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D00D" w14:textId="77777777" w:rsidR="00F55403" w:rsidRPr="006F5109" w:rsidRDefault="00000000">
      <w:pPr>
        <w:pStyle w:val="Heading1"/>
        <w:rPr>
          <w:rFonts w:ascii="Calibri" w:hAnsi="Calibri" w:cs="Calibri"/>
          <w:color w:val="C00000"/>
          <w:lang w:val="en-US"/>
        </w:rPr>
      </w:pPr>
      <w:r w:rsidRPr="006F5109">
        <w:rPr>
          <w:rFonts w:ascii="Calibri" w:hAnsi="Calibri" w:cs="Calibri"/>
          <w:color w:val="C00000"/>
          <w:lang w:val="en-US"/>
        </w:rPr>
        <w:t>NLP Overview: Models, Advantages &amp; Disadvantages</w:t>
      </w:r>
    </w:p>
    <w:p w14:paraId="54AB792F" w14:textId="174210A7" w:rsidR="00F55403" w:rsidRPr="00DF7E25" w:rsidRDefault="00000000">
      <w:pPr>
        <w:spacing w:after="240"/>
        <w:rPr>
          <w:rFonts w:ascii="Calibri" w:hAnsi="Calibri" w:cs="Calibri"/>
          <w:lang w:val="en-US"/>
        </w:rPr>
      </w:pPr>
      <w:r w:rsidRPr="00DF7E25">
        <w:rPr>
          <w:rFonts w:ascii="Calibri" w:hAnsi="Calibri" w:cs="Calibri"/>
          <w:i/>
          <w:iCs/>
          <w:color w:val="444444"/>
          <w:lang w:val="en-US"/>
        </w:rPr>
        <w:t>A structured overview of topics, models, and their trade-offs.</w:t>
      </w:r>
    </w:p>
    <w:tbl>
      <w:tblPr>
        <w:tblW w:w="10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2647"/>
        <w:gridCol w:w="2957"/>
        <w:gridCol w:w="2957"/>
      </w:tblGrid>
      <w:tr w:rsidR="00DF7E25" w14:paraId="1A723C95" w14:textId="77777777" w:rsidTr="00E431F2">
        <w:tblPrEx>
          <w:tblCellMar>
            <w:top w:w="0" w:type="dxa"/>
            <w:bottom w:w="0" w:type="dxa"/>
          </w:tblCellMar>
        </w:tblPrEx>
        <w:trPr>
          <w:trHeight w:val="581"/>
          <w:tblHeader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4E095" w14:textId="77777777" w:rsidR="00F55403" w:rsidRPr="00093758" w:rsidRDefault="00000000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9375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Topic / Section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88C2C" w14:textId="6006E5AB" w:rsidR="00F55403" w:rsidRPr="00093758" w:rsidRDefault="00000000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9375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Models / Approaches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637DE" w14:textId="53B93F26" w:rsidR="00F55403" w:rsidRPr="00093758" w:rsidRDefault="00000000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9375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Advantages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A2F37" w14:textId="6EC68C35" w:rsidR="00F55403" w:rsidRPr="00093758" w:rsidRDefault="00000000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9375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Disadvantages</w:t>
            </w:r>
          </w:p>
        </w:tc>
      </w:tr>
      <w:tr w:rsidR="00DF7E25" w:rsidRPr="00DF7E25" w14:paraId="23E7C23F" w14:textId="77777777" w:rsidTr="00F036AC">
        <w:tblPrEx>
          <w:tblCellMar>
            <w:top w:w="0" w:type="dxa"/>
            <w:bottom w:w="0" w:type="dxa"/>
          </w:tblCellMar>
        </w:tblPrEx>
        <w:trPr>
          <w:trHeight w:val="1337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ACD50" w14:textId="669C6240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1. Text Preprocessing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(L01 &amp; L02)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33DD9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NLTK vs. </w:t>
            </w:r>
            <w:proofErr w:type="spellStart"/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spaCy</w:t>
            </w:r>
            <w:proofErr w:type="spellEnd"/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861C2" w14:textId="5B79BDD8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NLTK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: Huge selection of classical algorithms; ideal for research</w:t>
            </w:r>
            <w:r w:rsidR="00E8466B"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E8466B" w:rsidRPr="00880DCB">
              <w:rPr>
                <w:rFonts w:ascii="Calibri" w:hAnsi="Calibri" w:cs="Calibri"/>
                <w:sz w:val="18"/>
                <w:szCs w:val="18"/>
                <w:lang w:val="en-US"/>
              </w:rPr>
              <w:t>purposes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.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proofErr w:type="spellStart"/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spaCy</w:t>
            </w:r>
            <w:proofErr w:type="spellEnd"/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: Extremely fast (</w:t>
            </w:r>
            <w:proofErr w:type="spellStart"/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Cython</w:t>
            </w:r>
            <w:proofErr w:type="spellEnd"/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); object-oriented; optimized for production</w:t>
            </w:r>
            <w:r w:rsidR="00E8466B"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E8466B" w:rsidRPr="00880DCB">
              <w:rPr>
                <w:rFonts w:ascii="Calibri" w:hAnsi="Calibri" w:cs="Calibri"/>
                <w:sz w:val="18"/>
                <w:szCs w:val="18"/>
                <w:lang w:val="en-US"/>
              </w:rPr>
              <w:t>environments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B2498" w14:textId="57A00B81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NLTK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Slower execution; steep learning curve.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="00DF7E25"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br/>
            </w:r>
            <w:proofErr w:type="spellStart"/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spaCy</w:t>
            </w:r>
            <w:proofErr w:type="spellEnd"/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: Less flexible for specific classical algorithms.</w:t>
            </w:r>
          </w:p>
        </w:tc>
      </w:tr>
      <w:tr w:rsidR="00DF7E25" w:rsidRPr="00DF7E25" w14:paraId="6955976C" w14:textId="77777777" w:rsidTr="00F036AC">
        <w:tblPrEx>
          <w:tblCellMar>
            <w:top w:w="0" w:type="dxa"/>
            <w:bottom w:w="0" w:type="dxa"/>
          </w:tblCellMar>
        </w:tblPrEx>
        <w:trPr>
          <w:trHeight w:val="1594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3BB5D" w14:textId="77777777" w:rsidR="00F55403" w:rsidRPr="00880DCB" w:rsidRDefault="00F55403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79568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Stemming vs. Lemmatization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BA095" w14:textId="7E16C6F5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Stemming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Very fast and simple to implement.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="00DF7E25"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Lemmatization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</w:t>
            </w:r>
            <w:r w:rsidR="009D35E5" w:rsidRPr="00880DCB">
              <w:rPr>
                <w:rFonts w:ascii="Calibri" w:hAnsi="Calibri" w:cs="Calibri"/>
                <w:sz w:val="18"/>
                <w:szCs w:val="18"/>
                <w:lang w:val="en-US"/>
              </w:rPr>
              <w:t>Considers context and Part-of-Speech (</w:t>
            </w:r>
            <w:proofErr w:type="spellStart"/>
            <w:r w:rsidR="009D35E5" w:rsidRPr="00880DCB">
              <w:rPr>
                <w:rFonts w:ascii="Calibri" w:hAnsi="Calibri" w:cs="Calibri"/>
                <w:sz w:val="18"/>
                <w:szCs w:val="18"/>
                <w:lang w:val="en-US"/>
              </w:rPr>
              <w:t>PoS</w:t>
            </w:r>
            <w:proofErr w:type="spellEnd"/>
            <w:r w:rsidR="009D35E5" w:rsidRPr="00880DCB">
              <w:rPr>
                <w:rFonts w:ascii="Calibri" w:hAnsi="Calibri" w:cs="Calibri"/>
                <w:sz w:val="18"/>
                <w:szCs w:val="18"/>
                <w:lang w:val="en-US"/>
              </w:rPr>
              <w:t>); provides valid dictionary base forms.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C39E3" w14:textId="4B4A9972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Stemming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t>Less accurate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;</w:t>
            </w:r>
            <w:r w:rsidR="00D4788F" w:rsidRPr="00880DCB">
              <w:rPr>
                <w:rFonts w:ascii="Google Sans Text" w:hAnsi="Google Sans Text"/>
                <w:color w:val="30303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="00D4788F" w:rsidRPr="00880DCB">
              <w:rPr>
                <w:rFonts w:ascii="Calibri" w:hAnsi="Calibri" w:cs="Calibri"/>
                <w:sz w:val="18"/>
                <w:szCs w:val="18"/>
                <w:lang w:val="en-US"/>
              </w:rPr>
              <w:t>often generates non-real words (over-stemming).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Lemmatization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More computationally intensive and </w:t>
            </w:r>
            <w:r w:rsidR="00D4788F" w:rsidRPr="00880DCB">
              <w:rPr>
                <w:rFonts w:ascii="Calibri" w:hAnsi="Calibri" w:cs="Calibri"/>
                <w:sz w:val="18"/>
                <w:szCs w:val="18"/>
                <w:lang w:val="en-US"/>
              </w:rPr>
              <w:t>slower than stemming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.</w:t>
            </w:r>
          </w:p>
        </w:tc>
      </w:tr>
      <w:tr w:rsidR="00DF7E25" w14:paraId="34BEFC12" w14:textId="77777777" w:rsidTr="00F036AC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F01E6" w14:textId="31E62EC1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2. Language Modeling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(L03)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88B1A" w14:textId="6B09BFFE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N-Grams </w:t>
            </w:r>
            <w:r w:rsidR="00A373D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(Unigram, Bigram, Trigram)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D4748" w14:textId="0BE808E9" w:rsidR="00F55403" w:rsidRPr="00880DCB" w:rsidRDefault="007874AC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Simple to understand; efficient for word prediction within clear, local contexts.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438AC" w14:textId="059281EB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Zero-Probability Problem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Unknown sequences lead to probability zero.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Data Sparsity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</w:t>
            </w:r>
            <w:r w:rsidR="007874AC" w:rsidRPr="00880DCB">
              <w:rPr>
                <w:rFonts w:ascii="Calibri" w:hAnsi="Calibri" w:cs="Calibri"/>
                <w:sz w:val="18"/>
                <w:szCs w:val="18"/>
                <w:lang w:val="en-US"/>
              </w:rPr>
              <w:t>Requires smoothing techniques to handle unseen data.</w:t>
            </w:r>
          </w:p>
        </w:tc>
      </w:tr>
      <w:tr w:rsidR="00DF7E25" w14:paraId="6FE7DF2A" w14:textId="77777777" w:rsidTr="00F036AC">
        <w:tblPrEx>
          <w:tblCellMar>
            <w:top w:w="0" w:type="dxa"/>
            <w:bottom w:w="0" w:type="dxa"/>
          </w:tblCellMar>
        </w:tblPrEx>
        <w:trPr>
          <w:trHeight w:val="801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9135C" w14:textId="7BAB6494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3. Text Classification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(L04 &amp; L05)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87B94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Naive Bayes (Generative)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9975C" w14:textId="1851FB85" w:rsidR="00F55403" w:rsidRPr="00880DCB" w:rsidRDefault="00093758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Computationally efficient; scales well for large datasets; serves as a strong baseline classifier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07FE9" w14:textId="7CBBABC6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Independence assumption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</w:t>
            </w:r>
            <w:r w:rsidR="00B11130" w:rsidRPr="00880DCB">
              <w:rPr>
                <w:rFonts w:ascii="Calibri" w:hAnsi="Calibri" w:cs="Calibri"/>
                <w:sz w:val="18"/>
                <w:szCs w:val="18"/>
                <w:lang w:val="en-US"/>
              </w:rPr>
              <w:t>Ignores word order ("naive" assumption). Faces performance issues with imbalanced data.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.</w:t>
            </w:r>
          </w:p>
        </w:tc>
      </w:tr>
      <w:tr w:rsidR="00DF7E25" w:rsidRPr="00DF7E25" w14:paraId="3649A064" w14:textId="77777777" w:rsidTr="00F036AC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94013" w14:textId="77777777" w:rsidR="00F55403" w:rsidRPr="00880DCB" w:rsidRDefault="00F55403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BEF72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Logistic Regression (Discriminative)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A62" w14:textId="0E73DA75" w:rsidR="00F55403" w:rsidRPr="00880DCB" w:rsidRDefault="003E40DB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Models probabilities directly; learns decision boundaries between classes more precisely.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436DE" w14:textId="69204EA7" w:rsidR="00F55403" w:rsidRPr="00880DCB" w:rsidRDefault="00392B8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Assumes a linear relationship between features and the log-odds of the outcome.</w:t>
            </w:r>
          </w:p>
        </w:tc>
      </w:tr>
      <w:tr w:rsidR="00DF7E25" w:rsidRPr="00DF7E25" w14:paraId="12381EB0" w14:textId="77777777" w:rsidTr="00F036AC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AE994" w14:textId="18D976A3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4. Sentiment Analysis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(L06)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FB704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Lexicon-based (e.g., VADER, AFINN)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D1601" w14:textId="164DC40E" w:rsidR="00F55403" w:rsidRPr="00880DCB" w:rsidRDefault="00535631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No training data required; transparent/interpretable logic; effective for simple sentiment tasks.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20073" w14:textId="7923B98B" w:rsidR="00F55403" w:rsidRPr="00880DCB" w:rsidRDefault="00535631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Performs poorly with context-heavy language, sarcasm, slang, and irony.</w:t>
            </w:r>
          </w:p>
        </w:tc>
      </w:tr>
      <w:tr w:rsidR="00DF7E25" w:rsidRPr="00DF7E25" w14:paraId="72E19FF4" w14:textId="77777777" w:rsidTr="00F036AC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DF06D" w14:textId="77777777" w:rsidR="00F55403" w:rsidRPr="00880DCB" w:rsidRDefault="00F55403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D38B2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Machine Learning (e.g., SVM, Neural Networks)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50038" w14:textId="2B8D965E" w:rsidR="00F55403" w:rsidRPr="00880DCB" w:rsidRDefault="00535631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High adaptability; capable of learning complex linguistic nuances and semantic context.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65258" w14:textId="491AD42B" w:rsidR="00F55403" w:rsidRPr="00880DCB" w:rsidRDefault="00535631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Requires large volumes of manually labeled training data for effective performance.</w:t>
            </w:r>
          </w:p>
        </w:tc>
      </w:tr>
      <w:tr w:rsidR="00DF7E25" w:rsidRPr="00DF7E25" w14:paraId="67D6D4CA" w14:textId="77777777" w:rsidTr="00F036AC">
        <w:tblPrEx>
          <w:tblCellMar>
            <w:top w:w="0" w:type="dxa"/>
            <w:bottom w:w="0" w:type="dxa"/>
          </w:tblCellMar>
        </w:tblPrEx>
        <w:trPr>
          <w:trHeight w:val="801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2575D" w14:textId="18721DAD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5. Topic Modelling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(L07)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E7136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LDA (Latent Dirichlet Allocation)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A0A12" w14:textId="6B44508D" w:rsidR="00F55403" w:rsidRPr="00880DCB" w:rsidRDefault="003B0477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Established classical standard; fast; provides high interpretability of word distributions.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12C22" w14:textId="285F7228" w:rsidR="00F55403" w:rsidRPr="00880DCB" w:rsidRDefault="003B0477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Based on Bag-of-Words (ignores semantics); number of topics (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K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) must be predefined.</w:t>
            </w:r>
          </w:p>
        </w:tc>
      </w:tr>
      <w:tr w:rsidR="00DF7E25" w:rsidRPr="00DF7E25" w14:paraId="41AA0956" w14:textId="77777777" w:rsidTr="00F036AC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E2B51" w14:textId="77777777" w:rsidR="00F55403" w:rsidRPr="00880DCB" w:rsidRDefault="00F55403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09C6A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Top2Vec &amp; BERTopic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D6E1F" w14:textId="02F8655F" w:rsidR="00F55403" w:rsidRPr="00880DCB" w:rsidRDefault="003B0477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Captures deep semantics; can often determine the number of topics automatically; strong performance on short texts.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6460C" w14:textId="4DD3EF51" w:rsidR="00F55403" w:rsidRPr="00A373D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A373D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Top2Vec</w:t>
            </w:r>
            <w:r w:rsidRPr="00A373D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</w:t>
            </w:r>
            <w:r w:rsidR="00810FD4" w:rsidRPr="00A373DB">
              <w:rPr>
                <w:rFonts w:ascii="Calibri" w:hAnsi="Calibri" w:cs="Calibri"/>
                <w:sz w:val="18"/>
                <w:szCs w:val="18"/>
                <w:lang w:val="en-US"/>
              </w:rPr>
              <w:t>Requires tuning of many hyperparameters</w:t>
            </w:r>
            <w:r w:rsidR="00DF7E25" w:rsidRPr="00A373D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A373D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BERTopic</w:t>
            </w:r>
            <w:r w:rsidRPr="00A373D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: </w:t>
            </w:r>
            <w:r w:rsidR="00810FD4" w:rsidRPr="00A373DB">
              <w:rPr>
                <w:rFonts w:ascii="Calibri" w:hAnsi="Calibri" w:cs="Calibri"/>
                <w:sz w:val="18"/>
                <w:szCs w:val="18"/>
                <w:lang w:val="en-US"/>
              </w:rPr>
              <w:t>Highly computationally intensive due to Transformer-based architecture.</w:t>
            </w:r>
          </w:p>
        </w:tc>
      </w:tr>
      <w:tr w:rsidR="00DF7E25" w:rsidRPr="00DF7E25" w14:paraId="3A6436C9" w14:textId="77777777" w:rsidTr="00F036AC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4ECF4" w14:textId="46EED1D1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6. Vector Semantics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DF7E25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(L08)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315C6" w14:textId="6302DCFF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 xml:space="preserve">Word2Vec </w:t>
            </w:r>
            <w:r w:rsidR="00236BA3" w:rsidRPr="00880DCB">
              <w:rPr>
                <w:rFonts w:ascii="Calibri" w:hAnsi="Calibri" w:cs="Calibri"/>
                <w:sz w:val="18"/>
                <w:szCs w:val="18"/>
                <w:lang w:val="en-US"/>
              </w:rPr>
              <w:br/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(Skip-Gram / CBOW)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70B32" w14:textId="3BC6DF2C" w:rsidR="00F55403" w:rsidRPr="00880DCB" w:rsidRDefault="00810FD4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Captures semantic similarities (vector analogies); dense vectors generalize better than sparse ones.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554D4" w14:textId="6FD5F71A" w:rsidR="00F55403" w:rsidRPr="00880DCB" w:rsidRDefault="004E2D4B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Static Embeddings:</w:t>
            </w: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 A word is assigned the same vector regardless of the specific context it appears in.</w:t>
            </w:r>
          </w:p>
        </w:tc>
      </w:tr>
      <w:tr w:rsidR="00DF7E25" w:rsidRPr="00DF7E25" w14:paraId="7BCA529A" w14:textId="77777777" w:rsidTr="00F036AC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1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69AD5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880DCB">
              <w:rPr>
                <w:rFonts w:ascii="Calibri" w:hAnsi="Calibri" w:cs="Calibri"/>
                <w:b/>
                <w:bCs/>
                <w:sz w:val="18"/>
                <w:szCs w:val="18"/>
              </w:rPr>
              <w:t>7. Neural Language Models</w:t>
            </w:r>
            <w:r w:rsidRPr="00880DCB">
              <w:rPr>
                <w:rFonts w:ascii="Calibri" w:hAnsi="Calibri" w:cs="Calibri"/>
                <w:sz w:val="18"/>
                <w:szCs w:val="18"/>
              </w:rPr>
              <w:t xml:space="preserve"> (L09)</w:t>
            </w:r>
          </w:p>
        </w:tc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EA0BC" w14:textId="77777777" w:rsidR="00F55403" w:rsidRPr="00880DCB" w:rsidRDefault="00000000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Feed-Forward Neural Networks (FFNN)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957D1" w14:textId="59A7F247" w:rsidR="00F55403" w:rsidRPr="00880DCB" w:rsidRDefault="004E2D4B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Capable of learning non-linear relationships (resolves XOR problem); utilizes representation learning.</w:t>
            </w:r>
          </w:p>
        </w:tc>
        <w:tc>
          <w:tcPr>
            <w:tcW w:w="2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AA8CB" w14:textId="218C56B1" w:rsidR="00F55403" w:rsidRPr="00880DCB" w:rsidRDefault="00880DCB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880DCB">
              <w:rPr>
                <w:rFonts w:ascii="Calibri" w:hAnsi="Calibri" w:cs="Calibri"/>
                <w:sz w:val="18"/>
                <w:szCs w:val="18"/>
                <w:lang w:val="en-US"/>
              </w:rPr>
              <w:t>High computational requirements; "black-box" nature makes weight interpretation and explainability difficult.</w:t>
            </w:r>
          </w:p>
        </w:tc>
      </w:tr>
    </w:tbl>
    <w:p w14:paraId="1BCFDC80" w14:textId="77777777" w:rsidR="000E0561" w:rsidRPr="00DF7E25" w:rsidRDefault="000E0561">
      <w:pPr>
        <w:rPr>
          <w:lang w:val="en-US"/>
        </w:rPr>
      </w:pPr>
    </w:p>
    <w:sectPr w:rsidR="000E0561" w:rsidRPr="00DF7E25" w:rsidSect="00DF7E25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C2F"/>
    <w:multiLevelType w:val="hybridMultilevel"/>
    <w:tmpl w:val="AE06C1B6"/>
    <w:lvl w:ilvl="0" w:tplc="DFF2E874">
      <w:start w:val="1"/>
      <w:numFmt w:val="bullet"/>
      <w:lvlText w:val="●"/>
      <w:lvlJc w:val="left"/>
      <w:pPr>
        <w:ind w:left="720" w:hanging="360"/>
      </w:pPr>
    </w:lvl>
    <w:lvl w:ilvl="1" w:tplc="5DB2F110">
      <w:start w:val="1"/>
      <w:numFmt w:val="bullet"/>
      <w:lvlText w:val="○"/>
      <w:lvlJc w:val="left"/>
      <w:pPr>
        <w:ind w:left="1440" w:hanging="360"/>
      </w:pPr>
    </w:lvl>
    <w:lvl w:ilvl="2" w:tplc="9DA0A54E">
      <w:start w:val="1"/>
      <w:numFmt w:val="bullet"/>
      <w:lvlText w:val="■"/>
      <w:lvlJc w:val="left"/>
      <w:pPr>
        <w:ind w:left="2160" w:hanging="360"/>
      </w:pPr>
    </w:lvl>
    <w:lvl w:ilvl="3" w:tplc="30AA5484">
      <w:start w:val="1"/>
      <w:numFmt w:val="bullet"/>
      <w:lvlText w:val="●"/>
      <w:lvlJc w:val="left"/>
      <w:pPr>
        <w:ind w:left="2880" w:hanging="360"/>
      </w:pPr>
    </w:lvl>
    <w:lvl w:ilvl="4" w:tplc="CBC25404">
      <w:start w:val="1"/>
      <w:numFmt w:val="bullet"/>
      <w:lvlText w:val="○"/>
      <w:lvlJc w:val="left"/>
      <w:pPr>
        <w:ind w:left="3600" w:hanging="360"/>
      </w:pPr>
    </w:lvl>
    <w:lvl w:ilvl="5" w:tplc="8B70DB30">
      <w:start w:val="1"/>
      <w:numFmt w:val="bullet"/>
      <w:lvlText w:val="■"/>
      <w:lvlJc w:val="left"/>
      <w:pPr>
        <w:ind w:left="4320" w:hanging="360"/>
      </w:pPr>
    </w:lvl>
    <w:lvl w:ilvl="6" w:tplc="4A540AFA">
      <w:start w:val="1"/>
      <w:numFmt w:val="bullet"/>
      <w:lvlText w:val="●"/>
      <w:lvlJc w:val="left"/>
      <w:pPr>
        <w:ind w:left="5040" w:hanging="360"/>
      </w:pPr>
    </w:lvl>
    <w:lvl w:ilvl="7" w:tplc="7DBE7F26">
      <w:start w:val="1"/>
      <w:numFmt w:val="bullet"/>
      <w:lvlText w:val="●"/>
      <w:lvlJc w:val="left"/>
      <w:pPr>
        <w:ind w:left="5760" w:hanging="360"/>
      </w:pPr>
    </w:lvl>
    <w:lvl w:ilvl="8" w:tplc="3398974A">
      <w:start w:val="1"/>
      <w:numFmt w:val="bullet"/>
      <w:lvlText w:val="●"/>
      <w:lvlJc w:val="left"/>
      <w:pPr>
        <w:ind w:left="6480" w:hanging="360"/>
      </w:pPr>
    </w:lvl>
  </w:abstractNum>
  <w:num w:numId="1" w16cid:durableId="1287813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403"/>
    <w:rsid w:val="00043A9B"/>
    <w:rsid w:val="00055FBD"/>
    <w:rsid w:val="00093758"/>
    <w:rsid w:val="000C5C40"/>
    <w:rsid w:val="000E0561"/>
    <w:rsid w:val="002039C5"/>
    <w:rsid w:val="00236BA3"/>
    <w:rsid w:val="00392B82"/>
    <w:rsid w:val="003B0477"/>
    <w:rsid w:val="003E40DB"/>
    <w:rsid w:val="004E2D4B"/>
    <w:rsid w:val="00535631"/>
    <w:rsid w:val="006F5109"/>
    <w:rsid w:val="007874AC"/>
    <w:rsid w:val="00810FD4"/>
    <w:rsid w:val="00880DCB"/>
    <w:rsid w:val="009D35E5"/>
    <w:rsid w:val="00A373DB"/>
    <w:rsid w:val="00B11130"/>
    <w:rsid w:val="00B43D54"/>
    <w:rsid w:val="00D4788F"/>
    <w:rsid w:val="00DF7E25"/>
    <w:rsid w:val="00E431F2"/>
    <w:rsid w:val="00E8466B"/>
    <w:rsid w:val="00F036AC"/>
    <w:rsid w:val="00F5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3C3CE"/>
  <w15:docId w15:val="{BB41C4DD-6907-4BCE-8AFD-F8067C35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 Schilling</cp:lastModifiedBy>
  <cp:revision>22</cp:revision>
  <dcterms:created xsi:type="dcterms:W3CDTF">2026-04-20T15:48:00Z</dcterms:created>
  <dcterms:modified xsi:type="dcterms:W3CDTF">2026-04-20T17:10:00Z</dcterms:modified>
</cp:coreProperties>
</file>