
<file path=[Content_Types].xml><?xml version="1.0" encoding="utf-8"?>
<Types xmlns="http://schemas.openxmlformats.org/package/2006/content-types">
  <Default Extension="png" ContentType="image/png"/>
  <Default Extension="tmp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A0476" w:rsidRDefault="009C3594" w:rsidP="009C3594">
      <w:pPr>
        <w:pStyle w:val="Heading1"/>
      </w:pPr>
      <w:r>
        <w:t>Test Plan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143"/>
        <w:gridCol w:w="2143"/>
        <w:gridCol w:w="2767"/>
        <w:gridCol w:w="4998"/>
        <w:gridCol w:w="2123"/>
      </w:tblGrid>
      <w:tr w:rsidR="009C3594" w:rsidTr="00372420">
        <w:tc>
          <w:tcPr>
            <w:tcW w:w="756" w:type="pct"/>
            <w:shd w:val="clear" w:color="auto" w:fill="auto"/>
          </w:tcPr>
          <w:p w:rsidR="009C3594" w:rsidRDefault="009C3594" w:rsidP="009C3594">
            <w:pPr>
              <w:pStyle w:val="Heading3"/>
            </w:pPr>
            <w:r>
              <w:t>Test against Design Spec</w:t>
            </w:r>
          </w:p>
        </w:tc>
        <w:tc>
          <w:tcPr>
            <w:tcW w:w="756" w:type="pct"/>
            <w:shd w:val="clear" w:color="auto" w:fill="auto"/>
          </w:tcPr>
          <w:p w:rsidR="009C3594" w:rsidRDefault="009C3594" w:rsidP="009C3594">
            <w:pPr>
              <w:pStyle w:val="Heading3"/>
            </w:pPr>
            <w:r>
              <w:t>Test &amp; Test Data</w:t>
            </w:r>
          </w:p>
        </w:tc>
        <w:tc>
          <w:tcPr>
            <w:tcW w:w="976" w:type="pct"/>
            <w:shd w:val="clear" w:color="auto" w:fill="auto"/>
          </w:tcPr>
          <w:p w:rsidR="009C3594" w:rsidRDefault="009C3594" w:rsidP="009C3594">
            <w:pPr>
              <w:pStyle w:val="Heading3"/>
            </w:pPr>
            <w:r>
              <w:t>Expected Results</w:t>
            </w:r>
          </w:p>
        </w:tc>
        <w:tc>
          <w:tcPr>
            <w:tcW w:w="1763" w:type="pct"/>
            <w:shd w:val="clear" w:color="auto" w:fill="auto"/>
          </w:tcPr>
          <w:p w:rsidR="009C3594" w:rsidRDefault="009C3594" w:rsidP="009C3594">
            <w:pPr>
              <w:pStyle w:val="Heading3"/>
            </w:pPr>
            <w:r>
              <w:t>Actual Results</w:t>
            </w:r>
          </w:p>
        </w:tc>
        <w:tc>
          <w:tcPr>
            <w:tcW w:w="749" w:type="pct"/>
            <w:shd w:val="clear" w:color="auto" w:fill="auto"/>
          </w:tcPr>
          <w:p w:rsidR="009C3594" w:rsidRDefault="009C3594" w:rsidP="009C3594">
            <w:pPr>
              <w:pStyle w:val="Heading3"/>
            </w:pPr>
            <w:r>
              <w:t>Action Taken</w:t>
            </w:r>
          </w:p>
        </w:tc>
      </w:tr>
      <w:tr w:rsidR="009C3594" w:rsidTr="00372420">
        <w:tc>
          <w:tcPr>
            <w:tcW w:w="756" w:type="pct"/>
            <w:shd w:val="clear" w:color="auto" w:fill="auto"/>
          </w:tcPr>
          <w:p w:rsidR="009C3594" w:rsidRDefault="0067380E">
            <w:r>
              <w:t>Ensure cell formatting is correct</w:t>
            </w:r>
          </w:p>
        </w:tc>
        <w:tc>
          <w:tcPr>
            <w:tcW w:w="756" w:type="pct"/>
            <w:shd w:val="clear" w:color="auto" w:fill="auto"/>
          </w:tcPr>
          <w:p w:rsidR="00D67098" w:rsidRDefault="00CC5229">
            <w:r>
              <w:t>Check the “formatting” dialogue t</w:t>
            </w:r>
            <w:r w:rsidR="004952A1">
              <w:t>o ensure it is the correct type, depending on the data in the cell.</w:t>
            </w:r>
            <w:r w:rsidR="00236CF7">
              <w:t xml:space="preserve"> Click on </w:t>
            </w:r>
            <w:r w:rsidR="00CF7D95">
              <w:t xml:space="preserve">the </w:t>
            </w:r>
            <w:r w:rsidR="006F2FF4">
              <w:t xml:space="preserve">cell </w:t>
            </w:r>
            <w:r w:rsidR="006F2FF4" w:rsidRPr="006F2FF4">
              <w:t>'Room Information'</w:t>
            </w:r>
            <w:proofErr w:type="gramStart"/>
            <w:r w:rsidR="006F2FF4" w:rsidRPr="006F2FF4">
              <w:t>!C4</w:t>
            </w:r>
            <w:proofErr w:type="gramEnd"/>
            <w:r w:rsidR="006F2FF4">
              <w:t xml:space="preserve"> </w:t>
            </w:r>
            <w:r w:rsidR="00322F3B">
              <w:t xml:space="preserve">and ensure that </w:t>
            </w:r>
            <w:r w:rsidR="00AE20A5">
              <w:t>it formats correctly.</w:t>
            </w:r>
          </w:p>
          <w:p w:rsidR="00B05D49" w:rsidRDefault="00B05D49"/>
          <w:p w:rsidR="00D67098" w:rsidRDefault="00D67098"/>
          <w:p w:rsidR="00D67098" w:rsidRDefault="00D67098"/>
        </w:tc>
        <w:tc>
          <w:tcPr>
            <w:tcW w:w="976" w:type="pct"/>
            <w:shd w:val="clear" w:color="auto" w:fill="auto"/>
          </w:tcPr>
          <w:p w:rsidR="009C3594" w:rsidRDefault="00CC5229">
            <w:r>
              <w:t xml:space="preserve">Depending on the data inside the cell, the </w:t>
            </w:r>
            <w:r w:rsidR="00CF7D95">
              <w:t>correct formatting should automatically apply.</w:t>
            </w:r>
          </w:p>
          <w:p w:rsidR="002A33FD" w:rsidRDefault="002A33FD"/>
        </w:tc>
        <w:tc>
          <w:tcPr>
            <w:tcW w:w="1763" w:type="pct"/>
            <w:shd w:val="clear" w:color="auto" w:fill="auto"/>
          </w:tcPr>
          <w:p w:rsidR="009C3594" w:rsidRDefault="00CC5229">
            <w:r>
              <w:t>Same as expected.</w:t>
            </w:r>
            <w:r w:rsidR="005B36A9">
              <w:t xml:space="preserve">  </w:t>
            </w:r>
            <w:r w:rsidR="00372420">
              <w:rPr>
                <w:noProof/>
              </w:rPr>
              <w:drawing>
                <wp:inline distT="0" distB="0" distL="0" distR="0" wp14:anchorId="64DB202F" wp14:editId="456E8763">
                  <wp:extent cx="925195" cy="133985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5195" cy="1339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9" w:type="pct"/>
            <w:shd w:val="clear" w:color="auto" w:fill="auto"/>
          </w:tcPr>
          <w:p w:rsidR="009C3594" w:rsidRDefault="00CC5229">
            <w:r>
              <w:t>No action needed.</w:t>
            </w:r>
          </w:p>
        </w:tc>
      </w:tr>
      <w:tr w:rsidR="009C3594" w:rsidTr="00372420">
        <w:tc>
          <w:tcPr>
            <w:tcW w:w="756" w:type="pct"/>
            <w:shd w:val="clear" w:color="auto" w:fill="auto"/>
          </w:tcPr>
          <w:p w:rsidR="009C3594" w:rsidRDefault="00AB4E49">
            <w:r>
              <w:t>Ensure drop down validation works as expected.</w:t>
            </w:r>
          </w:p>
        </w:tc>
        <w:tc>
          <w:tcPr>
            <w:tcW w:w="756" w:type="pct"/>
            <w:shd w:val="clear" w:color="auto" w:fill="auto"/>
          </w:tcPr>
          <w:p w:rsidR="009C3594" w:rsidRDefault="00374750">
            <w:r>
              <w:t>Click on one of the validated cells, and make sure that a drop down arrow appears</w:t>
            </w:r>
            <w:r w:rsidR="00734E0D">
              <w:t xml:space="preserve">. Click on one of the options, and ensure that </w:t>
            </w:r>
            <w:r w:rsidR="00AD32FC">
              <w:t>it appears in the cell.</w:t>
            </w:r>
          </w:p>
        </w:tc>
        <w:tc>
          <w:tcPr>
            <w:tcW w:w="976" w:type="pct"/>
            <w:shd w:val="clear" w:color="auto" w:fill="auto"/>
          </w:tcPr>
          <w:p w:rsidR="009C3594" w:rsidRDefault="00151C99">
            <w:r>
              <w:t>When a validated cell is clicked, a drop down menu should appear</w:t>
            </w:r>
            <w:r w:rsidR="00ED2E0D">
              <w:t xml:space="preserve"> with appropriate selections. When clicked, these should go into the cell.</w:t>
            </w:r>
          </w:p>
        </w:tc>
        <w:tc>
          <w:tcPr>
            <w:tcW w:w="1763" w:type="pct"/>
            <w:shd w:val="clear" w:color="auto" w:fill="auto"/>
          </w:tcPr>
          <w:p w:rsidR="009C3594" w:rsidRDefault="000D401E" w:rsidP="00FA6911">
            <w:r>
              <w:t>Same as expected.</w:t>
            </w:r>
            <w:r w:rsidR="00FA6911">
              <w:rPr>
                <w:noProof/>
              </w:rPr>
              <w:t xml:space="preserve"> </w:t>
            </w:r>
            <w:r w:rsidR="00372420">
              <w:rPr>
                <w:noProof/>
              </w:rPr>
              <w:drawing>
                <wp:inline distT="0" distB="0" distL="0" distR="0" wp14:anchorId="3C4CB26A" wp14:editId="656550FE">
                  <wp:extent cx="1233170" cy="946150"/>
                  <wp:effectExtent l="0" t="0" r="0" b="0"/>
                  <wp:docPr id="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501" t="48647" r="76602" b="361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3170" cy="946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9" w:type="pct"/>
            <w:shd w:val="clear" w:color="auto" w:fill="auto"/>
          </w:tcPr>
          <w:p w:rsidR="009C3594" w:rsidRDefault="00FA6911">
            <w:r>
              <w:t>No action needed.</w:t>
            </w:r>
          </w:p>
        </w:tc>
      </w:tr>
      <w:tr w:rsidR="009C3594" w:rsidTr="00372420">
        <w:tc>
          <w:tcPr>
            <w:tcW w:w="756" w:type="pct"/>
            <w:shd w:val="clear" w:color="auto" w:fill="auto"/>
          </w:tcPr>
          <w:p w:rsidR="009C3594" w:rsidRDefault="00A95B86">
            <w:r>
              <w:lastRenderedPageBreak/>
              <w:t>Ensure spreadsheet dynamically alters calculations depending on data.</w:t>
            </w:r>
          </w:p>
        </w:tc>
        <w:tc>
          <w:tcPr>
            <w:tcW w:w="756" w:type="pct"/>
            <w:shd w:val="clear" w:color="auto" w:fill="auto"/>
          </w:tcPr>
          <w:p w:rsidR="009C3594" w:rsidRDefault="005702F8">
            <w:r>
              <w:t>Change the ‘cleaning services’ drop down for a customer, and check the ‘total cost’ cell.</w:t>
            </w:r>
          </w:p>
        </w:tc>
        <w:tc>
          <w:tcPr>
            <w:tcW w:w="976" w:type="pct"/>
            <w:shd w:val="clear" w:color="auto" w:fill="auto"/>
          </w:tcPr>
          <w:p w:rsidR="009C3594" w:rsidRDefault="00E713BD">
            <w:r>
              <w:t>When a more expensive option is chosen, the total cost should change to reflect this addition, and vice-versa.</w:t>
            </w:r>
          </w:p>
        </w:tc>
        <w:tc>
          <w:tcPr>
            <w:tcW w:w="1763" w:type="pct"/>
            <w:shd w:val="clear" w:color="auto" w:fill="auto"/>
          </w:tcPr>
          <w:p w:rsidR="00680907" w:rsidRPr="00610EE2" w:rsidRDefault="00680907">
            <w:pPr>
              <w:rPr>
                <w:noProof/>
              </w:rPr>
            </w:pPr>
            <w:r>
              <w:rPr>
                <w:noProof/>
              </w:rPr>
              <w:t>Same as expected.</w:t>
            </w:r>
          </w:p>
          <w:p w:rsidR="009C3594" w:rsidRDefault="00372420">
            <w:r>
              <w:rPr>
                <w:noProof/>
              </w:rPr>
              <w:drawing>
                <wp:anchor distT="0" distB="0" distL="114300" distR="114300" simplePos="0" relativeHeight="251657728" behindDoc="0" locked="0" layoutInCell="1" allowOverlap="1" wp14:anchorId="7AE0FADC" wp14:editId="2404BAEA">
                  <wp:simplePos x="0" y="0"/>
                  <wp:positionH relativeFrom="column">
                    <wp:posOffset>27305</wp:posOffset>
                  </wp:positionH>
                  <wp:positionV relativeFrom="paragraph">
                    <wp:posOffset>262255</wp:posOffset>
                  </wp:positionV>
                  <wp:extent cx="1616075" cy="233680"/>
                  <wp:effectExtent l="0" t="0" r="0" b="0"/>
                  <wp:wrapSquare wrapText="bothSides"/>
                  <wp:docPr id="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6075" cy="233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49" w:type="pct"/>
            <w:shd w:val="clear" w:color="auto" w:fill="auto"/>
          </w:tcPr>
          <w:p w:rsidR="009C3594" w:rsidRDefault="001A0AFE">
            <w:r>
              <w:t>No action needed.</w:t>
            </w:r>
          </w:p>
        </w:tc>
      </w:tr>
      <w:tr w:rsidR="009C3594" w:rsidTr="00372420">
        <w:tc>
          <w:tcPr>
            <w:tcW w:w="756" w:type="pct"/>
            <w:shd w:val="clear" w:color="auto" w:fill="auto"/>
          </w:tcPr>
          <w:p w:rsidR="009C3594" w:rsidRDefault="009C3594"/>
        </w:tc>
        <w:tc>
          <w:tcPr>
            <w:tcW w:w="756" w:type="pct"/>
            <w:shd w:val="clear" w:color="auto" w:fill="auto"/>
          </w:tcPr>
          <w:p w:rsidR="009C3594" w:rsidRDefault="009C3594"/>
        </w:tc>
        <w:tc>
          <w:tcPr>
            <w:tcW w:w="976" w:type="pct"/>
            <w:shd w:val="clear" w:color="auto" w:fill="auto"/>
          </w:tcPr>
          <w:p w:rsidR="009C3594" w:rsidRDefault="009C3594"/>
        </w:tc>
        <w:tc>
          <w:tcPr>
            <w:tcW w:w="1763" w:type="pct"/>
            <w:shd w:val="clear" w:color="auto" w:fill="auto"/>
          </w:tcPr>
          <w:p w:rsidR="009C3594" w:rsidRDefault="009C3594"/>
        </w:tc>
        <w:tc>
          <w:tcPr>
            <w:tcW w:w="749" w:type="pct"/>
            <w:shd w:val="clear" w:color="auto" w:fill="auto"/>
          </w:tcPr>
          <w:p w:rsidR="009C3594" w:rsidRDefault="009C3594"/>
        </w:tc>
      </w:tr>
      <w:tr w:rsidR="009C3594" w:rsidTr="00372420">
        <w:tc>
          <w:tcPr>
            <w:tcW w:w="756" w:type="pct"/>
            <w:shd w:val="clear" w:color="auto" w:fill="auto"/>
          </w:tcPr>
          <w:p w:rsidR="009C3594" w:rsidRDefault="002C5727" w:rsidP="000B5B9A">
            <w:r>
              <w:t xml:space="preserve">Ensure </w:t>
            </w:r>
            <w:r w:rsidR="000B5B9A">
              <w:t>macros</w:t>
            </w:r>
            <w:r>
              <w:t xml:space="preserve"> go to </w:t>
            </w:r>
            <w:r w:rsidR="007D082C">
              <w:t>the appropriate</w:t>
            </w:r>
            <w:r>
              <w:t xml:space="preserve"> pages.</w:t>
            </w:r>
          </w:p>
        </w:tc>
        <w:tc>
          <w:tcPr>
            <w:tcW w:w="756" w:type="pct"/>
            <w:shd w:val="clear" w:color="auto" w:fill="auto"/>
          </w:tcPr>
          <w:p w:rsidR="009C3594" w:rsidRDefault="009631E7" w:rsidP="00B26D58">
            <w:r>
              <w:t xml:space="preserve">Go to the main page and click on one of the </w:t>
            </w:r>
            <w:r w:rsidR="00B26D58">
              <w:t>macro</w:t>
            </w:r>
            <w:r>
              <w:t xml:space="preserve"> navigation buttons.</w:t>
            </w:r>
          </w:p>
        </w:tc>
        <w:tc>
          <w:tcPr>
            <w:tcW w:w="976" w:type="pct"/>
            <w:shd w:val="clear" w:color="auto" w:fill="auto"/>
          </w:tcPr>
          <w:p w:rsidR="009C3594" w:rsidRDefault="003408EF">
            <w:r>
              <w:t>When the button is clicked, the button should take the user to the appropriate page.</w:t>
            </w:r>
          </w:p>
        </w:tc>
        <w:tc>
          <w:tcPr>
            <w:tcW w:w="1763" w:type="pct"/>
            <w:shd w:val="clear" w:color="auto" w:fill="auto"/>
          </w:tcPr>
          <w:p w:rsidR="009C3594" w:rsidRDefault="0069066F">
            <w:r>
              <w:t>Macros</w:t>
            </w:r>
            <w:r w:rsidR="00F75EFD">
              <w:t xml:space="preserve"> failed, because they were linked incorrectly.</w:t>
            </w:r>
          </w:p>
          <w:p w:rsidR="00F75EFD" w:rsidRDefault="00372420">
            <w:r>
              <w:rPr>
                <w:noProof/>
              </w:rPr>
              <w:drawing>
                <wp:inline distT="0" distB="0" distL="0" distR="0" wp14:anchorId="6483798C" wp14:editId="22DAE832">
                  <wp:extent cx="3423920" cy="605790"/>
                  <wp:effectExtent l="0" t="0" r="0" b="0"/>
                  <wp:docPr id="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3920" cy="6057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B2AEF" w:rsidRDefault="00DB2AEF"/>
        </w:tc>
        <w:tc>
          <w:tcPr>
            <w:tcW w:w="749" w:type="pct"/>
            <w:shd w:val="clear" w:color="auto" w:fill="auto"/>
          </w:tcPr>
          <w:p w:rsidR="009C3594" w:rsidRDefault="001375C9">
            <w:r>
              <w:t>Relinked up to correct pages</w:t>
            </w:r>
            <w:r w:rsidR="00DB01C9">
              <w:t>.</w:t>
            </w:r>
          </w:p>
        </w:tc>
      </w:tr>
      <w:tr w:rsidR="009C3594" w:rsidTr="00372420">
        <w:tc>
          <w:tcPr>
            <w:tcW w:w="756" w:type="pct"/>
            <w:shd w:val="clear" w:color="auto" w:fill="auto"/>
          </w:tcPr>
          <w:p w:rsidR="009C3594" w:rsidRDefault="005027E6">
            <w:r>
              <w:t xml:space="preserve">Ensure that </w:t>
            </w:r>
            <w:r w:rsidR="00EE72EC">
              <w:t>all formulas work correctly.</w:t>
            </w:r>
          </w:p>
        </w:tc>
        <w:tc>
          <w:tcPr>
            <w:tcW w:w="756" w:type="pct"/>
            <w:shd w:val="clear" w:color="auto" w:fill="auto"/>
          </w:tcPr>
          <w:p w:rsidR="009C3594" w:rsidRDefault="009D7D67">
            <w:r>
              <w:t xml:space="preserve">Check the </w:t>
            </w:r>
            <w:r w:rsidR="000D170E">
              <w:t xml:space="preserve">formula bar for samples of cells. </w:t>
            </w:r>
            <w:r w:rsidR="00A72EFC">
              <w:t>Navigate to the affected cell, and check they work.</w:t>
            </w:r>
          </w:p>
        </w:tc>
        <w:tc>
          <w:tcPr>
            <w:tcW w:w="976" w:type="pct"/>
            <w:shd w:val="clear" w:color="auto" w:fill="auto"/>
          </w:tcPr>
          <w:p w:rsidR="009C3594" w:rsidRDefault="00901D9D">
            <w:r>
              <w:t>All formulas should work correctly, without any errors.</w:t>
            </w:r>
            <w:r w:rsidR="00344ECB">
              <w:t xml:space="preserve"> VLOOKUP formulas should find and change the information. SUM formulas should calculate numbers together. CONCANTENATE formulas should join strings and formulas together.</w:t>
            </w:r>
            <w:r w:rsidR="000435BD">
              <w:t xml:space="preserve"> COUNTIF </w:t>
            </w:r>
            <w:r w:rsidR="00541670">
              <w:t>should find the number of values in a range.</w:t>
            </w:r>
          </w:p>
        </w:tc>
        <w:tc>
          <w:tcPr>
            <w:tcW w:w="1763" w:type="pct"/>
            <w:shd w:val="clear" w:color="auto" w:fill="auto"/>
          </w:tcPr>
          <w:p w:rsidR="009C3594" w:rsidRDefault="009A008A">
            <w:r>
              <w:t>All work as expected.</w:t>
            </w:r>
          </w:p>
          <w:p w:rsidR="00B82067" w:rsidRDefault="00B82067">
            <w:r>
              <w:rPr>
                <w:noProof/>
              </w:rPr>
              <w:drawing>
                <wp:anchor distT="0" distB="0" distL="114300" distR="114300" simplePos="0" relativeHeight="251659776" behindDoc="0" locked="0" layoutInCell="1" allowOverlap="1" wp14:anchorId="430A9510" wp14:editId="08056AEC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158115</wp:posOffset>
                  </wp:positionV>
                  <wp:extent cx="5940425" cy="701675"/>
                  <wp:effectExtent l="0" t="0" r="3175" b="3175"/>
                  <wp:wrapSquare wrapText="bothSides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2439" b="52796"/>
                          <a:stretch/>
                        </pic:blipFill>
                        <pic:spPr bwMode="auto">
                          <a:xfrm>
                            <a:off x="0" y="0"/>
                            <a:ext cx="5940425" cy="7016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49" w:type="pct"/>
            <w:shd w:val="clear" w:color="auto" w:fill="auto"/>
          </w:tcPr>
          <w:p w:rsidR="009C3594" w:rsidRDefault="006636C3">
            <w:r>
              <w:t>No action needed</w:t>
            </w:r>
            <w:r w:rsidR="005647F4">
              <w:t>.</w:t>
            </w:r>
          </w:p>
        </w:tc>
      </w:tr>
      <w:tr w:rsidR="009C3594" w:rsidTr="00372420">
        <w:tc>
          <w:tcPr>
            <w:tcW w:w="756" w:type="pct"/>
            <w:shd w:val="clear" w:color="auto" w:fill="auto"/>
          </w:tcPr>
          <w:p w:rsidR="009C3594" w:rsidRDefault="006267BF">
            <w:r>
              <w:lastRenderedPageBreak/>
              <w:t>Ensure conditional formatting works correctly.</w:t>
            </w:r>
          </w:p>
        </w:tc>
        <w:tc>
          <w:tcPr>
            <w:tcW w:w="756" w:type="pct"/>
            <w:shd w:val="clear" w:color="auto" w:fill="auto"/>
          </w:tcPr>
          <w:p w:rsidR="009C3594" w:rsidRDefault="005D213B">
            <w:r>
              <w:t xml:space="preserve">Go to con. </w:t>
            </w:r>
            <w:proofErr w:type="gramStart"/>
            <w:r>
              <w:t>formatted</w:t>
            </w:r>
            <w:proofErr w:type="gramEnd"/>
            <w:r>
              <w:t xml:space="preserve"> cell, and change the value to something else.</w:t>
            </w:r>
          </w:p>
        </w:tc>
        <w:tc>
          <w:tcPr>
            <w:tcW w:w="976" w:type="pct"/>
            <w:shd w:val="clear" w:color="auto" w:fill="auto"/>
          </w:tcPr>
          <w:p w:rsidR="009C3594" w:rsidRDefault="009838BE" w:rsidP="00B838F4">
            <w:r>
              <w:t>Depending on whether a room is “</w:t>
            </w:r>
            <w:r w:rsidR="00B838F4">
              <w:t>Available</w:t>
            </w:r>
            <w:r>
              <w:t>” or “</w:t>
            </w:r>
            <w:r w:rsidR="00B838F4">
              <w:t>Not available</w:t>
            </w:r>
            <w:r>
              <w:t xml:space="preserve">”, the colour of the </w:t>
            </w:r>
            <w:r w:rsidR="00712A48">
              <w:t>cell should change to provide a graphical representation of this.</w:t>
            </w:r>
            <w:r w:rsidR="004D479D">
              <w:t xml:space="preserve"> Depending on whether the departure date is before the arrival date, the </w:t>
            </w:r>
            <w:r w:rsidR="00BE712B">
              <w:t>cell will highlight appropriately.</w:t>
            </w:r>
          </w:p>
        </w:tc>
        <w:tc>
          <w:tcPr>
            <w:tcW w:w="1763" w:type="pct"/>
            <w:shd w:val="clear" w:color="auto" w:fill="auto"/>
          </w:tcPr>
          <w:p w:rsidR="009C3594" w:rsidRDefault="00372420">
            <w:r>
              <w:rPr>
                <w:noProof/>
              </w:rPr>
              <w:drawing>
                <wp:inline distT="0" distB="0" distL="0" distR="0" wp14:anchorId="52E3869F" wp14:editId="7DB06603">
                  <wp:extent cx="952382" cy="1424763"/>
                  <wp:effectExtent l="0" t="0" r="635" b="4445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F076BB.tmp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5486" cy="14294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93546F">
              <w:t>Same as expected</w:t>
            </w:r>
          </w:p>
        </w:tc>
        <w:tc>
          <w:tcPr>
            <w:tcW w:w="749" w:type="pct"/>
            <w:shd w:val="clear" w:color="auto" w:fill="auto"/>
          </w:tcPr>
          <w:p w:rsidR="009C3594" w:rsidRDefault="00372420">
            <w:r>
              <w:t>No action needed.</w:t>
            </w:r>
          </w:p>
        </w:tc>
      </w:tr>
      <w:tr w:rsidR="00911E8C" w:rsidTr="00372420">
        <w:tc>
          <w:tcPr>
            <w:tcW w:w="756" w:type="pct"/>
            <w:shd w:val="clear" w:color="auto" w:fill="auto"/>
          </w:tcPr>
          <w:p w:rsidR="00911E8C" w:rsidRDefault="00911E8C">
            <w:r>
              <w:lastRenderedPageBreak/>
              <w:t>Ensure mail merge works</w:t>
            </w:r>
          </w:p>
        </w:tc>
        <w:tc>
          <w:tcPr>
            <w:tcW w:w="756" w:type="pct"/>
            <w:shd w:val="clear" w:color="auto" w:fill="auto"/>
          </w:tcPr>
          <w:p w:rsidR="00911E8C" w:rsidRDefault="00A26C62">
            <w:r>
              <w:t>I will run the mail merge document and press the arrow buttons.</w:t>
            </w:r>
          </w:p>
        </w:tc>
        <w:tc>
          <w:tcPr>
            <w:tcW w:w="976" w:type="pct"/>
            <w:shd w:val="clear" w:color="auto" w:fill="auto"/>
          </w:tcPr>
          <w:p w:rsidR="00911E8C" w:rsidRDefault="00911E8C" w:rsidP="003A07FC">
            <w:r>
              <w:t xml:space="preserve">The document should incorporate the data from the spreadsheet, and recreate </w:t>
            </w:r>
            <w:r w:rsidR="005C40BB">
              <w:t>itself with the appropriate data.</w:t>
            </w:r>
          </w:p>
        </w:tc>
        <w:tc>
          <w:tcPr>
            <w:tcW w:w="1763" w:type="pct"/>
            <w:shd w:val="clear" w:color="auto" w:fill="auto"/>
          </w:tcPr>
          <w:p w:rsidR="00911E8C" w:rsidRDefault="003841F6">
            <w:r>
              <w:rPr>
                <w:noProof/>
              </w:rPr>
              <w:drawing>
                <wp:inline distT="0" distB="0" distL="0" distR="0" wp14:anchorId="734682A3" wp14:editId="730EA9AA">
                  <wp:extent cx="3036570" cy="3712210"/>
                  <wp:effectExtent l="0" t="0" r="0" b="254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F07EBA.tmp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6570" cy="3712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9" w:type="pct"/>
            <w:shd w:val="clear" w:color="auto" w:fill="auto"/>
          </w:tcPr>
          <w:p w:rsidR="00911E8C" w:rsidRDefault="0045784F">
            <w:r>
              <w:t>No action needed.</w:t>
            </w:r>
          </w:p>
        </w:tc>
      </w:tr>
      <w:tr w:rsidR="00911E8C" w:rsidTr="00372420">
        <w:tc>
          <w:tcPr>
            <w:tcW w:w="756" w:type="pct"/>
            <w:shd w:val="clear" w:color="auto" w:fill="auto"/>
          </w:tcPr>
          <w:p w:rsidR="00911E8C" w:rsidRDefault="009F470F">
            <w:r>
              <w:t>Ensure cells can’t be messed up.</w:t>
            </w:r>
          </w:p>
        </w:tc>
        <w:tc>
          <w:tcPr>
            <w:tcW w:w="756" w:type="pct"/>
            <w:shd w:val="clear" w:color="auto" w:fill="auto"/>
          </w:tcPr>
          <w:p w:rsidR="00911E8C" w:rsidRDefault="00F023F3">
            <w:r>
              <w:t>I will attempt to change something in a locked cell.</w:t>
            </w:r>
          </w:p>
        </w:tc>
        <w:tc>
          <w:tcPr>
            <w:tcW w:w="976" w:type="pct"/>
            <w:shd w:val="clear" w:color="auto" w:fill="auto"/>
          </w:tcPr>
          <w:p w:rsidR="00911E8C" w:rsidRDefault="007B32BE">
            <w:r>
              <w:t>Protected cells should not allow users to edit them.</w:t>
            </w:r>
          </w:p>
        </w:tc>
        <w:tc>
          <w:tcPr>
            <w:tcW w:w="1763" w:type="pct"/>
            <w:shd w:val="clear" w:color="auto" w:fill="auto"/>
          </w:tcPr>
          <w:p w:rsidR="00911E8C" w:rsidRDefault="00F81FF6">
            <w:r>
              <w:rPr>
                <w:noProof/>
              </w:rPr>
              <w:drawing>
                <wp:anchor distT="0" distB="0" distL="114300" distR="114300" simplePos="0" relativeHeight="251658752" behindDoc="0" locked="0" layoutInCell="1" allowOverlap="1" wp14:anchorId="148FC1BE" wp14:editId="6A08478C">
                  <wp:simplePos x="0" y="0"/>
                  <wp:positionH relativeFrom="column">
                    <wp:posOffset>-2540</wp:posOffset>
                  </wp:positionH>
                  <wp:positionV relativeFrom="paragraph">
                    <wp:posOffset>0</wp:posOffset>
                  </wp:positionV>
                  <wp:extent cx="6887845" cy="1169035"/>
                  <wp:effectExtent l="0" t="0" r="8255" b="0"/>
                  <wp:wrapSquare wrapText="bothSides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F026F8.tmp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87845" cy="1169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49" w:type="pct"/>
            <w:shd w:val="clear" w:color="auto" w:fill="auto"/>
          </w:tcPr>
          <w:p w:rsidR="00911E8C" w:rsidRDefault="00F81FF6">
            <w:r>
              <w:t>No action needed.</w:t>
            </w:r>
          </w:p>
        </w:tc>
      </w:tr>
    </w:tbl>
    <w:p w:rsidR="00D67098" w:rsidRDefault="00D67098">
      <w:bookmarkStart w:id="0" w:name="_GoBack"/>
      <w:bookmarkEnd w:id="0"/>
    </w:p>
    <w:sectPr w:rsidR="00D67098" w:rsidSect="009C3594">
      <w:headerReference w:type="default" r:id="rId15"/>
      <w:footerReference w:type="default" r:id="rId16"/>
      <w:pgSz w:w="16838" w:h="11906" w:orient="landscape"/>
      <w:pgMar w:top="1797" w:right="1440" w:bottom="179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D57F2" w:rsidRDefault="00AD57F2">
      <w:r>
        <w:separator/>
      </w:r>
    </w:p>
  </w:endnote>
  <w:endnote w:type="continuationSeparator" w:id="0">
    <w:p w:rsidR="00AD57F2" w:rsidRDefault="00AD57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5C33" w:rsidRDefault="005F2881">
    <w:pPr>
      <w:pStyle w:val="Footer"/>
    </w:pPr>
    <w:r>
      <w:t>Dee Roberts</w:t>
    </w:r>
  </w:p>
  <w:p w:rsidR="00015C33" w:rsidRDefault="00015C33">
    <w:pPr>
      <w:pStyle w:val="Footer"/>
    </w:pPr>
    <w:r>
      <w:t xml:space="preserve">The </w:t>
    </w:r>
    <w:smartTag w:uri="urn:schemas-microsoft-com:office:smarttags" w:element="place">
      <w:smartTag w:uri="urn:schemas-microsoft-com:office:smarttags" w:element="PlaceName">
        <w:r>
          <w:t>Priory</w:t>
        </w:r>
      </w:smartTag>
      <w:r>
        <w:t xml:space="preserve"> </w:t>
      </w:r>
      <w:smartTag w:uri="urn:schemas-microsoft-com:office:smarttags" w:element="PlaceType">
        <w:r>
          <w:t>School</w:t>
        </w:r>
      </w:smartTag>
    </w:smartTag>
    <w:r>
      <w:t xml:space="preserve"> 29280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D57F2" w:rsidRDefault="00AD57F2">
      <w:r>
        <w:separator/>
      </w:r>
    </w:p>
  </w:footnote>
  <w:footnote w:type="continuationSeparator" w:id="0">
    <w:p w:rsidR="00AD57F2" w:rsidRDefault="00AD57F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5C33" w:rsidRDefault="00015C33">
    <w:pPr>
      <w:pStyle w:val="Header"/>
    </w:pPr>
    <w:r>
      <w:t>GCSE Core ICT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C3594"/>
    <w:rsid w:val="00015C33"/>
    <w:rsid w:val="000435BD"/>
    <w:rsid w:val="000B5B9A"/>
    <w:rsid w:val="000C786B"/>
    <w:rsid w:val="000D170E"/>
    <w:rsid w:val="000D401E"/>
    <w:rsid w:val="0010034E"/>
    <w:rsid w:val="001375C9"/>
    <w:rsid w:val="0014157E"/>
    <w:rsid w:val="0014495B"/>
    <w:rsid w:val="00151C99"/>
    <w:rsid w:val="001A0AFE"/>
    <w:rsid w:val="00236CF7"/>
    <w:rsid w:val="002A33FD"/>
    <w:rsid w:val="002C5727"/>
    <w:rsid w:val="002E322F"/>
    <w:rsid w:val="00322F3B"/>
    <w:rsid w:val="003408EF"/>
    <w:rsid w:val="00344ECB"/>
    <w:rsid w:val="00372420"/>
    <w:rsid w:val="00374750"/>
    <w:rsid w:val="003841F6"/>
    <w:rsid w:val="0045784F"/>
    <w:rsid w:val="00492B34"/>
    <w:rsid w:val="00494CE9"/>
    <w:rsid w:val="004952A1"/>
    <w:rsid w:val="004D479D"/>
    <w:rsid w:val="005027E6"/>
    <w:rsid w:val="00541670"/>
    <w:rsid w:val="005647F4"/>
    <w:rsid w:val="005702F8"/>
    <w:rsid w:val="00581812"/>
    <w:rsid w:val="005A0476"/>
    <w:rsid w:val="005B36A9"/>
    <w:rsid w:val="005C40BB"/>
    <w:rsid w:val="005D213B"/>
    <w:rsid w:val="005F2881"/>
    <w:rsid w:val="006267BF"/>
    <w:rsid w:val="006636C3"/>
    <w:rsid w:val="0067380E"/>
    <w:rsid w:val="00680907"/>
    <w:rsid w:val="00682BD9"/>
    <w:rsid w:val="0069066F"/>
    <w:rsid w:val="006945C0"/>
    <w:rsid w:val="006F2FF4"/>
    <w:rsid w:val="00712A48"/>
    <w:rsid w:val="00734E0D"/>
    <w:rsid w:val="007B32BE"/>
    <w:rsid w:val="007D082C"/>
    <w:rsid w:val="008A594A"/>
    <w:rsid w:val="008E1F71"/>
    <w:rsid w:val="008E7D35"/>
    <w:rsid w:val="00901D9D"/>
    <w:rsid w:val="00911E8C"/>
    <w:rsid w:val="0093546F"/>
    <w:rsid w:val="009631E7"/>
    <w:rsid w:val="009838BE"/>
    <w:rsid w:val="009A008A"/>
    <w:rsid w:val="009C3594"/>
    <w:rsid w:val="009D7D67"/>
    <w:rsid w:val="009F470F"/>
    <w:rsid w:val="00A26C62"/>
    <w:rsid w:val="00A72EFC"/>
    <w:rsid w:val="00A95B86"/>
    <w:rsid w:val="00AB4E49"/>
    <w:rsid w:val="00AD32FC"/>
    <w:rsid w:val="00AD57F2"/>
    <w:rsid w:val="00AE20A5"/>
    <w:rsid w:val="00AF5D7F"/>
    <w:rsid w:val="00B05D49"/>
    <w:rsid w:val="00B10FBC"/>
    <w:rsid w:val="00B26D58"/>
    <w:rsid w:val="00B82067"/>
    <w:rsid w:val="00B838F4"/>
    <w:rsid w:val="00BE712B"/>
    <w:rsid w:val="00CC5229"/>
    <w:rsid w:val="00CE1A95"/>
    <w:rsid w:val="00CF7D95"/>
    <w:rsid w:val="00D4042C"/>
    <w:rsid w:val="00D67098"/>
    <w:rsid w:val="00DB01C9"/>
    <w:rsid w:val="00DB2AEF"/>
    <w:rsid w:val="00E713BD"/>
    <w:rsid w:val="00EC6A38"/>
    <w:rsid w:val="00ED2E0D"/>
    <w:rsid w:val="00EE72EC"/>
    <w:rsid w:val="00F023F3"/>
    <w:rsid w:val="00F75EFD"/>
    <w:rsid w:val="00F81FF6"/>
    <w:rsid w:val="00FA6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PlaceType"/>
  <w:smartTagType w:namespaceuri="urn:schemas-microsoft-com:office:smarttags" w:name="PlaceName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9C3594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3">
    <w:name w:val="heading 3"/>
    <w:basedOn w:val="Normal"/>
    <w:next w:val="Normal"/>
    <w:qFormat/>
    <w:rsid w:val="009C35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9C359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rsid w:val="009C3594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9C3594"/>
    <w:pPr>
      <w:tabs>
        <w:tab w:val="center" w:pos="4153"/>
        <w:tab w:val="right" w:pos="8306"/>
      </w:tabs>
    </w:pPr>
  </w:style>
  <w:style w:type="paragraph" w:styleId="BalloonText">
    <w:name w:val="Balloon Text"/>
    <w:basedOn w:val="Normal"/>
    <w:link w:val="BalloonTextChar"/>
    <w:rsid w:val="0037242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37242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9C3594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3">
    <w:name w:val="heading 3"/>
    <w:basedOn w:val="Normal"/>
    <w:next w:val="Normal"/>
    <w:qFormat/>
    <w:rsid w:val="009C35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9C359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rsid w:val="009C3594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9C3594"/>
    <w:pPr>
      <w:tabs>
        <w:tab w:val="center" w:pos="4153"/>
        <w:tab w:val="right" w:pos="8306"/>
      </w:tabs>
    </w:pPr>
  </w:style>
  <w:style w:type="paragraph" w:styleId="BalloonText">
    <w:name w:val="Balloon Text"/>
    <w:basedOn w:val="Normal"/>
    <w:link w:val="BalloonTextChar"/>
    <w:rsid w:val="0037242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37242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tmp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tmp"/><Relationship Id="rId17" Type="http://schemas.openxmlformats.org/officeDocument/2006/relationships/fontTable" Target="fontTable.xml"/><Relationship Id="rId2" Type="http://schemas.microsoft.com/office/2007/relationships/stylesWithEffects" Target="stylesWithEffects.xml"/><Relationship Id="rId16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4</Pages>
  <Words>398</Words>
  <Characters>2269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Test Plan</vt:lpstr>
    </vt:vector>
  </TitlesOfParts>
  <Company>Priory</Company>
  <LinksUpToDate>false</LinksUpToDate>
  <CharactersWithSpaces>2662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Plan</dc:title>
  <dc:creator>The Priory School</dc:creator>
  <cp:lastModifiedBy>Laptop.ks</cp:lastModifiedBy>
  <cp:revision>23</cp:revision>
  <dcterms:created xsi:type="dcterms:W3CDTF">2013-09-10T07:46:00Z</dcterms:created>
  <dcterms:modified xsi:type="dcterms:W3CDTF">2014-01-12T17:45:00Z</dcterms:modified>
</cp:coreProperties>
</file>