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8DF936E" w14:textId="77777777" w:rsidR="00916CA2" w:rsidRDefault="00000000">
      <w:pPr>
        <w:spacing w:line="259" w:lineRule="auto"/>
        <w:jc w:val="center"/>
        <w:rPr>
          <w:rFonts w:ascii="Calibri" w:eastAsia="Calibri" w:hAnsi="Calibri" w:cs="Calibri"/>
          <w:b/>
          <w:sz w:val="24"/>
          <w:szCs w:val="24"/>
        </w:rPr>
      </w:pPr>
      <w:r>
        <w:rPr>
          <w:rFonts w:ascii="Calibri" w:eastAsia="Calibri" w:hAnsi="Calibri" w:cs="Calibri"/>
          <w:b/>
          <w:sz w:val="24"/>
          <w:szCs w:val="24"/>
        </w:rPr>
        <w:t>Project Development Phase</w:t>
      </w:r>
    </w:p>
    <w:p w14:paraId="1427CFFC" w14:textId="77777777" w:rsidR="00916CA2" w:rsidRDefault="00000000">
      <w:pPr>
        <w:spacing w:line="259" w:lineRule="auto"/>
        <w:jc w:val="center"/>
        <w:rPr>
          <w:rFonts w:ascii="Calibri" w:eastAsia="Calibri" w:hAnsi="Calibri" w:cs="Calibri"/>
          <w:b/>
          <w:sz w:val="24"/>
          <w:szCs w:val="24"/>
        </w:rPr>
      </w:pPr>
      <w:r>
        <w:rPr>
          <w:rFonts w:ascii="Calibri" w:eastAsia="Calibri" w:hAnsi="Calibri" w:cs="Calibri"/>
          <w:b/>
          <w:sz w:val="24"/>
          <w:szCs w:val="24"/>
        </w:rPr>
        <w:t>Model Performance Test</w:t>
      </w:r>
    </w:p>
    <w:p w14:paraId="5662B509" w14:textId="77777777" w:rsidR="00916CA2" w:rsidRDefault="00916CA2">
      <w:pPr>
        <w:spacing w:line="259" w:lineRule="auto"/>
        <w:jc w:val="center"/>
        <w:rPr>
          <w:rFonts w:ascii="Calibri" w:eastAsia="Calibri" w:hAnsi="Calibri" w:cs="Calibri"/>
          <w:b/>
        </w:rPr>
      </w:pPr>
    </w:p>
    <w:tbl>
      <w:tblPr>
        <w:tblStyle w:val="a1"/>
        <w:tblW w:w="9016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4508"/>
        <w:gridCol w:w="4508"/>
      </w:tblGrid>
      <w:tr w:rsidR="00916CA2" w14:paraId="6AB34B86" w14:textId="77777777">
        <w:tc>
          <w:tcPr>
            <w:tcW w:w="4508" w:type="dxa"/>
          </w:tcPr>
          <w:p w14:paraId="23C806D8" w14:textId="77777777" w:rsidR="00916CA2" w:rsidRDefault="00000000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Date</w:t>
            </w:r>
          </w:p>
        </w:tc>
        <w:tc>
          <w:tcPr>
            <w:tcW w:w="4508" w:type="dxa"/>
          </w:tcPr>
          <w:p w14:paraId="4BBB4783" w14:textId="49D483D0" w:rsidR="00916CA2" w:rsidRDefault="00C84FA0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13 October 2026</w:t>
            </w:r>
          </w:p>
        </w:tc>
      </w:tr>
      <w:tr w:rsidR="00916CA2" w14:paraId="0FA2D99D" w14:textId="77777777">
        <w:tc>
          <w:tcPr>
            <w:tcW w:w="4508" w:type="dxa"/>
          </w:tcPr>
          <w:p w14:paraId="7B6532D6" w14:textId="77777777" w:rsidR="00916CA2" w:rsidRDefault="00000000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Team ID</w:t>
            </w:r>
          </w:p>
        </w:tc>
        <w:tc>
          <w:tcPr>
            <w:tcW w:w="4508" w:type="dxa"/>
          </w:tcPr>
          <w:p w14:paraId="745C2FCE" w14:textId="18BB00BA" w:rsidR="00916CA2" w:rsidRDefault="00000000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PNT2022TMIDxxx</w:t>
            </w:r>
            <w:r w:rsidR="00C84FA0">
              <w:rPr>
                <w:rFonts w:ascii="Calibri" w:eastAsia="Calibri" w:hAnsi="Calibri" w:cs="Calibri"/>
              </w:rPr>
              <w:t>xxx</w:t>
            </w:r>
          </w:p>
        </w:tc>
      </w:tr>
      <w:tr w:rsidR="00916CA2" w14:paraId="22CA0D96" w14:textId="77777777">
        <w:tc>
          <w:tcPr>
            <w:tcW w:w="4508" w:type="dxa"/>
          </w:tcPr>
          <w:p w14:paraId="75832589" w14:textId="77777777" w:rsidR="00916CA2" w:rsidRDefault="00000000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Project Name</w:t>
            </w:r>
          </w:p>
        </w:tc>
        <w:tc>
          <w:tcPr>
            <w:tcW w:w="4508" w:type="dxa"/>
          </w:tcPr>
          <w:p w14:paraId="4344003D" w14:textId="53DF0498" w:rsidR="00916CA2" w:rsidRDefault="00000000" w:rsidP="00C84FA0">
            <w:pPr>
              <w:tabs>
                <w:tab w:val="left" w:pos="1608"/>
              </w:tabs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 xml:space="preserve">Project - </w:t>
            </w:r>
            <w:r w:rsidR="00C84FA0" w:rsidRPr="00C84FA0">
              <w:rPr>
                <w:rFonts w:ascii="Calibri" w:eastAsia="Calibri" w:hAnsi="Calibri" w:cs="Calibri"/>
              </w:rPr>
              <w:t xml:space="preserve">Metro Ticket Generating System in </w:t>
            </w:r>
            <w:r w:rsidR="00C84FA0">
              <w:rPr>
                <w:rFonts w:ascii="Calibri" w:eastAsia="Calibri" w:hAnsi="Calibri" w:cs="Calibri"/>
              </w:rPr>
              <w:t xml:space="preserve">    </w:t>
            </w:r>
            <w:r w:rsidR="00C84FA0" w:rsidRPr="00C84FA0">
              <w:rPr>
                <w:rFonts w:ascii="Calibri" w:eastAsia="Calibri" w:hAnsi="Calibri" w:cs="Calibri"/>
              </w:rPr>
              <w:t>ServiceNow</w:t>
            </w:r>
          </w:p>
        </w:tc>
      </w:tr>
      <w:tr w:rsidR="00916CA2" w14:paraId="5A905BC6" w14:textId="77777777">
        <w:tc>
          <w:tcPr>
            <w:tcW w:w="4508" w:type="dxa"/>
          </w:tcPr>
          <w:p w14:paraId="3C77FCC6" w14:textId="77777777" w:rsidR="00916CA2" w:rsidRDefault="00000000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Maximum Marks</w:t>
            </w:r>
          </w:p>
        </w:tc>
        <w:tc>
          <w:tcPr>
            <w:tcW w:w="4508" w:type="dxa"/>
          </w:tcPr>
          <w:p w14:paraId="62290421" w14:textId="77777777" w:rsidR="00916CA2" w:rsidRDefault="00916CA2">
            <w:pPr>
              <w:rPr>
                <w:rFonts w:ascii="Calibri" w:eastAsia="Calibri" w:hAnsi="Calibri" w:cs="Calibri"/>
              </w:rPr>
            </w:pPr>
          </w:p>
        </w:tc>
      </w:tr>
    </w:tbl>
    <w:p w14:paraId="6F1DA972" w14:textId="77777777" w:rsidR="00916CA2" w:rsidRDefault="00916CA2">
      <w:pPr>
        <w:spacing w:after="160" w:line="259" w:lineRule="auto"/>
        <w:rPr>
          <w:rFonts w:ascii="Calibri" w:eastAsia="Calibri" w:hAnsi="Calibri" w:cs="Calibri"/>
          <w:b/>
        </w:rPr>
      </w:pPr>
    </w:p>
    <w:p w14:paraId="5FFA778B" w14:textId="77777777" w:rsidR="00916CA2" w:rsidRDefault="00000000">
      <w:pPr>
        <w:spacing w:after="160" w:line="259" w:lineRule="auto"/>
        <w:rPr>
          <w:rFonts w:ascii="Calibri" w:eastAsia="Calibri" w:hAnsi="Calibri" w:cs="Calibri"/>
          <w:b/>
        </w:rPr>
      </w:pPr>
      <w:r>
        <w:rPr>
          <w:rFonts w:ascii="Calibri" w:eastAsia="Calibri" w:hAnsi="Calibri" w:cs="Calibri"/>
          <w:b/>
        </w:rPr>
        <w:t>Model Performance Testing:</w:t>
      </w:r>
    </w:p>
    <w:p w14:paraId="26C8F686" w14:textId="77777777" w:rsidR="00916CA2" w:rsidRDefault="00000000">
      <w:pPr>
        <w:spacing w:after="160" w:line="259" w:lineRule="auto"/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>Project team shall fill the following information in model performance testing template.</w:t>
      </w:r>
    </w:p>
    <w:tbl>
      <w:tblPr>
        <w:tblStyle w:val="a2"/>
        <w:tblW w:w="934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735"/>
        <w:gridCol w:w="2400"/>
        <w:gridCol w:w="3360"/>
        <w:gridCol w:w="2850"/>
      </w:tblGrid>
      <w:tr w:rsidR="00916CA2" w14:paraId="05792129" w14:textId="77777777">
        <w:trPr>
          <w:trHeight w:val="557"/>
        </w:trPr>
        <w:tc>
          <w:tcPr>
            <w:tcW w:w="735" w:type="dxa"/>
          </w:tcPr>
          <w:p w14:paraId="06A64328" w14:textId="77777777" w:rsidR="00916CA2" w:rsidRDefault="00000000">
            <w:pPr>
              <w:rPr>
                <w:rFonts w:ascii="Calibri" w:eastAsia="Calibri" w:hAnsi="Calibri" w:cs="Calibri"/>
                <w:b/>
              </w:rPr>
            </w:pPr>
            <w:proofErr w:type="spellStart"/>
            <w:r>
              <w:rPr>
                <w:rFonts w:ascii="Calibri" w:eastAsia="Calibri" w:hAnsi="Calibri" w:cs="Calibri"/>
                <w:b/>
              </w:rPr>
              <w:t>S.No</w:t>
            </w:r>
            <w:proofErr w:type="spellEnd"/>
            <w:r>
              <w:rPr>
                <w:rFonts w:ascii="Calibri" w:eastAsia="Calibri" w:hAnsi="Calibri" w:cs="Calibri"/>
                <w:b/>
              </w:rPr>
              <w:t>.</w:t>
            </w:r>
          </w:p>
        </w:tc>
        <w:tc>
          <w:tcPr>
            <w:tcW w:w="2400" w:type="dxa"/>
          </w:tcPr>
          <w:p w14:paraId="336B0C28" w14:textId="77777777" w:rsidR="00916CA2" w:rsidRDefault="00000000">
            <w:pPr>
              <w:rPr>
                <w:rFonts w:ascii="Calibri" w:eastAsia="Calibri" w:hAnsi="Calibri" w:cs="Calibri"/>
                <w:b/>
              </w:rPr>
            </w:pPr>
            <w:r>
              <w:rPr>
                <w:rFonts w:ascii="Calibri" w:eastAsia="Calibri" w:hAnsi="Calibri" w:cs="Calibri"/>
                <w:b/>
              </w:rPr>
              <w:t>Parameter</w:t>
            </w:r>
          </w:p>
        </w:tc>
        <w:tc>
          <w:tcPr>
            <w:tcW w:w="3360" w:type="dxa"/>
          </w:tcPr>
          <w:p w14:paraId="2CBE1DF8" w14:textId="77777777" w:rsidR="00916CA2" w:rsidRDefault="00000000">
            <w:pPr>
              <w:rPr>
                <w:rFonts w:ascii="Calibri" w:eastAsia="Calibri" w:hAnsi="Calibri" w:cs="Calibri"/>
                <w:b/>
              </w:rPr>
            </w:pPr>
            <w:r>
              <w:rPr>
                <w:rFonts w:ascii="Calibri" w:eastAsia="Calibri" w:hAnsi="Calibri" w:cs="Calibri"/>
                <w:b/>
              </w:rPr>
              <w:t>Values</w:t>
            </w:r>
          </w:p>
        </w:tc>
        <w:tc>
          <w:tcPr>
            <w:tcW w:w="2850" w:type="dxa"/>
          </w:tcPr>
          <w:p w14:paraId="149078DB" w14:textId="77777777" w:rsidR="00916CA2" w:rsidRDefault="00000000">
            <w:pPr>
              <w:rPr>
                <w:rFonts w:ascii="Calibri" w:eastAsia="Calibri" w:hAnsi="Calibri" w:cs="Calibri"/>
                <w:b/>
              </w:rPr>
            </w:pPr>
            <w:r>
              <w:rPr>
                <w:rFonts w:ascii="Calibri" w:eastAsia="Calibri" w:hAnsi="Calibri" w:cs="Calibri"/>
                <w:b/>
              </w:rPr>
              <w:t>Screenshot</w:t>
            </w:r>
          </w:p>
        </w:tc>
      </w:tr>
      <w:tr w:rsidR="00916CA2" w14:paraId="72E4D230" w14:textId="77777777">
        <w:trPr>
          <w:trHeight w:val="817"/>
        </w:trPr>
        <w:tc>
          <w:tcPr>
            <w:tcW w:w="735" w:type="dxa"/>
          </w:tcPr>
          <w:p w14:paraId="12F9CCD5" w14:textId="77777777" w:rsidR="00916CA2" w:rsidRDefault="00916CA2">
            <w:pPr>
              <w:numPr>
                <w:ilvl w:val="0"/>
                <w:numId w:val="1"/>
              </w:numPr>
              <w:spacing w:after="160" w:line="259" w:lineRule="auto"/>
              <w:ind w:hanging="360"/>
              <w:rPr>
                <w:rFonts w:ascii="Calibri" w:eastAsia="Calibri" w:hAnsi="Calibri" w:cs="Calibri"/>
              </w:rPr>
            </w:pPr>
          </w:p>
        </w:tc>
        <w:tc>
          <w:tcPr>
            <w:tcW w:w="2400" w:type="dxa"/>
          </w:tcPr>
          <w:p w14:paraId="1433BDEE" w14:textId="77777777" w:rsidR="00916CA2" w:rsidRDefault="00000000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  <w:color w:val="222222"/>
              </w:rPr>
              <w:t>Model Summary</w:t>
            </w:r>
          </w:p>
        </w:tc>
        <w:tc>
          <w:tcPr>
            <w:tcW w:w="3360" w:type="dxa"/>
          </w:tcPr>
          <w:p w14:paraId="200A0FEE" w14:textId="7064F3CA" w:rsidR="00916CA2" w:rsidRPr="00C84FA0" w:rsidRDefault="00C84FA0">
            <w:pPr>
              <w:rPr>
                <w:rFonts w:ascii="Calibri" w:eastAsia="Calibri" w:hAnsi="Calibri" w:cs="Calibri"/>
                <w:bCs/>
              </w:rPr>
            </w:pPr>
            <w:r w:rsidRPr="00C84FA0">
              <w:rPr>
                <w:rFonts w:ascii="Calibri" w:eastAsia="Calibri" w:hAnsi="Calibri" w:cs="Calibri"/>
                <w:bCs/>
              </w:rPr>
              <w:t>Cloud-based Metro Ticket Generating System built on the ServiceNow Platform. Integrates Service Portal UI, OAuth 2.0 (Gmail/Facebook), ServiceNow Table APIs, RESTful Payment Gateway Callbacks, and ITSM Incident Creation modules.</w:t>
            </w:r>
          </w:p>
        </w:tc>
        <w:tc>
          <w:tcPr>
            <w:tcW w:w="2850" w:type="dxa"/>
          </w:tcPr>
          <w:p w14:paraId="3D11E757" w14:textId="50F8F2AD" w:rsidR="00916CA2" w:rsidRDefault="00DD5205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-</w:t>
            </w:r>
          </w:p>
        </w:tc>
      </w:tr>
      <w:tr w:rsidR="00916CA2" w14:paraId="2A3FDDF1" w14:textId="77777777">
        <w:trPr>
          <w:trHeight w:val="817"/>
        </w:trPr>
        <w:tc>
          <w:tcPr>
            <w:tcW w:w="735" w:type="dxa"/>
          </w:tcPr>
          <w:p w14:paraId="4F60769E" w14:textId="77777777" w:rsidR="00916CA2" w:rsidRDefault="00916CA2">
            <w:pPr>
              <w:numPr>
                <w:ilvl w:val="0"/>
                <w:numId w:val="1"/>
              </w:numPr>
              <w:spacing w:after="160" w:line="259" w:lineRule="auto"/>
              <w:ind w:hanging="360"/>
              <w:rPr>
                <w:rFonts w:ascii="Calibri" w:eastAsia="Calibri" w:hAnsi="Calibri" w:cs="Calibri"/>
              </w:rPr>
            </w:pPr>
          </w:p>
        </w:tc>
        <w:tc>
          <w:tcPr>
            <w:tcW w:w="2400" w:type="dxa"/>
          </w:tcPr>
          <w:p w14:paraId="42B37CEA" w14:textId="77777777" w:rsidR="00916CA2" w:rsidRDefault="00000000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  <w:color w:val="222222"/>
              </w:rPr>
              <w:t>Accuracy</w:t>
            </w:r>
          </w:p>
        </w:tc>
        <w:tc>
          <w:tcPr>
            <w:tcW w:w="3360" w:type="dxa"/>
          </w:tcPr>
          <w:p w14:paraId="68150004" w14:textId="77777777" w:rsidR="00C84FA0" w:rsidRPr="00C84FA0" w:rsidRDefault="00000000" w:rsidP="00C84FA0">
            <w:pPr>
              <w:rPr>
                <w:rFonts w:ascii="Calibri" w:eastAsia="Calibri" w:hAnsi="Calibri" w:cs="Calibri"/>
                <w:lang w:val="en-IN"/>
              </w:rPr>
            </w:pPr>
            <w:r>
              <w:rPr>
                <w:rFonts w:ascii="Calibri" w:eastAsia="Calibri" w:hAnsi="Calibri" w:cs="Calibri"/>
              </w:rPr>
              <w:t xml:space="preserve">Training Accuracy - </w:t>
            </w:r>
            <w:r w:rsidR="00C84FA0" w:rsidRPr="00C84FA0">
              <w:rPr>
                <w:rFonts w:ascii="Calibri" w:eastAsia="Calibri" w:hAnsi="Calibri" w:cs="Calibri"/>
                <w:b/>
                <w:bCs/>
                <w:lang w:val="en-IN"/>
              </w:rPr>
              <w:t>Accuracy</w:t>
            </w:r>
          </w:p>
          <w:p w14:paraId="2BD6760C" w14:textId="3E46464F" w:rsidR="00C84FA0" w:rsidRPr="00C84FA0" w:rsidRDefault="00C84FA0" w:rsidP="00C84FA0">
            <w:pPr>
              <w:rPr>
                <w:rFonts w:ascii="Calibri" w:eastAsia="Calibri" w:hAnsi="Calibri" w:cs="Calibri"/>
                <w:lang w:val="en-IN"/>
              </w:rPr>
            </w:pPr>
            <w:r w:rsidRPr="00C84FA0">
              <w:rPr>
                <w:rFonts w:ascii="Calibri" w:eastAsia="Calibri" w:hAnsi="Calibri" w:cs="Calibri"/>
                <w:b/>
                <w:bCs/>
                <w:lang w:val="en-IN"/>
              </w:rPr>
              <w:t>User Authentication Success Rate:</w:t>
            </w:r>
            <w:r w:rsidRPr="00C84FA0">
              <w:rPr>
                <w:rFonts w:ascii="Calibri" w:eastAsia="Calibri" w:hAnsi="Calibri" w:cs="Calibri"/>
                <w:lang w:val="en-IN"/>
              </w:rPr>
              <w:t xml:space="preserve"> 99.2%</w:t>
            </w:r>
            <w:r w:rsidR="00000000">
              <w:rPr>
                <w:rFonts w:ascii="Calibri" w:eastAsia="Calibri" w:hAnsi="Calibri" w:cs="Calibri"/>
              </w:rPr>
              <w:br/>
            </w:r>
            <w:r w:rsidR="00000000">
              <w:rPr>
                <w:rFonts w:ascii="Calibri" w:eastAsia="Calibri" w:hAnsi="Calibri" w:cs="Calibri"/>
              </w:rPr>
              <w:br/>
              <w:t>Validation Accuracy -</w:t>
            </w:r>
            <w:r w:rsidRPr="00C84FA0">
              <w:rPr>
                <w:rFonts w:ascii="Calibri" w:eastAsia="Calibri" w:hAnsi="Calibri" w:cs="Calibri"/>
                <w:b/>
                <w:bCs/>
                <w:lang w:val="en-IN"/>
              </w:rPr>
              <w:t xml:space="preserve"> </w:t>
            </w:r>
            <w:r w:rsidRPr="00C84FA0">
              <w:rPr>
                <w:rFonts w:ascii="Calibri" w:eastAsia="Calibri" w:hAnsi="Calibri" w:cs="Calibri"/>
                <w:b/>
                <w:bCs/>
                <w:lang w:val="en-IN"/>
              </w:rPr>
              <w:t>Ticket Generation Accuracy:</w:t>
            </w:r>
            <w:r w:rsidRPr="00C84FA0">
              <w:rPr>
                <w:rFonts w:ascii="Calibri" w:eastAsia="Calibri" w:hAnsi="Calibri" w:cs="Calibri"/>
                <w:lang w:val="en-IN"/>
              </w:rPr>
              <w:t xml:space="preserve"> 100% (Correct route fare calculation and dynamic QR code generation across all tested station pairs).</w:t>
            </w:r>
          </w:p>
          <w:p w14:paraId="7ACBFDF6" w14:textId="5D7B8339" w:rsidR="00916CA2" w:rsidRDefault="00916CA2">
            <w:pPr>
              <w:rPr>
                <w:rFonts w:ascii="Calibri" w:eastAsia="Calibri" w:hAnsi="Calibri" w:cs="Calibri"/>
              </w:rPr>
            </w:pPr>
          </w:p>
        </w:tc>
        <w:tc>
          <w:tcPr>
            <w:tcW w:w="2850" w:type="dxa"/>
          </w:tcPr>
          <w:p w14:paraId="7EDAC837" w14:textId="7982BD59" w:rsidR="00916CA2" w:rsidRDefault="00DD5205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-</w:t>
            </w:r>
          </w:p>
        </w:tc>
      </w:tr>
      <w:tr w:rsidR="00916CA2" w14:paraId="35338A0C" w14:textId="77777777">
        <w:trPr>
          <w:trHeight w:val="817"/>
        </w:trPr>
        <w:tc>
          <w:tcPr>
            <w:tcW w:w="735" w:type="dxa"/>
          </w:tcPr>
          <w:p w14:paraId="6F32390B" w14:textId="77777777" w:rsidR="00916CA2" w:rsidRDefault="00000000">
            <w:pPr>
              <w:spacing w:after="160" w:line="259" w:lineRule="auto"/>
              <w:ind w:left="644" w:hanging="360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3.</w:t>
            </w:r>
          </w:p>
        </w:tc>
        <w:tc>
          <w:tcPr>
            <w:tcW w:w="2400" w:type="dxa"/>
          </w:tcPr>
          <w:p w14:paraId="74C35AAC" w14:textId="77777777" w:rsidR="00916CA2" w:rsidRDefault="00000000">
            <w:pPr>
              <w:rPr>
                <w:rFonts w:ascii="Calibri" w:eastAsia="Calibri" w:hAnsi="Calibri" w:cs="Calibri"/>
                <w:color w:val="222222"/>
              </w:rPr>
            </w:pPr>
            <w:r>
              <w:rPr>
                <w:rFonts w:ascii="Calibri" w:eastAsia="Calibri" w:hAnsi="Calibri" w:cs="Calibri"/>
                <w:color w:val="222222"/>
              </w:rPr>
              <w:t xml:space="preserve">Fine </w:t>
            </w:r>
            <w:proofErr w:type="spellStart"/>
            <w:r>
              <w:rPr>
                <w:rFonts w:ascii="Calibri" w:eastAsia="Calibri" w:hAnsi="Calibri" w:cs="Calibri"/>
                <w:color w:val="222222"/>
              </w:rPr>
              <w:t>Tunning</w:t>
            </w:r>
            <w:proofErr w:type="spellEnd"/>
            <w:r>
              <w:rPr>
                <w:rFonts w:ascii="Calibri" w:eastAsia="Calibri" w:hAnsi="Calibri" w:cs="Calibri"/>
                <w:color w:val="222222"/>
              </w:rPr>
              <w:t xml:space="preserve"> </w:t>
            </w:r>
            <w:proofErr w:type="gramStart"/>
            <w:r>
              <w:rPr>
                <w:rFonts w:ascii="Calibri" w:eastAsia="Calibri" w:hAnsi="Calibri" w:cs="Calibri"/>
                <w:color w:val="222222"/>
              </w:rPr>
              <w:t>Result( if</w:t>
            </w:r>
            <w:proofErr w:type="gramEnd"/>
            <w:r>
              <w:rPr>
                <w:rFonts w:ascii="Calibri" w:eastAsia="Calibri" w:hAnsi="Calibri" w:cs="Calibri"/>
                <w:color w:val="222222"/>
              </w:rPr>
              <w:t xml:space="preserve"> </w:t>
            </w:r>
            <w:proofErr w:type="gramStart"/>
            <w:r>
              <w:rPr>
                <w:rFonts w:ascii="Calibri" w:eastAsia="Calibri" w:hAnsi="Calibri" w:cs="Calibri"/>
                <w:color w:val="222222"/>
              </w:rPr>
              <w:t>Done</w:t>
            </w:r>
            <w:proofErr w:type="gramEnd"/>
            <w:r>
              <w:rPr>
                <w:rFonts w:ascii="Calibri" w:eastAsia="Calibri" w:hAnsi="Calibri" w:cs="Calibri"/>
                <w:color w:val="222222"/>
              </w:rPr>
              <w:t>)</w:t>
            </w:r>
          </w:p>
        </w:tc>
        <w:tc>
          <w:tcPr>
            <w:tcW w:w="3360" w:type="dxa"/>
          </w:tcPr>
          <w:p w14:paraId="057A661C" w14:textId="0228A39A" w:rsidR="00916CA2" w:rsidRDefault="00000000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Validation Accuracy -</w:t>
            </w:r>
            <w:r w:rsidR="00C84FA0">
              <w:rPr>
                <w:rFonts w:ascii="Calibri" w:eastAsia="Calibri" w:hAnsi="Calibri" w:cs="Calibri"/>
              </w:rPr>
              <w:t xml:space="preserve"> </w:t>
            </w:r>
            <w:r w:rsidR="00C84FA0" w:rsidRPr="00C84FA0">
              <w:rPr>
                <w:rFonts w:ascii="Calibri" w:eastAsia="Calibri" w:hAnsi="Calibri" w:cs="Calibri"/>
                <w:b/>
                <w:bCs/>
              </w:rPr>
              <w:t>Average Service Portal Response Time:</w:t>
            </w:r>
            <w:r w:rsidR="00C84FA0" w:rsidRPr="00C84FA0">
              <w:rPr>
                <w:rFonts w:ascii="Calibri" w:eastAsia="Calibri" w:hAnsi="Calibri" w:cs="Calibri"/>
              </w:rPr>
              <w:t xml:space="preserve"> 1.2 seconds</w:t>
            </w:r>
            <w:r w:rsidR="00C84FA0">
              <w:rPr>
                <w:rFonts w:ascii="Calibri" w:eastAsia="Calibri" w:hAnsi="Calibri" w:cs="Calibri"/>
              </w:rPr>
              <w:br/>
            </w:r>
            <w:r w:rsidR="00C84FA0" w:rsidRPr="00C84FA0">
              <w:rPr>
                <w:rFonts w:ascii="Calibri" w:eastAsia="Calibri" w:hAnsi="Calibri" w:cs="Calibri"/>
                <w:b/>
                <w:bCs/>
              </w:rPr>
              <w:t>Payment &amp; QR Ticket Processing Latency:</w:t>
            </w:r>
            <w:r w:rsidR="00C84FA0" w:rsidRPr="00C84FA0">
              <w:rPr>
                <w:rFonts w:ascii="Calibri" w:eastAsia="Calibri" w:hAnsi="Calibri" w:cs="Calibri"/>
              </w:rPr>
              <w:t xml:space="preserve"> 2.4 seconds (Under peak load simulation of 500 concurrent requests).</w:t>
            </w:r>
          </w:p>
        </w:tc>
        <w:tc>
          <w:tcPr>
            <w:tcW w:w="2850" w:type="dxa"/>
          </w:tcPr>
          <w:p w14:paraId="43ABE9C2" w14:textId="27A6EBC1" w:rsidR="00916CA2" w:rsidRDefault="00DD5205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-</w:t>
            </w:r>
          </w:p>
        </w:tc>
      </w:tr>
    </w:tbl>
    <w:p w14:paraId="1543CEA5" w14:textId="77777777" w:rsidR="00916CA2" w:rsidRDefault="00916CA2">
      <w:pPr>
        <w:spacing w:after="160" w:line="259" w:lineRule="auto"/>
        <w:rPr>
          <w:rFonts w:ascii="Calibri" w:eastAsia="Calibri" w:hAnsi="Calibri" w:cs="Calibri"/>
        </w:rPr>
      </w:pPr>
    </w:p>
    <w:p w14:paraId="655B5313" w14:textId="77777777" w:rsidR="00916CA2" w:rsidRDefault="00916CA2"/>
    <w:p w14:paraId="7B8EF683" w14:textId="77777777" w:rsidR="00916CA2" w:rsidRDefault="00916CA2"/>
    <w:sectPr w:rsidR="00916CA2">
      <w:pgSz w:w="12240" w:h="15840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B3B2A42"/>
    <w:multiLevelType w:val="multilevel"/>
    <w:tmpl w:val="5A90BB84"/>
    <w:lvl w:ilvl="0">
      <w:start w:val="1"/>
      <w:numFmt w:val="decimal"/>
      <w:lvlText w:val="%1."/>
      <w:lvlJc w:val="left"/>
      <w:pPr>
        <w:ind w:left="644" w:hanging="359"/>
      </w:pPr>
    </w:lvl>
    <w:lvl w:ilvl="1">
      <w:start w:val="1"/>
      <w:numFmt w:val="lowerLetter"/>
      <w:lvlText w:val="%2."/>
      <w:lvlJc w:val="left"/>
      <w:pPr>
        <w:ind w:left="1364" w:hanging="360"/>
      </w:pPr>
    </w:lvl>
    <w:lvl w:ilvl="2">
      <w:start w:val="1"/>
      <w:numFmt w:val="lowerRoman"/>
      <w:lvlText w:val="%3."/>
      <w:lvlJc w:val="right"/>
      <w:pPr>
        <w:ind w:left="2084" w:hanging="180"/>
      </w:pPr>
    </w:lvl>
    <w:lvl w:ilvl="3">
      <w:start w:val="1"/>
      <w:numFmt w:val="decimal"/>
      <w:lvlText w:val="%4."/>
      <w:lvlJc w:val="left"/>
      <w:pPr>
        <w:ind w:left="2804" w:hanging="360"/>
      </w:pPr>
    </w:lvl>
    <w:lvl w:ilvl="4">
      <w:start w:val="1"/>
      <w:numFmt w:val="lowerLetter"/>
      <w:lvlText w:val="%5."/>
      <w:lvlJc w:val="left"/>
      <w:pPr>
        <w:ind w:left="3524" w:hanging="360"/>
      </w:pPr>
    </w:lvl>
    <w:lvl w:ilvl="5">
      <w:start w:val="1"/>
      <w:numFmt w:val="lowerRoman"/>
      <w:lvlText w:val="%6."/>
      <w:lvlJc w:val="right"/>
      <w:pPr>
        <w:ind w:left="4244" w:hanging="180"/>
      </w:pPr>
    </w:lvl>
    <w:lvl w:ilvl="6">
      <w:start w:val="1"/>
      <w:numFmt w:val="decimal"/>
      <w:lvlText w:val="%7."/>
      <w:lvlJc w:val="left"/>
      <w:pPr>
        <w:ind w:left="4964" w:hanging="360"/>
      </w:pPr>
    </w:lvl>
    <w:lvl w:ilvl="7">
      <w:start w:val="1"/>
      <w:numFmt w:val="lowerLetter"/>
      <w:lvlText w:val="%8."/>
      <w:lvlJc w:val="left"/>
      <w:pPr>
        <w:ind w:left="5684" w:hanging="360"/>
      </w:pPr>
    </w:lvl>
    <w:lvl w:ilvl="8">
      <w:start w:val="1"/>
      <w:numFmt w:val="lowerRoman"/>
      <w:lvlText w:val="%9."/>
      <w:lvlJc w:val="right"/>
      <w:pPr>
        <w:ind w:left="6404" w:hanging="180"/>
      </w:pPr>
    </w:lvl>
  </w:abstractNum>
  <w:num w:numId="1" w16cid:durableId="111085841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916CA2"/>
    <w:rsid w:val="003F54DC"/>
    <w:rsid w:val="00916CA2"/>
    <w:rsid w:val="00A14CC6"/>
    <w:rsid w:val="00C84FA0"/>
    <w:rsid w:val="00DD520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1C895DB"/>
  <w15:docId w15:val="{F8C75D16-D310-4BCE-9143-9B981D213F7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" w:eastAsia="en-IN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color w:val="666666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table" w:customStyle="1" w:styleId="a">
    <w:basedOn w:val="TableNormal"/>
    <w:pPr>
      <w:spacing w:line="240" w:lineRule="auto"/>
    </w:pPr>
    <w:tblPr>
      <w:tblStyleRowBandSize w:val="1"/>
      <w:tblStyleColBandSize w:val="1"/>
    </w:tblPr>
  </w:style>
  <w:style w:type="table" w:customStyle="1" w:styleId="a0">
    <w:basedOn w:val="TableNormal"/>
    <w:pPr>
      <w:spacing w:line="240" w:lineRule="auto"/>
    </w:pPr>
    <w:tblPr>
      <w:tblStyleRowBandSize w:val="1"/>
      <w:tblStyleColBandSize w:val="1"/>
    </w:tblPr>
  </w:style>
  <w:style w:type="table" w:customStyle="1" w:styleId="a1">
    <w:basedOn w:val="TableNormal"/>
    <w:pPr>
      <w:spacing w:line="240" w:lineRule="auto"/>
    </w:pPr>
    <w:tblPr>
      <w:tblStyleRowBandSize w:val="1"/>
      <w:tblStyleColBandSize w:val="1"/>
    </w:tblPr>
  </w:style>
  <w:style w:type="table" w:customStyle="1" w:styleId="a2">
    <w:basedOn w:val="TableNormal"/>
    <w:pPr>
      <w:spacing w:line="240" w:lineRule="auto"/>
    </w:pPr>
    <w:tblPr>
      <w:tblStyleRowBandSize w:val="1"/>
      <w:tblStyleColBandSize w:val="1"/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jCFVwD200NlTJFrPJ2vAq0j4/XPg==">CgMxLjA4AHIhMWdqbm8yTWkzb3B6VGlBSGdNOVY0cGpVT1dmN3o4OVJo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1</Pages>
  <Words>155</Words>
  <Characters>888</Characters>
  <Application>Microsoft Office Word</Application>
  <DocSecurity>0</DocSecurity>
  <Lines>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1041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Abhishek Deshvena</cp:lastModifiedBy>
  <cp:revision>2</cp:revision>
  <dcterms:created xsi:type="dcterms:W3CDTF">2026-10-14T15:49:00Z</dcterms:created>
  <dcterms:modified xsi:type="dcterms:W3CDTF">2026-10-14T15:49:00Z</dcterms:modified>
</cp:coreProperties>
</file>