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B2A0" w14:textId="77777777" w:rsidR="0026681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25B4E62" w14:textId="77777777" w:rsidR="0026681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3DAF086" w14:textId="77777777" w:rsidR="00266814" w:rsidRDefault="0026681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66814" w14:paraId="2C64B914" w14:textId="77777777">
        <w:tc>
          <w:tcPr>
            <w:tcW w:w="4508" w:type="dxa"/>
          </w:tcPr>
          <w:p w14:paraId="714A264F" w14:textId="77777777" w:rsidR="002668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4AC988A" w14:textId="2AE49BBA" w:rsidR="002668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418CA">
              <w:rPr>
                <w:rFonts w:ascii="Calibri" w:eastAsia="Calibri" w:hAnsi="Calibri" w:cs="Calibri"/>
              </w:rPr>
              <w:t>3 October</w:t>
            </w:r>
            <w:r>
              <w:rPr>
                <w:rFonts w:ascii="Calibri" w:eastAsia="Calibri" w:hAnsi="Calibri" w:cs="Calibri"/>
              </w:rPr>
              <w:t xml:space="preserve"> 202</w:t>
            </w:r>
            <w:r w:rsidR="006418CA">
              <w:rPr>
                <w:rFonts w:ascii="Calibri" w:eastAsia="Calibri" w:hAnsi="Calibri" w:cs="Calibri"/>
              </w:rPr>
              <w:t>6</w:t>
            </w:r>
          </w:p>
        </w:tc>
      </w:tr>
      <w:tr w:rsidR="00266814" w14:paraId="20EDB0D0" w14:textId="77777777">
        <w:tc>
          <w:tcPr>
            <w:tcW w:w="4508" w:type="dxa"/>
          </w:tcPr>
          <w:p w14:paraId="2F1D1107" w14:textId="77777777" w:rsidR="002668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230E71" w14:textId="77777777" w:rsidR="002668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266814" w14:paraId="4A8C095A" w14:textId="77777777">
        <w:tc>
          <w:tcPr>
            <w:tcW w:w="4508" w:type="dxa"/>
          </w:tcPr>
          <w:p w14:paraId="59A4D209" w14:textId="77777777" w:rsidR="002668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31A7F22" w14:textId="1D6A359E" w:rsidR="00266814" w:rsidRDefault="006418CA">
            <w:pPr>
              <w:rPr>
                <w:rFonts w:ascii="Calibri" w:eastAsia="Calibri" w:hAnsi="Calibri" w:cs="Calibri"/>
              </w:rPr>
            </w:pPr>
            <w:r w:rsidRPr="006418CA">
              <w:rPr>
                <w:rFonts w:ascii="Calibri" w:eastAsia="Calibri" w:hAnsi="Calibri" w:cs="Calibri"/>
              </w:rPr>
              <w:t>Metro Ticket Generating System in ServiceNow</w:t>
            </w:r>
          </w:p>
        </w:tc>
      </w:tr>
      <w:tr w:rsidR="00266814" w14:paraId="75C16D98" w14:textId="77777777">
        <w:tc>
          <w:tcPr>
            <w:tcW w:w="4508" w:type="dxa"/>
          </w:tcPr>
          <w:p w14:paraId="794F9EE7" w14:textId="77777777" w:rsidR="002668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E90029E" w14:textId="77777777" w:rsidR="002668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8964659" w14:textId="77777777" w:rsidR="00266814" w:rsidRDefault="00266814">
      <w:pPr>
        <w:spacing w:after="160" w:line="259" w:lineRule="auto"/>
        <w:rPr>
          <w:rFonts w:ascii="Calibri" w:eastAsia="Calibri" w:hAnsi="Calibri" w:cs="Calibri"/>
          <w:b/>
        </w:rPr>
      </w:pPr>
    </w:p>
    <w:p w14:paraId="58158DFC" w14:textId="77777777" w:rsidR="0026681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DF4EB97" w14:textId="77777777" w:rsidR="0026681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266814" w14:paraId="39CD192E" w14:textId="77777777">
        <w:trPr>
          <w:trHeight w:val="557"/>
        </w:trPr>
        <w:tc>
          <w:tcPr>
            <w:tcW w:w="735" w:type="dxa"/>
          </w:tcPr>
          <w:p w14:paraId="47FEE10A" w14:textId="77777777" w:rsidR="00266814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80C06AA" w14:textId="77777777" w:rsidR="0026681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0686CEB" w14:textId="77777777" w:rsidR="0026681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1273FF2" w14:textId="77777777" w:rsidR="0026681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66814" w14:paraId="231A9742" w14:textId="77777777">
        <w:trPr>
          <w:trHeight w:val="817"/>
        </w:trPr>
        <w:tc>
          <w:tcPr>
            <w:tcW w:w="735" w:type="dxa"/>
          </w:tcPr>
          <w:p w14:paraId="0C4BD3A1" w14:textId="77777777" w:rsidR="00266814" w:rsidRDefault="0026681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40279C4" w14:textId="77777777" w:rsidR="002668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7607C9E" w14:textId="31D2D372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Workflow &amp; Authentication Success:</w:t>
            </w:r>
          </w:p>
          <w:p w14:paraId="3DAF7CF6" w14:textId="1992A131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lang w:val="en-IN"/>
              </w:rPr>
              <w:t xml:space="preserve">• User Registration / Login Success Rate: </w:t>
            </w: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99.2%</w:t>
            </w:r>
          </w:p>
          <w:p w14:paraId="5F2F7396" w14:textId="16B0D972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lang w:val="en-IN"/>
              </w:rPr>
              <w:t xml:space="preserve">• Fare Calculation Accuracy Score: </w:t>
            </w: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</w:p>
          <w:p w14:paraId="4AB9CD92" w14:textId="470F1C88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lang w:val="en-IN"/>
              </w:rPr>
              <w:t xml:space="preserve">• Dynamic QR Code Generation Pass Rate: </w:t>
            </w: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</w:p>
          <w:p w14:paraId="6A69677C" w14:textId="3906C97E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Service Level Agreement (SLA):</w:t>
            </w:r>
          </w:p>
          <w:p w14:paraId="5A0AA4FC" w14:textId="6C3FCC08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lang w:val="en-IN"/>
              </w:rPr>
              <w:t xml:space="preserve">• Incident Auto-Creation for Failed Payments: </w:t>
            </w: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100%</w:t>
            </w:r>
          </w:p>
          <w:p w14:paraId="65683CD9" w14:textId="77777777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lang w:val="en-IN"/>
              </w:rPr>
              <w:t xml:space="preserve">• Average Incident Resolution Time: </w:t>
            </w: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&lt; 15 mins</w:t>
            </w:r>
          </w:p>
          <w:p w14:paraId="7E062978" w14:textId="087FF658" w:rsidR="0026681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50" w:type="dxa"/>
          </w:tcPr>
          <w:p w14:paraId="4D71D58E" w14:textId="03E0A7BD" w:rsidR="00266814" w:rsidRDefault="006418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266814" w14:paraId="46D167FB" w14:textId="77777777">
        <w:trPr>
          <w:trHeight w:val="817"/>
        </w:trPr>
        <w:tc>
          <w:tcPr>
            <w:tcW w:w="735" w:type="dxa"/>
          </w:tcPr>
          <w:p w14:paraId="4E297D51" w14:textId="77777777" w:rsidR="00266814" w:rsidRDefault="0026681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8B96B10" w14:textId="77777777" w:rsidR="0026681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34A864E2" w14:textId="0B2B768E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Performance Optimization &amp; Validation Method:</w:t>
            </w:r>
          </w:p>
          <w:p w14:paraId="2EFF3E00" w14:textId="676B4689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lang w:val="en-IN"/>
              </w:rPr>
              <w:t xml:space="preserve">• </w:t>
            </w: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Method:</w:t>
            </w:r>
            <w:r w:rsidRPr="006418CA">
              <w:rPr>
                <w:rFonts w:ascii="Calibri" w:eastAsia="Calibri" w:hAnsi="Calibri" w:cs="Calibri"/>
                <w:lang w:val="en-IN"/>
              </w:rPr>
              <w:t xml:space="preserve"> ServiceNow Business Rule optimization and REST API caching for station route matrices.</w:t>
            </w:r>
          </w:p>
          <w:p w14:paraId="70C58691" w14:textId="0AD7623E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lang w:val="en-IN"/>
              </w:rPr>
              <w:t xml:space="preserve">• </w:t>
            </w: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Validation:</w:t>
            </w:r>
            <w:r w:rsidRPr="006418CA">
              <w:rPr>
                <w:rFonts w:ascii="Calibri" w:eastAsia="Calibri" w:hAnsi="Calibri" w:cs="Calibri"/>
                <w:lang w:val="en-IN"/>
              </w:rPr>
              <w:t xml:space="preserve"> Load testing using simulated concurrent REST API payloads (500 simultaneous booking requests).</w:t>
            </w:r>
          </w:p>
          <w:p w14:paraId="64C8626F" w14:textId="77777777" w:rsidR="006418CA" w:rsidRPr="006418CA" w:rsidRDefault="006418CA" w:rsidP="006418CA">
            <w:pPr>
              <w:rPr>
                <w:rFonts w:ascii="Calibri" w:eastAsia="Calibri" w:hAnsi="Calibri" w:cs="Calibri"/>
                <w:lang w:val="en-IN"/>
              </w:rPr>
            </w:pPr>
            <w:r w:rsidRPr="006418CA">
              <w:rPr>
                <w:rFonts w:ascii="Calibri" w:eastAsia="Calibri" w:hAnsi="Calibri" w:cs="Calibri"/>
                <w:lang w:val="en-IN"/>
              </w:rPr>
              <w:t xml:space="preserve">• </w:t>
            </w: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Result:</w:t>
            </w:r>
            <w:r w:rsidRPr="006418CA">
              <w:rPr>
                <w:rFonts w:ascii="Calibri" w:eastAsia="Calibri" w:hAnsi="Calibri" w:cs="Calibri"/>
                <w:lang w:val="en-IN"/>
              </w:rPr>
              <w:t xml:space="preserve"> Service Portal latency reduced from </w:t>
            </w:r>
            <w:r w:rsidRPr="006418CA">
              <w:rPr>
                <w:rFonts w:ascii="Calibri" w:eastAsia="Calibri" w:hAnsi="Calibri" w:cs="Calibri"/>
                <w:b/>
                <w:bCs/>
                <w:lang w:val="en-IN"/>
              </w:rPr>
              <w:t>3.1s to 1.2s</w:t>
            </w:r>
            <w:r w:rsidRPr="006418CA">
              <w:rPr>
                <w:rFonts w:ascii="Calibri" w:eastAsia="Calibri" w:hAnsi="Calibri" w:cs="Calibri"/>
                <w:lang w:val="en-IN"/>
              </w:rPr>
              <w:t>.</w:t>
            </w:r>
          </w:p>
          <w:p w14:paraId="6C4D0819" w14:textId="66833A6D" w:rsidR="00266814" w:rsidRDefault="0026681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50" w:type="dxa"/>
          </w:tcPr>
          <w:p w14:paraId="623C8544" w14:textId="5C8FAE83" w:rsidR="00266814" w:rsidRDefault="006418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</w:tbl>
    <w:p w14:paraId="6A8EDFB3" w14:textId="77777777" w:rsidR="00266814" w:rsidRDefault="00266814">
      <w:pPr>
        <w:spacing w:after="160" w:line="259" w:lineRule="auto"/>
        <w:rPr>
          <w:rFonts w:ascii="Calibri" w:eastAsia="Calibri" w:hAnsi="Calibri" w:cs="Calibri"/>
        </w:rPr>
      </w:pPr>
    </w:p>
    <w:p w14:paraId="0628B5DD" w14:textId="77777777" w:rsidR="00266814" w:rsidRDefault="00266814"/>
    <w:sectPr w:rsidR="002668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06FF"/>
    <w:multiLevelType w:val="multilevel"/>
    <w:tmpl w:val="19901F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0251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814"/>
    <w:rsid w:val="00266814"/>
    <w:rsid w:val="006418CA"/>
    <w:rsid w:val="00780E7A"/>
    <w:rsid w:val="0078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A149"/>
  <w15:docId w15:val="{3E9D71AD-C0FB-449B-8DA2-6430D8B2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Deshvena</cp:lastModifiedBy>
  <cp:revision>2</cp:revision>
  <dcterms:created xsi:type="dcterms:W3CDTF">2026-10-14T16:22:00Z</dcterms:created>
  <dcterms:modified xsi:type="dcterms:W3CDTF">2026-10-14T16:22:00Z</dcterms:modified>
</cp:coreProperties>
</file>