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Entity Relationship Diagram &amp; Schema Specification V3</w:t>
      </w:r>
    </w:p>
    <w:p>
      <w:r>
        <w:t>This document defines the MVP database schema, entity relationships, and core data structures for the Deevuh fashion e-commerce platform.</w:t>
      </w:r>
    </w:p>
    <w:p>
      <w:pPr>
        <w:pStyle w:val="Heading2"/>
      </w:pPr>
      <w:r>
        <w:t>1. Entity Relationship Diagram (ERD)</w:t>
      </w:r>
    </w:p>
    <w:p>
      <w:r>
        <w:drawing>
          <wp:inline xmlns:a="http://schemas.openxmlformats.org/drawingml/2006/main" xmlns:pic="http://schemas.openxmlformats.org/drawingml/2006/picture">
            <wp:extent cx="6400800" cy="4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VUH_ERD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Core Database Philosophy</w:t>
      </w:r>
    </w:p>
    <w:p>
      <w:pPr>
        <w:pStyle w:val="ListBullet"/>
      </w:pPr>
      <w:r>
        <w:t>Lean relational schema optimized for MVP launch</w:t>
      </w:r>
    </w:p>
    <w:p>
      <w:pPr>
        <w:pStyle w:val="ListBullet"/>
      </w:pPr>
      <w:r>
        <w:t>Supports future scaling without unnecessary complexity</w:t>
      </w:r>
    </w:p>
    <w:p>
      <w:pPr>
        <w:pStyle w:val="ListBullet"/>
      </w:pPr>
      <w:r>
        <w:t>Normalized structure for maintainability</w:t>
      </w:r>
    </w:p>
    <w:p>
      <w:pPr>
        <w:pStyle w:val="ListBullet"/>
      </w:pPr>
      <w:r>
        <w:t>Transactional consistency for orders and payments</w:t>
      </w:r>
    </w:p>
    <w:p>
      <w:pPr>
        <w:pStyle w:val="ListBullet"/>
      </w:pPr>
      <w:r>
        <w:t>Simple operational workflows for admin management</w:t>
      </w:r>
    </w:p>
    <w:p>
      <w:pPr>
        <w:pStyle w:val="Heading2"/>
      </w:pPr>
      <w:r>
        <w:t>3. Schema Specification</w:t>
      </w:r>
    </w:p>
    <w:p>
      <w:pPr>
        <w:pStyle w:val="Heading3"/>
      </w:pPr>
      <w:r>
        <w:t>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VARCHAR UNIQUE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>
      <w:pPr>
        <w:pStyle w:val="Heading3"/>
      </w:pPr>
      <w:r>
        <w:t>products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base_price</w:t>
            </w:r>
          </w:p>
        </w:tc>
        <w:tc>
          <w:tcPr>
            <w:tcW w:type="dxa" w:w="4320"/>
          </w:tcPr>
          <w:p>
            <w:r>
              <w:t>DECIMAL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is_active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>
      <w:pPr>
        <w:pStyle w:val="Heading3"/>
      </w:pPr>
      <w:r>
        <w:t>product_variants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product_id</w:t>
            </w:r>
          </w:p>
        </w:tc>
        <w:tc>
          <w:tcPr>
            <w:tcW w:type="dxa" w:w="4320"/>
          </w:tcPr>
          <w:p>
            <w:r>
              <w:t>FK → products.id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DECIMAL</w:t>
            </w:r>
          </w:p>
        </w:tc>
      </w:tr>
      <w:tr>
        <w:tc>
          <w:tcPr>
            <w:tcW w:type="dxa" w:w="4320"/>
          </w:tcPr>
          <w:p>
            <w:r>
              <w:t>stock_qty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</w:tbl>
    <w:p>
      <w:pPr>
        <w:pStyle w:val="Heading3"/>
      </w:pPr>
      <w:r>
        <w:t>product_images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product_id</w:t>
            </w:r>
          </w:p>
        </w:tc>
        <w:tc>
          <w:tcPr>
            <w:tcW w:type="dxa" w:w="4320"/>
          </w:tcPr>
          <w:p>
            <w:r>
              <w:t>FK → products.id</w:t>
            </w:r>
          </w:p>
        </w:tc>
      </w:tr>
      <w:tr>
        <w:tc>
          <w:tcPr>
            <w:tcW w:type="dxa" w:w="4320"/>
          </w:tcPr>
          <w:p>
            <w:r>
              <w:t>image_url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>
      <w:pPr>
        <w:pStyle w:val="Heading3"/>
      </w:pPr>
      <w:r>
        <w:t>carts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FK → users.id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ENUM(active, abandoned, converted)</w:t>
            </w:r>
          </w:p>
        </w:tc>
      </w:tr>
      <w:tr>
        <w:tc>
          <w:tcPr>
            <w:tcW w:type="dxa" w:w="4320"/>
          </w:tcPr>
          <w:p>
            <w:r>
              <w:t>last_activity_at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>
      <w:pPr>
        <w:pStyle w:val="Heading3"/>
      </w:pPr>
      <w:r>
        <w:t>cart_items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cart_id</w:t>
            </w:r>
          </w:p>
        </w:tc>
        <w:tc>
          <w:tcPr>
            <w:tcW w:type="dxa" w:w="4320"/>
          </w:tcPr>
          <w:p>
            <w:r>
              <w:t>FK → carts.id</w:t>
            </w:r>
          </w:p>
        </w:tc>
      </w:tr>
      <w:tr>
        <w:tc>
          <w:tcPr>
            <w:tcW w:type="dxa" w:w="4320"/>
          </w:tcPr>
          <w:p>
            <w:r>
              <w:t>product_variant_id</w:t>
            </w:r>
          </w:p>
        </w:tc>
        <w:tc>
          <w:tcPr>
            <w:tcW w:type="dxa" w:w="4320"/>
          </w:tcPr>
          <w:p>
            <w:r>
              <w:t>FK → product_variants.id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</w:tbl>
    <w:p>
      <w:pPr>
        <w:pStyle w:val="Heading3"/>
      </w:pPr>
      <w:r>
        <w:t>orders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FK → users.id</w:t>
            </w:r>
          </w:p>
        </w:tc>
      </w:tr>
      <w:tr>
        <w:tc>
          <w:tcPr>
            <w:tcW w:type="dxa" w:w="4320"/>
          </w:tcPr>
          <w:p>
            <w:r>
              <w:t>total_amount</w:t>
            </w:r>
          </w:p>
        </w:tc>
        <w:tc>
          <w:tcPr>
            <w:tcW w:type="dxa" w:w="4320"/>
          </w:tcPr>
          <w:p>
            <w:r>
              <w:t>DECIMAL</w:t>
            </w:r>
          </w:p>
        </w:tc>
      </w:tr>
      <w:tr>
        <w:tc>
          <w:tcPr>
            <w:tcW w:type="dxa" w:w="4320"/>
          </w:tcPr>
          <w:p>
            <w:r>
              <w:t>payment_status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order_status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>
      <w:pPr>
        <w:pStyle w:val="Heading3"/>
      </w:pPr>
      <w:r>
        <w:t>order_items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order_id</w:t>
            </w:r>
          </w:p>
        </w:tc>
        <w:tc>
          <w:tcPr>
            <w:tcW w:type="dxa" w:w="4320"/>
          </w:tcPr>
          <w:p>
            <w:r>
              <w:t>FK → orders.id</w:t>
            </w:r>
          </w:p>
        </w:tc>
      </w:tr>
      <w:tr>
        <w:tc>
          <w:tcPr>
            <w:tcW w:type="dxa" w:w="4320"/>
          </w:tcPr>
          <w:p>
            <w:r>
              <w:t>product_variant_id</w:t>
            </w:r>
          </w:p>
        </w:tc>
        <w:tc>
          <w:tcPr>
            <w:tcW w:type="dxa" w:w="4320"/>
          </w:tcPr>
          <w:p>
            <w:r>
              <w:t>FK → product_variants.id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</w:tbl>
    <w:p>
      <w:pPr>
        <w:pStyle w:val="Heading3"/>
      </w:pPr>
      <w:r>
        <w:t>coupons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VARCHAR UNIQUE</w:t>
            </w:r>
          </w:p>
        </w:tc>
      </w:tr>
      <w:tr>
        <w:tc>
          <w:tcPr>
            <w:tcW w:type="dxa" w:w="4320"/>
          </w:tcPr>
          <w:p>
            <w:r>
              <w:t>discount_type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discount_value</w:t>
            </w:r>
          </w:p>
        </w:tc>
        <w:tc>
          <w:tcPr>
            <w:tcW w:type="dxa" w:w="4320"/>
          </w:tcPr>
          <w:p>
            <w:r>
              <w:t>DECIMAL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>
      <w:pPr>
        <w:pStyle w:val="Heading3"/>
      </w:pPr>
      <w:r>
        <w:t>admin_users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/ PK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VARCHAR UNIQUE</w:t>
            </w:r>
          </w:p>
        </w:tc>
      </w:tr>
      <w:tr>
        <w:tc>
          <w:tcPr>
            <w:tcW w:type="dxa" w:w="4320"/>
          </w:tcPr>
          <w:p>
            <w:r>
              <w:t>password_hash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</w:tbl>
    <w:p>
      <w:pPr>
        <w:pStyle w:val="Heading2"/>
      </w:pPr>
      <w:r>
        <w:t>4. Relationship Definitions</w:t>
      </w:r>
    </w:p>
    <w:p>
      <w:pPr>
        <w:pStyle w:val="ListBullet"/>
      </w:pPr>
      <w:r>
        <w:t>One user can have multiple carts</w:t>
      </w:r>
    </w:p>
    <w:p>
      <w:pPr>
        <w:pStyle w:val="ListBullet"/>
      </w:pPr>
      <w:r>
        <w:t>One cart can contain multiple cart items</w:t>
      </w:r>
    </w:p>
    <w:p>
      <w:pPr>
        <w:pStyle w:val="ListBullet"/>
      </w:pPr>
      <w:r>
        <w:t>One product can have multiple variants</w:t>
      </w:r>
    </w:p>
    <w:p>
      <w:pPr>
        <w:pStyle w:val="ListBullet"/>
      </w:pPr>
      <w:r>
        <w:t>One product can have multiple images</w:t>
      </w:r>
    </w:p>
    <w:p>
      <w:pPr>
        <w:pStyle w:val="ListBullet"/>
      </w:pPr>
      <w:r>
        <w:t>One order can contain multiple order items</w:t>
      </w:r>
    </w:p>
    <w:p>
      <w:pPr>
        <w:pStyle w:val="ListBullet"/>
      </w:pPr>
      <w:r>
        <w:t>One user can place multiple orders</w:t>
      </w:r>
    </w:p>
    <w:p>
      <w:pPr>
        <w:pStyle w:val="ListBullet"/>
      </w:pPr>
      <w:r>
        <w:t>Cart items and order items reference product variants</w:t>
      </w:r>
    </w:p>
    <w:p>
      <w:pPr>
        <w:pStyle w:val="ListBullet"/>
      </w:pPr>
      <w:r>
        <w:t>Coupons can be applied during checkout</w:t>
      </w:r>
    </w:p>
    <w:p>
      <w:pPr>
        <w:pStyle w:val="Heading2"/>
      </w:pPr>
      <w:r>
        <w:t>5. MVP Optimization Decisions</w:t>
      </w:r>
    </w:p>
    <w:p>
      <w:pPr>
        <w:pStyle w:val="ListBullet"/>
      </w:pPr>
      <w:r>
        <w:t>No microservice-specific schema separation</w:t>
      </w:r>
    </w:p>
    <w:p>
      <w:pPr>
        <w:pStyle w:val="ListBullet"/>
      </w:pPr>
      <w:r>
        <w:t>No event-store architecture</w:t>
      </w:r>
    </w:p>
    <w:p>
      <w:pPr>
        <w:pStyle w:val="ListBullet"/>
      </w:pPr>
      <w:r>
        <w:t>No advanced analytics tables initially</w:t>
      </w:r>
    </w:p>
    <w:p>
      <w:pPr>
        <w:pStyle w:val="ListBullet"/>
      </w:pPr>
      <w:r>
        <w:t>No Redis-dependent schema logic</w:t>
      </w:r>
    </w:p>
    <w:p>
      <w:pPr>
        <w:pStyle w:val="ListBullet"/>
      </w:pPr>
      <w:r>
        <w:t>Minimal joins for admin dashboard efficiency</w:t>
      </w:r>
    </w:p>
    <w:p>
      <w:pPr>
        <w:pStyle w:val="Heading2"/>
      </w:pPr>
      <w:r>
        <w:t>6. Future Expansion Readiness</w:t>
      </w:r>
    </w:p>
    <w:p>
      <w:pPr>
        <w:pStyle w:val="ListBullet"/>
      </w:pPr>
      <w:r>
        <w:t>Wishlist tables</w:t>
      </w:r>
    </w:p>
    <w:p>
      <w:pPr>
        <w:pStyle w:val="ListBullet"/>
      </w:pPr>
      <w:r>
        <w:t>Reviews and ratings</w:t>
      </w:r>
    </w:p>
    <w:p>
      <w:pPr>
        <w:pStyle w:val="ListBullet"/>
      </w:pPr>
      <w:r>
        <w:t>Inventory logs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Loyalty systems</w:t>
      </w:r>
    </w:p>
    <w:p>
      <w:pPr>
        <w:pStyle w:val="ListBullet"/>
      </w:pPr>
      <w:r>
        <w:t>Advanced analytics events</w:t>
      </w:r>
    </w:p>
    <w:p>
      <w:pPr>
        <w:pStyle w:val="ListBullet"/>
      </w:pPr>
      <w:r>
        <w:t>Multi-address support</w:t>
      </w:r>
    </w:p>
    <w:p>
      <w:pPr>
        <w:pStyle w:val="ListBullet"/>
      </w:pPr>
      <w:r>
        <w:t>Shipment tracking</w:t>
      </w:r>
    </w:p>
    <w:p>
      <w:pPr>
        <w:pStyle w:val="Heading2"/>
      </w:pPr>
      <w:r>
        <w:t>7. Final Technical Direction</w:t>
      </w:r>
    </w:p>
    <w:p>
      <w:r>
        <w:t>The data layer is intentionally designed to remain simple, maintainable, and operationally efficient for the early-stage launch of the Deevuh platform. The schema supports the current business requirements while preserving a clean upgrade path for future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