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Graceful Degradation &amp; High-Availability Fallback Playbook (MVP V1)</w:t>
      </w:r>
    </w:p>
    <w:p>
      <w:pPr>
        <w:pStyle w:val="Heading2"/>
      </w:pPr>
      <w:r>
        <w:t>1. Purpose</w:t>
      </w:r>
    </w:p>
    <w:p>
      <w:r>
        <w:t>This document defines the graceful degradation strategies, fallback systems, operational resilience rules, and high-availability response procedures for the DEEVUH fashion e-commerce platform.</w:t>
      </w:r>
    </w:p>
    <w:p>
      <w:pPr>
        <w:pStyle w:val="Heading2"/>
      </w:pPr>
      <w:r>
        <w:t>2. Operational Philosophy</w:t>
      </w:r>
    </w:p>
    <w:p>
      <w:r>
        <w:t>DEEVUH prioritizes reliable checkout operations, operational simplicity, and controlled failure handling instead of expensive enterprise-grade infrastructure.</w:t>
      </w:r>
    </w:p>
    <w:p>
      <w:pPr>
        <w:pStyle w:val="Heading2"/>
      </w:pPr>
      <w:r>
        <w:t>3. Graceful Degradation Principles</w:t>
      </w:r>
    </w:p>
    <w:p>
      <w:r>
        <w:t>The platform must continue core business operations even when selected services, APIs, or third-party integrations partially fail.</w:t>
      </w:r>
    </w:p>
    <w:p>
      <w:pPr>
        <w:pStyle w:val="Heading2"/>
      </w:pPr>
      <w:r>
        <w:t>4. Critical Service Priority Mapping</w:t>
      </w:r>
    </w:p>
    <w:p>
      <w:r>
        <w:t>Payment verification, order creation, admin access, and inventory consistency are considered critical operational systems requiring maximum protection.</w:t>
      </w:r>
    </w:p>
    <w:p>
      <w:pPr>
        <w:pStyle w:val="Heading2"/>
      </w:pPr>
      <w:r>
        <w:t>5. Frontend Graceful Degradation</w:t>
      </w:r>
    </w:p>
    <w:p>
      <w:r>
        <w:t>The frontend must handle slow APIs, unavailable images, failed requests, and temporary backend degradation without crashing the customer experience.</w:t>
      </w:r>
    </w:p>
    <w:p>
      <w:pPr>
        <w:pStyle w:val="Heading2"/>
      </w:pPr>
      <w:r>
        <w:t>6. Backend Degradation Strategy</w:t>
      </w:r>
    </w:p>
    <w:p>
      <w:r>
        <w:t>The backend should isolate non-critical failures, preserve payment consistency, and continue serving essential APIs during partial outages.</w:t>
      </w:r>
    </w:p>
    <w:p>
      <w:pPr>
        <w:pStyle w:val="Heading2"/>
      </w:pPr>
      <w:r>
        <w:t>7. Database Failure Handling</w:t>
      </w:r>
    </w:p>
    <w:p>
      <w:r>
        <w:t>Database fallback procedures include retry logic, transactional protection, backup restoration readiness, and degraded read-only operational modes.</w:t>
      </w:r>
    </w:p>
    <w:p>
      <w:pPr>
        <w:pStyle w:val="Heading2"/>
      </w:pPr>
      <w:r>
        <w:t>8. Payment Gateway Fallback Rules</w:t>
      </w:r>
    </w:p>
    <w:p>
      <w:r>
        <w:t>If PayU becomes unavailable, checkout must safely pause while preserving cart data and preventing inconsistent payment/order states.</w:t>
      </w:r>
    </w:p>
    <w:p>
      <w:pPr>
        <w:pStyle w:val="Heading2"/>
      </w:pPr>
      <w:r>
        <w:t>9. Email Service Degradation</w:t>
      </w:r>
    </w:p>
    <w:p>
      <w:r>
        <w:t>If Resend fails temporarily, email jobs must queue safely without blocking order confirmation or payment verification workflows.</w:t>
      </w:r>
    </w:p>
    <w:p>
      <w:pPr>
        <w:pStyle w:val="Heading2"/>
      </w:pPr>
      <w:r>
        <w:t>10. Cloudinary Failure Handling</w:t>
      </w:r>
    </w:p>
    <w:p>
      <w:r>
        <w:t>If image delivery fails, the frontend must use placeholder product images and continue storefront operation.</w:t>
      </w:r>
    </w:p>
    <w:p>
      <w:pPr>
        <w:pStyle w:val="Heading2"/>
      </w:pPr>
      <w:r>
        <w:t>11. Admin Dashboard Fallback Strategy</w:t>
      </w:r>
    </w:p>
    <w:p>
      <w:r>
        <w:t>The admin dashboard must prioritize order visibility, payment tracking, and inventory access during degraded system conditions.</w:t>
      </w:r>
    </w:p>
    <w:p>
      <w:pPr>
        <w:pStyle w:val="Heading2"/>
      </w:pPr>
      <w:r>
        <w:t>12. High-Availability Operational Rules</w:t>
      </w:r>
    </w:p>
    <w:p>
      <w:r>
        <w:t>The infrastructure should maximize uptime through lightweight redundancy, health monitoring, and controlled recovery workflows.</w:t>
      </w:r>
    </w:p>
    <w:p>
      <w:pPr>
        <w:pStyle w:val="Heading2"/>
      </w:pPr>
      <w:r>
        <w:t>13. Deployment Failure Recovery</w:t>
      </w:r>
    </w:p>
    <w:p>
      <w:r>
        <w:t>Deployment failures require rollback capability, environment validation, and restoration of the last stable release.</w:t>
      </w:r>
    </w:p>
    <w:p>
      <w:pPr>
        <w:pStyle w:val="Heading2"/>
      </w:pPr>
      <w:r>
        <w:t>14. API Failure Recovery</w:t>
      </w:r>
    </w:p>
    <w:p>
      <w:r>
        <w:t>Critical APIs must implement retry-safe operations, idempotency protections, timeout handling, and controlled fallback responses.</w:t>
      </w:r>
    </w:p>
    <w:p>
      <w:pPr>
        <w:pStyle w:val="Heading2"/>
      </w:pPr>
      <w:r>
        <w:t>15. State Machine Recovery Rules</w:t>
      </w:r>
    </w:p>
    <w:p>
      <w:r>
        <w:t>Lifecycle states must remain transactionally consistent during failures, retries, duplicate callbacks, or interrupted checkout sessions.</w:t>
      </w:r>
    </w:p>
    <w:p>
      <w:pPr>
        <w:pStyle w:val="Heading2"/>
      </w:pPr>
      <w:r>
        <w:t>16. Monitoring &amp; Incident Detection</w:t>
      </w:r>
    </w:p>
    <w:p>
      <w:r>
        <w:t>The system must monitor payment failures, webhook failures, API downtime, checkout abandonment spikes, and deployment issues.</w:t>
      </w:r>
    </w:p>
    <w:p>
      <w:pPr>
        <w:pStyle w:val="Heading2"/>
      </w:pPr>
      <w:r>
        <w:t>17. Logging &amp; Operational Visibility</w:t>
      </w:r>
    </w:p>
    <w:p>
      <w:r>
        <w:t>Operational logs should capture failures, retries, webhook events, order transitions, and infrastructure incidents without exposing secrets.</w:t>
      </w:r>
    </w:p>
    <w:p>
      <w:pPr>
        <w:pStyle w:val="Heading2"/>
      </w:pPr>
      <w:r>
        <w:t>18. Cost-Control Availability Strategy</w:t>
      </w:r>
    </w:p>
    <w:p>
      <w:r>
        <w:t>The platform intentionally avoids expensive enterprise HA infrastructure such as multi-cloud replication, Kubernetes clusters, or distributed microservices during MVP phase.</w:t>
      </w:r>
    </w:p>
    <w:p>
      <w:pPr>
        <w:pStyle w:val="Heading2"/>
      </w:pPr>
      <w:r>
        <w:t>19. Disaster Recovery Procedures</w:t>
      </w:r>
    </w:p>
    <w:p>
      <w:r>
        <w:t>Disaster recovery includes automated backups, environment restoration, rollback procedures, database recovery, and webhook replay support.</w:t>
      </w:r>
    </w:p>
    <w:p>
      <w:pPr>
        <w:pStyle w:val="Heading2"/>
      </w:pPr>
      <w:r>
        <w:t>20. Final Technical Direction</w:t>
      </w:r>
    </w:p>
    <w:p>
      <w:r>
        <w:t>DEEVUH’s availability strategy focuses on operational resilience, payment reliability, graceful failure handling, and low-cost infrastructure without overengineering.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