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B365D"/>
          <w:sz w:val="52"/>
          <w:szCs w:val="52"/>
        </w:rPr>
        <w:t xml:space="preserve">IR Scraper Setup Guide</w:t>
      </w:r>
    </w:p>
    <w:p>
      <w:pPr>
        <w:spacing w:after="100"/>
        <w:jc w:val="center"/>
      </w:pPr>
      <w:r>
        <w:rPr>
          <w:rFonts w:ascii="Arial" w:cs="Arial" w:eastAsia="Arial" w:hAnsi="Arial"/>
          <w:color w:val="0D7C8C"/>
          <w:sz w:val="28"/>
          <w:szCs w:val="28"/>
        </w:rPr>
        <w:t xml:space="preserve">Helix Biotech — SatyaBio Platform</w:t>
      </w:r>
    </w:p>
    <w:p>
      <w:pPr>
        <w:spacing w:after="400"/>
        <w:jc w:val="center"/>
      </w:pPr>
      <w:r>
        <w:rPr>
          <w:rFonts w:ascii="Arial" w:cs="Arial" w:eastAsia="Arial" w:hAnsi="Arial"/>
          <w:color w:val="666666"/>
          <w:sz w:val="22"/>
          <w:szCs w:val="22"/>
        </w:rPr>
        <w:t xml:space="preserve">April 2026</w:t>
      </w:r>
    </w:p>
    <w:p>
      <w:pPr>
        <w:spacing w:after="160"/>
      </w:pPr>
      <w:r>
        <w:rPr>
          <w:rFonts w:ascii="Arial" w:cs="Arial" w:eastAsia="Arial" w:hAnsi="Arial"/>
          <w:b w:val="false"/>
          <w:bCs w:val="false"/>
          <w:i w:val="false"/>
          <w:iCs w:val="false"/>
          <w:color w:val="000000"/>
          <w:sz w:val="22"/>
          <w:szCs w:val="22"/>
        </w:rPr>
        <w:t xml:space="preserve">This guide walks you through setting up the IR document scraper on your local machine or server. The scraper pulls investor presentations, posters, press releases, and publications from corporate IR pages for all tracked biotech companies.</w:t>
      </w:r>
    </w:p>
    <w:p>
      <w:pPr>
        <w:shd w:fill="D5E8F0" w:val="clear"/>
        <w:spacing w:after="160" w:before="120"/>
        <w:ind w:left="360"/>
      </w:pPr>
      <w:r>
        <w:rPr>
          <w:rFonts w:ascii="Arial" w:cs="Arial" w:eastAsia="Arial" w:hAnsi="Arial"/>
          <w:color w:val="333333"/>
          <w:sz w:val="21"/>
          <w:szCs w:val="21"/>
        </w:rPr>
        <w:t xml:space="preserve">  ℹ️  The scraper uses curl-cffi with Chrome TLS fingerprinting to bypass bot detection on IR pages (Akamai, Q4 Inc, Cloudflare). This is why it can’t run from a cloud sandbox — it needs to run on your machine or Render deployment.</w:t>
      </w:r>
    </w:p>
    <w:p>
      <w:pPr>
        <w:pStyle w:val="Heading1"/>
        <w:spacing w:after="200" w:before="360"/>
      </w:pPr>
      <w:r>
        <w:rPr>
          <w:rFonts w:ascii="Arial" w:cs="Arial" w:eastAsia="Arial" w:hAnsi="Arial"/>
          <w:b/>
          <w:bCs/>
          <w:color w:val="1B365D"/>
          <w:sz w:val="32"/>
          <w:szCs w:val="32"/>
        </w:rPr>
        <w:t xml:space="preserve">What You Need</w:t>
      </w:r>
    </w:p>
    <w:p>
      <w:pPr>
        <w:spacing w:after="160"/>
      </w:pPr>
      <w:r>
        <w:rPr>
          <w:rFonts w:ascii="Arial" w:cs="Arial" w:eastAsia="Arial" w:hAnsi="Arial"/>
          <w:b w:val="false"/>
          <w:bCs w:val="false"/>
          <w:i w:val="false"/>
          <w:iCs w:val="false"/>
          <w:color w:val="000000"/>
          <w:sz w:val="22"/>
          <w:szCs w:val="22"/>
        </w:rPr>
        <w:t xml:space="preserve">Before starting, make sure you have:</w:t>
      </w:r>
    </w:p>
    <w:p>
      <w:pPr>
        <w:pStyle w:val="ListParagraph"/>
        <w:numPr>
          <w:ilvl w:val="0"/>
          <w:numId w:val="2"/>
        </w:numPr>
        <w:spacing w:after="80"/>
      </w:pPr>
      <w:r>
        <w:rPr>
          <w:rFonts w:ascii="Arial" w:cs="Arial" w:eastAsia="Arial" w:hAnsi="Arial"/>
          <w:b/>
          <w:bCs/>
          <w:sz w:val="22"/>
          <w:szCs w:val="22"/>
        </w:rPr>
        <w:t xml:space="preserve">Python 3.10+ </w:t>
      </w:r>
      <w:r>
        <w:rPr>
          <w:rFonts w:ascii="Arial" w:cs="Arial" w:eastAsia="Arial" w:hAnsi="Arial"/>
          <w:sz w:val="22"/>
          <w:szCs w:val="22"/>
        </w:rPr>
        <w:t xml:space="preserve">installed on your machine</w:t>
      </w:r>
    </w:p>
    <w:p>
      <w:pPr>
        <w:pStyle w:val="ListParagraph"/>
        <w:numPr>
          <w:ilvl w:val="0"/>
          <w:numId w:val="2"/>
        </w:numPr>
        <w:spacing w:after="80"/>
      </w:pPr>
      <w:r>
        <w:rPr>
          <w:rFonts w:ascii="Arial" w:cs="Arial" w:eastAsia="Arial" w:hAnsi="Arial"/>
          <w:b/>
          <w:bCs/>
          <w:sz w:val="22"/>
          <w:szCs w:val="22"/>
        </w:rPr>
        <w:t xml:space="preserve">Git access </w:t>
      </w:r>
      <w:r>
        <w:rPr>
          <w:rFonts w:ascii="Arial" w:cs="Arial" w:eastAsia="Arial" w:hAnsi="Arial"/>
          <w:sz w:val="22"/>
          <w:szCs w:val="22"/>
        </w:rPr>
        <w:t xml:space="preserve">to the helix-biotech repo</w:t>
      </w:r>
    </w:p>
    <w:p>
      <w:pPr>
        <w:pStyle w:val="ListParagraph"/>
        <w:numPr>
          <w:ilvl w:val="0"/>
          <w:numId w:val="2"/>
        </w:numPr>
        <w:spacing w:after="80"/>
      </w:pPr>
      <w:r>
        <w:rPr>
          <w:rFonts w:ascii="Arial" w:cs="Arial" w:eastAsia="Arial" w:hAnsi="Arial"/>
          <w:b/>
          <w:bCs/>
          <w:sz w:val="22"/>
          <w:szCs w:val="22"/>
        </w:rPr>
        <w:t xml:space="preserve">Terminal / command line </w:t>
      </w:r>
      <w:r>
        <w:rPr>
          <w:rFonts w:ascii="Arial" w:cs="Arial" w:eastAsia="Arial" w:hAnsi="Arial"/>
          <w:sz w:val="22"/>
          <w:szCs w:val="22"/>
        </w:rPr>
        <w:t xml:space="preserve">(Mac Terminal, Windows PowerShell, or VS Code terminal)</w:t>
      </w:r>
    </w:p>
    <w:p>
      <w:pPr>
        <w:pStyle w:val="ListParagraph"/>
        <w:numPr>
          <w:ilvl w:val="0"/>
          <w:numId w:val="2"/>
        </w:numPr>
        <w:spacing w:after="200"/>
      </w:pPr>
      <w:r>
        <w:rPr>
          <w:rFonts w:ascii="Arial" w:cs="Arial" w:eastAsia="Arial" w:hAnsi="Arial"/>
          <w:b/>
          <w:bCs/>
          <w:sz w:val="22"/>
          <w:szCs w:val="22"/>
        </w:rPr>
        <w:t xml:space="preserve">About 10 minutes </w:t>
      </w:r>
      <w:r>
        <w:rPr>
          <w:rFonts w:ascii="Arial" w:cs="Arial" w:eastAsia="Arial" w:hAnsi="Arial"/>
          <w:sz w:val="22"/>
          <w:szCs w:val="22"/>
        </w:rPr>
        <w:t xml:space="preserve">for initial setup</w:t>
      </w:r>
    </w:p>
    <w:p>
      <w:r>
        <w:br w:type="page"/>
      </w:r>
    </w:p>
    <w:p>
      <w:pPr>
        <w:pBdr>
          <w:bottom w:val="single" w:color="0D7C8C" w:sz="4" w:space="8"/>
        </w:pBdr>
        <w:spacing w:after="200" w:before="400"/>
      </w:pPr>
      <w:r>
        <w:rPr>
          <w:rFonts w:ascii="Arial" w:cs="Arial" w:eastAsia="Arial" w:hAnsi="Arial"/>
          <w:b/>
          <w:bCs/>
          <w:color w:val="0D7C8C"/>
          <w:sz w:val="30"/>
          <w:szCs w:val="30"/>
        </w:rPr>
        <w:t xml:space="preserve">Step 1: </w:t>
      </w:r>
      <w:r>
        <w:rPr>
          <w:rFonts w:ascii="Arial" w:cs="Arial" w:eastAsia="Arial" w:hAnsi="Arial"/>
          <w:b/>
          <w:bCs/>
          <w:color w:val="1B365D"/>
          <w:sz w:val="30"/>
          <w:szCs w:val="30"/>
        </w:rPr>
        <w:t xml:space="preserve">Install Dependencies</w:t>
      </w:r>
    </w:p>
    <w:p>
      <w:pPr>
        <w:spacing w:after="160"/>
      </w:pPr>
      <w:r>
        <w:rPr>
          <w:rFonts w:ascii="Arial" w:cs="Arial" w:eastAsia="Arial" w:hAnsi="Arial"/>
          <w:b w:val="false"/>
          <w:bCs w:val="false"/>
          <w:i w:val="false"/>
          <w:iCs w:val="false"/>
          <w:color w:val="000000"/>
          <w:sz w:val="22"/>
          <w:szCs w:val="22"/>
        </w:rPr>
        <w:t xml:space="preserve">Open your terminal, navigate to the helix-biotech folder, and run these commands one at a time:</w:t>
      </w:r>
    </w:p>
    <w:p>
      <w:pPr>
        <w:shd w:fill="F5F5F5" w:val="clear"/>
        <w:spacing w:after="120"/>
        <w:ind w:left="360"/>
      </w:pPr>
      <w:r>
        <w:rPr>
          <w:rFonts w:ascii="Courier New" w:cs="Courier New" w:eastAsia="Courier New" w:hAnsi="Courier New"/>
          <w:color w:val="2D2D2D"/>
          <w:sz w:val="20"/>
          <w:szCs w:val="20"/>
        </w:rPr>
        <w:t xml:space="preserve">cd helix-biotech</w:t>
      </w:r>
    </w:p>
    <w:p>
      <w:pPr>
        <w:spacing w:after="40"/>
      </w:pPr>
    </w:p>
    <w:p>
      <w:pPr>
        <w:spacing w:after="160"/>
      </w:pPr>
      <w:r>
        <w:rPr>
          <w:rFonts w:ascii="Arial" w:cs="Arial" w:eastAsia="Arial" w:hAnsi="Arial"/>
          <w:b/>
          <w:bCs/>
          <w:i w:val="false"/>
          <w:iCs w:val="false"/>
          <w:color w:val="000000"/>
          <w:sz w:val="22"/>
          <w:szCs w:val="22"/>
        </w:rPr>
        <w:t xml:space="preserve">Install the core scraping packages:</w:t>
      </w:r>
    </w:p>
    <w:p>
      <w:pPr>
        <w:shd w:fill="F5F5F5" w:val="clear"/>
        <w:spacing w:after="120"/>
        <w:ind w:left="360"/>
      </w:pPr>
      <w:r>
        <w:rPr>
          <w:rFonts w:ascii="Courier New" w:cs="Courier New" w:eastAsia="Courier New" w:hAnsi="Courier New"/>
          <w:color w:val="2D2D2D"/>
          <w:sz w:val="20"/>
          <w:szCs w:val="20"/>
        </w:rPr>
        <w:t xml:space="preserve">pip install curl-cffi beautifulsoup4 httpx aiohttp requests lxml</w:t>
      </w:r>
    </w:p>
    <w:p>
      <w:pPr>
        <w:spacing w:after="40"/>
      </w:pPr>
    </w:p>
    <w:p>
      <w:pPr>
        <w:spacing w:after="160"/>
      </w:pPr>
      <w:r>
        <w:rPr>
          <w:rFonts w:ascii="Arial" w:cs="Arial" w:eastAsia="Arial" w:hAnsi="Arial"/>
          <w:b/>
          <w:bCs/>
          <w:i w:val="false"/>
          <w:iCs w:val="false"/>
          <w:color w:val="000000"/>
          <w:sz w:val="22"/>
          <w:szCs w:val="22"/>
        </w:rPr>
        <w:t xml:space="preserve">Install PDF processing (for analyzing downloaded presentations):</w:t>
      </w:r>
    </w:p>
    <w:p>
      <w:pPr>
        <w:shd w:fill="F5F5F5" w:val="clear"/>
        <w:spacing w:after="120"/>
        <w:ind w:left="360"/>
      </w:pPr>
      <w:r>
        <w:rPr>
          <w:rFonts w:ascii="Courier New" w:cs="Courier New" w:eastAsia="Courier New" w:hAnsi="Courier New"/>
          <w:color w:val="2D2D2D"/>
          <w:sz w:val="20"/>
          <w:szCs w:val="20"/>
        </w:rPr>
        <w:t xml:space="preserve">pip install pymupdf pdfplumber pdf2image</w:t>
      </w:r>
    </w:p>
    <w:p>
      <w:pPr>
        <w:spacing w:after="40"/>
      </w:pPr>
    </w:p>
    <w:p>
      <w:pPr>
        <w:spacing w:after="160"/>
      </w:pPr>
      <w:r>
        <w:rPr>
          <w:rFonts w:ascii="Arial" w:cs="Arial" w:eastAsia="Arial" w:hAnsi="Arial"/>
          <w:b/>
          <w:bCs/>
          <w:i w:val="false"/>
          <w:iCs w:val="false"/>
          <w:color w:val="000000"/>
          <w:sz w:val="22"/>
          <w:szCs w:val="22"/>
        </w:rPr>
        <w:t xml:space="preserve">Install Playwright for JavaScript-heavy IR sites (optional but recommended):</w:t>
      </w:r>
    </w:p>
    <w:p>
      <w:pPr>
        <w:shd w:fill="F5F5F5" w:val="clear"/>
        <w:spacing w:after="120"/>
        <w:ind w:left="360"/>
      </w:pPr>
      <w:r>
        <w:rPr>
          <w:rFonts w:ascii="Courier New" w:cs="Courier New" w:eastAsia="Courier New" w:hAnsi="Courier New"/>
          <w:color w:val="2D2D2D"/>
          <w:sz w:val="20"/>
          <w:szCs w:val="20"/>
        </w:rPr>
        <w:t xml:space="preserve">pip install playwright</w:t>
      </w:r>
    </w:p>
    <w:p>
      <w:pPr>
        <w:shd w:fill="F5F5F5" w:val="clear"/>
        <w:spacing w:after="120"/>
        <w:ind w:left="360"/>
      </w:pPr>
      <w:r>
        <w:rPr>
          <w:rFonts w:ascii="Courier New" w:cs="Courier New" w:eastAsia="Courier New" w:hAnsi="Courier New"/>
          <w:color w:val="2D2D2D"/>
          <w:sz w:val="20"/>
          <w:szCs w:val="20"/>
        </w:rPr>
        <w:t xml:space="preserve">playwright install chromium</w:t>
      </w:r>
    </w:p>
    <w:p>
      <w:pPr>
        <w:shd w:fill="D5E8F0" w:val="clear"/>
        <w:spacing w:after="160" w:before="120"/>
        <w:ind w:left="360"/>
      </w:pPr>
      <w:r>
        <w:rPr>
          <w:rFonts w:ascii="Arial" w:cs="Arial" w:eastAsia="Arial" w:hAnsi="Arial"/>
          <w:color w:val="333333"/>
          <w:sz w:val="21"/>
          <w:szCs w:val="21"/>
        </w:rPr>
        <w:t xml:space="preserve">  ℹ️  Playwright is optional. Most IR pages work with curl-cffi alone. Playwright is the fallback for sites that render content with JavaScript (like some Notified-hosted pages).</w:t>
      </w:r>
    </w:p>
    <w:p>
      <w:pPr>
        <w:pBdr>
          <w:bottom w:val="single" w:color="0D7C8C" w:sz="4" w:space="8"/>
        </w:pBdr>
        <w:spacing w:after="200" w:before="400"/>
      </w:pPr>
      <w:r>
        <w:rPr>
          <w:rFonts w:ascii="Arial" w:cs="Arial" w:eastAsia="Arial" w:hAnsi="Arial"/>
          <w:b/>
          <w:bCs/>
          <w:color w:val="0D7C8C"/>
          <w:sz w:val="30"/>
          <w:szCs w:val="30"/>
        </w:rPr>
        <w:t xml:space="preserve">Step 2: </w:t>
      </w:r>
      <w:r>
        <w:rPr>
          <w:rFonts w:ascii="Arial" w:cs="Arial" w:eastAsia="Arial" w:hAnsi="Arial"/>
          <w:b/>
          <w:bCs/>
          <w:color w:val="1B365D"/>
          <w:sz w:val="30"/>
          <w:szCs w:val="30"/>
        </w:rPr>
        <w:t xml:space="preserve">Test the Scraper</w:t>
      </w:r>
    </w:p>
    <w:p>
      <w:pPr>
        <w:spacing w:after="160"/>
      </w:pPr>
      <w:r>
        <w:rPr>
          <w:rFonts w:ascii="Arial" w:cs="Arial" w:eastAsia="Arial" w:hAnsi="Arial"/>
          <w:b w:val="false"/>
          <w:bCs w:val="false"/>
          <w:i w:val="false"/>
          <w:iCs w:val="false"/>
          <w:color w:val="000000"/>
          <w:sz w:val="22"/>
          <w:szCs w:val="22"/>
        </w:rPr>
        <w:t xml:space="preserve">Let’s verify everything works by doing a dry run — this previews what the scraper would do without actually downloading anything:</w:t>
      </w:r>
    </w:p>
    <w:p>
      <w:pPr>
        <w:shd w:fill="F5F5F5" w:val="clear"/>
        <w:spacing w:after="120"/>
        <w:ind w:left="360"/>
      </w:pPr>
      <w:r>
        <w:rPr>
          <w:rFonts w:ascii="Courier New" w:cs="Courier New" w:eastAsia="Courier New" w:hAnsi="Courier New"/>
          <w:color w:val="2D2D2D"/>
          <w:sz w:val="20"/>
          <w:szCs w:val="20"/>
        </w:rPr>
        <w:t xml:space="preserve">python scripts/refresh_all_new.py --dry-run</w:t>
      </w:r>
    </w:p>
    <w:p>
      <w:pPr>
        <w:spacing w:after="160"/>
      </w:pPr>
      <w:r>
        <w:rPr>
          <w:rFonts w:ascii="Arial" w:cs="Arial" w:eastAsia="Arial" w:hAnsi="Arial"/>
          <w:b w:val="false"/>
          <w:bCs w:val="false"/>
          <w:i w:val="false"/>
          <w:iCs w:val="false"/>
          <w:color w:val="000000"/>
          <w:sz w:val="22"/>
          <w:szCs w:val="22"/>
        </w:rPr>
        <w:t xml:space="preserve">You should see output like this:</w:t>
      </w:r>
    </w:p>
    <w:p>
      <w:pPr>
        <w:shd w:fill="F5F5F5" w:val="clear"/>
        <w:spacing w:after="120"/>
        <w:ind w:left="360"/>
      </w:pPr>
      <w:r>
        <w:rPr>
          <w:rFonts w:ascii="Courier New" w:cs="Courier New" w:eastAsia="Courier New" w:hAnsi="Courier New"/>
          <w:color w:val="2D2D2D"/>
          <w:sz w:val="20"/>
          <w:szCs w:val="20"/>
        </w:rPr>
        <w:t xml:space="preserve">🧬 Helix Biotech IR Refresh</w:t>
      </w:r>
    </w:p>
    <w:p>
      <w:pPr>
        <w:shd w:fill="F5F5F5" w:val="clear"/>
        <w:spacing w:after="120"/>
        <w:ind w:left="360"/>
      </w:pPr>
      <w:r>
        <w:rPr>
          <w:rFonts w:ascii="Courier New" w:cs="Courier New" w:eastAsia="Courier New" w:hAnsi="Courier New"/>
          <w:color w:val="2D2D2D"/>
          <w:sz w:val="20"/>
          <w:szCs w:val="20"/>
        </w:rPr>
        <w:t xml:space="preserve">   Tickers: AUTL, ANNX, PRAX, CLDX, AXSM, ...</w:t>
      </w:r>
    </w:p>
    <w:p>
      <w:pPr>
        <w:shd w:fill="F5F5F5" w:val="clear"/>
        <w:spacing w:after="120"/>
        <w:ind w:left="360"/>
      </w:pPr>
      <w:r>
        <w:rPr>
          <w:rFonts w:ascii="Courier New" w:cs="Courier New" w:eastAsia="Courier New" w:hAnsi="Courier New"/>
          <w:color w:val="2D2D2D"/>
          <w:sz w:val="20"/>
          <w:szCs w:val="20"/>
        </w:rPr>
        <w:t xml:space="preserve">   Mode: dry run</w:t>
      </w:r>
    </w:p>
    <w:p>
      <w:pPr>
        <w:shd w:fill="F5F5F5" w:val="clear"/>
        <w:spacing w:after="120"/>
        <w:ind w:left="360"/>
      </w:pPr>
      <w:r>
        <w:rPr>
          <w:rFonts w:ascii="Courier New" w:cs="Courier New" w:eastAsia="Courier New" w:hAnsi="Courier New"/>
          <w:color w:val="2D2D2D"/>
          <w:sz w:val="20"/>
          <w:szCs w:val="20"/>
        </w:rPr>
        <w:t xml:space="preserve"/>
      </w:r>
    </w:p>
    <w:p>
      <w:pPr>
        <w:shd w:fill="F5F5F5" w:val="clear"/>
        <w:spacing w:after="120"/>
        <w:ind w:left="360"/>
      </w:pPr>
      <w:r>
        <w:rPr>
          <w:rFonts w:ascii="Courier New" w:cs="Courier New" w:eastAsia="Courier New" w:hAnsi="Courier New"/>
          <w:color w:val="2D2D2D"/>
          <w:sz w:val="20"/>
          <w:szCs w:val="20"/>
        </w:rPr>
        <w:t xml:space="preserve">📋 Checking dependencies...</w:t>
      </w:r>
    </w:p>
    <w:p>
      <w:pPr>
        <w:shd w:fill="F5F5F5" w:val="clear"/>
        <w:spacing w:after="120"/>
        <w:ind w:left="360"/>
      </w:pPr>
      <w:r>
        <w:rPr>
          <w:rFonts w:ascii="Courier New" w:cs="Courier New" w:eastAsia="Courier New" w:hAnsi="Courier New"/>
          <w:color w:val="2D2D2D"/>
          <w:sz w:val="20"/>
          <w:szCs w:val="20"/>
        </w:rPr>
        <w:t xml:space="preserve">  ✅ curl-cffi installed</w:t>
      </w:r>
    </w:p>
    <w:p>
      <w:pPr>
        <w:shd w:fill="F5F5F5" w:val="clear"/>
        <w:spacing w:after="120"/>
        <w:ind w:left="360"/>
      </w:pPr>
      <w:r>
        <w:rPr>
          <w:rFonts w:ascii="Courier New" w:cs="Courier New" w:eastAsia="Courier New" w:hAnsi="Courier New"/>
          <w:color w:val="2D2D2D"/>
          <w:sz w:val="20"/>
          <w:szCs w:val="20"/>
        </w:rPr>
        <w:t xml:space="preserve">  ✅ beautifulsoup4 installed</w:t>
      </w:r>
    </w:p>
    <w:p>
      <w:pPr>
        <w:shd w:fill="F5F5F5" w:val="clear"/>
        <w:spacing w:after="120"/>
        <w:ind w:left="360"/>
      </w:pPr>
      <w:r>
        <w:rPr>
          <w:rFonts w:ascii="Courier New" w:cs="Courier New" w:eastAsia="Courier New" w:hAnsi="Courier New"/>
          <w:color w:val="2D2D2D"/>
          <w:sz w:val="20"/>
          <w:szCs w:val="20"/>
        </w:rPr>
        <w:t xml:space="preserve">  ✅ playwright installed</w:t>
      </w:r>
    </w:p>
    <w:p>
      <w:pPr>
        <w:shd w:fill="FFF3CD" w:val="clear"/>
        <w:spacing w:after="160" w:before="120"/>
        <w:ind w:left="360"/>
      </w:pPr>
      <w:r>
        <w:rPr>
          <w:rFonts w:ascii="Arial" w:cs="Arial" w:eastAsia="Arial" w:hAnsi="Arial"/>
          <w:color w:val="333333"/>
          <w:sz w:val="21"/>
          <w:szCs w:val="21"/>
        </w:rPr>
        <w:t xml:space="preserve">  ⚠️  If you see a red X next to curl-cffi, go back to Step 1 and install it. That’s the essential one.</w:t>
      </w:r>
    </w:p>
    <w:p>
      <w:pPr>
        <w:pBdr>
          <w:bottom w:val="single" w:color="0D7C8C" w:sz="4" w:space="8"/>
        </w:pBdr>
        <w:spacing w:after="200" w:before="400"/>
      </w:pPr>
      <w:r>
        <w:rPr>
          <w:rFonts w:ascii="Arial" w:cs="Arial" w:eastAsia="Arial" w:hAnsi="Arial"/>
          <w:b/>
          <w:bCs/>
          <w:color w:val="0D7C8C"/>
          <w:sz w:val="30"/>
          <w:szCs w:val="30"/>
        </w:rPr>
        <w:t xml:space="preserve">Step 3: </w:t>
      </w:r>
      <w:r>
        <w:rPr>
          <w:rFonts w:ascii="Arial" w:cs="Arial" w:eastAsia="Arial" w:hAnsi="Arial"/>
          <w:b/>
          <w:bCs/>
          <w:color w:val="1B365D"/>
          <w:sz w:val="30"/>
          <w:szCs w:val="30"/>
        </w:rPr>
        <w:t xml:space="preserve">Run the Full Scrape</w:t>
      </w:r>
    </w:p>
    <w:p>
      <w:pPr>
        <w:spacing w:after="160"/>
      </w:pPr>
      <w:r>
        <w:rPr>
          <w:rFonts w:ascii="Arial" w:cs="Arial" w:eastAsia="Arial" w:hAnsi="Arial"/>
          <w:b w:val="false"/>
          <w:bCs w:val="false"/>
          <w:i w:val="false"/>
          <w:iCs w:val="false"/>
          <w:color w:val="000000"/>
          <w:sz w:val="22"/>
          <w:szCs w:val="22"/>
        </w:rPr>
        <w:t xml:space="preserve">Now run the actual scrape. This will visit each company’s IR page, find presentations/posters/publications, and catalog them:</w:t>
      </w:r>
    </w:p>
    <w:p>
      <w:pPr>
        <w:spacing w:after="160"/>
      </w:pPr>
      <w:r>
        <w:rPr>
          <w:rFonts w:ascii="Arial" w:cs="Arial" w:eastAsia="Arial" w:hAnsi="Arial"/>
          <w:b/>
          <w:bCs/>
          <w:i w:val="false"/>
          <w:iCs w:val="false"/>
          <w:color w:val="000000"/>
          <w:sz w:val="22"/>
          <w:szCs w:val="22"/>
        </w:rPr>
        <w:t xml:space="preserve">Scrape just the IR pages (fast, ~2 minutes):</w:t>
      </w:r>
    </w:p>
    <w:p>
      <w:pPr>
        <w:shd w:fill="F5F5F5" w:val="clear"/>
        <w:spacing w:after="120"/>
        <w:ind w:left="360"/>
      </w:pPr>
      <w:r>
        <w:rPr>
          <w:rFonts w:ascii="Courier New" w:cs="Courier New" w:eastAsia="Courier New" w:hAnsi="Courier New"/>
          <w:color w:val="2D2D2D"/>
          <w:sz w:val="20"/>
          <w:szCs w:val="20"/>
        </w:rPr>
        <w:t xml:space="preserve">python scripts/refresh_all_new.py --scrape-only</w:t>
      </w:r>
    </w:p>
    <w:p>
      <w:pPr>
        <w:spacing w:after="160"/>
      </w:pPr>
      <w:r>
        <w:rPr>
          <w:rFonts w:ascii="Arial" w:cs="Arial" w:eastAsia="Arial" w:hAnsi="Arial"/>
          <w:b/>
          <w:bCs/>
          <w:i w:val="false"/>
          <w:iCs w:val="false"/>
          <w:color w:val="000000"/>
          <w:sz w:val="22"/>
          <w:szCs w:val="22"/>
        </w:rPr>
        <w:t xml:space="preserve">Or run the full pipeline including PDF analysis (slower, needs Anthropic API key):</w:t>
      </w:r>
    </w:p>
    <w:p>
      <w:pPr>
        <w:shd w:fill="F5F5F5" w:val="clear"/>
        <w:spacing w:after="120"/>
        <w:ind w:left="360"/>
      </w:pPr>
      <w:r>
        <w:rPr>
          <w:rFonts w:ascii="Courier New" w:cs="Courier New" w:eastAsia="Courier New" w:hAnsi="Courier New"/>
          <w:color w:val="2D2D2D"/>
          <w:sz w:val="20"/>
          <w:szCs w:val="20"/>
        </w:rPr>
        <w:t xml:space="preserve">python scripts/refresh_all_new.py</w:t>
      </w:r>
    </w:p>
    <w:p>
      <w:pPr>
        <w:spacing w:after="160"/>
      </w:pPr>
      <w:r>
        <w:rPr>
          <w:rFonts w:ascii="Arial" w:cs="Arial" w:eastAsia="Arial" w:hAnsi="Arial"/>
          <w:b/>
          <w:bCs/>
          <w:i w:val="false"/>
          <w:iCs w:val="false"/>
          <w:color w:val="000000"/>
          <w:sz w:val="22"/>
          <w:szCs w:val="22"/>
        </w:rPr>
        <w:t xml:space="preserve">To scrape specific companies only:</w:t>
      </w:r>
    </w:p>
    <w:p>
      <w:pPr>
        <w:shd w:fill="F5F5F5" w:val="clear"/>
        <w:spacing w:after="120"/>
        <w:ind w:left="360"/>
      </w:pPr>
      <w:r>
        <w:rPr>
          <w:rFonts w:ascii="Courier New" w:cs="Courier New" w:eastAsia="Courier New" w:hAnsi="Courier New"/>
          <w:color w:val="2D2D2D"/>
          <w:sz w:val="20"/>
          <w:szCs w:val="20"/>
        </w:rPr>
        <w:t xml:space="preserve">python scripts/refresh_all_new.py CLDX IMVT FOLD</w:t>
      </w:r>
    </w:p>
    <w:p>
      <w:pPr>
        <w:shd w:fill="D5E8F0" w:val="clear"/>
        <w:spacing w:after="160" w:before="120"/>
        <w:ind w:left="360"/>
      </w:pPr>
      <w:r>
        <w:rPr>
          <w:rFonts w:ascii="Arial" w:cs="Arial" w:eastAsia="Arial" w:hAnsi="Arial"/>
          <w:color w:val="333333"/>
          <w:sz w:val="21"/>
          <w:szCs w:val="21"/>
        </w:rPr>
        <w:t xml:space="preserve">  ℹ️  The scraper waits 2 seconds between page requests to be respectful to IR servers. A full run of all 16 tickers takes about 5–10 minutes.</w:t>
      </w:r>
    </w:p>
    <w:p>
      <w:r>
        <w:br w:type="page"/>
      </w:r>
    </w:p>
    <w:p>
      <w:pPr>
        <w:pBdr>
          <w:bottom w:val="single" w:color="0D7C8C" w:sz="4" w:space="8"/>
        </w:pBdr>
        <w:spacing w:after="200" w:before="400"/>
      </w:pPr>
      <w:r>
        <w:rPr>
          <w:rFonts w:ascii="Arial" w:cs="Arial" w:eastAsia="Arial" w:hAnsi="Arial"/>
          <w:b/>
          <w:bCs/>
          <w:color w:val="0D7C8C"/>
          <w:sz w:val="30"/>
          <w:szCs w:val="30"/>
        </w:rPr>
        <w:t xml:space="preserve">Step 4: </w:t>
      </w:r>
      <w:r>
        <w:rPr>
          <w:rFonts w:ascii="Arial" w:cs="Arial" w:eastAsia="Arial" w:hAnsi="Arial"/>
          <w:b/>
          <w:bCs/>
          <w:color w:val="1B365D"/>
          <w:sz w:val="30"/>
          <w:szCs w:val="30"/>
        </w:rPr>
        <w:t xml:space="preserve">Check Your Results</w:t>
      </w:r>
    </w:p>
    <w:p>
      <w:pPr>
        <w:spacing w:after="160"/>
      </w:pPr>
      <w:r>
        <w:rPr>
          <w:rFonts w:ascii="Arial" w:cs="Arial" w:eastAsia="Arial" w:hAnsi="Arial"/>
          <w:b w:val="false"/>
          <w:bCs w:val="false"/>
          <w:i w:val="false"/>
          <w:iCs w:val="false"/>
          <w:color w:val="000000"/>
          <w:sz w:val="22"/>
          <w:szCs w:val="22"/>
        </w:rPr>
        <w:t xml:space="preserve">After scraping, each company will have results saved to:</w:t>
      </w:r>
    </w:p>
    <w:p>
      <w:pPr>
        <w:shd w:fill="F5F5F5" w:val="clear"/>
        <w:spacing w:after="120"/>
        <w:ind w:left="360"/>
      </w:pPr>
      <w:r>
        <w:rPr>
          <w:rFonts w:ascii="Courier New" w:cs="Courier New" w:eastAsia="Courier New" w:hAnsi="Courier New"/>
          <w:color w:val="2D2D2D"/>
          <w:sz w:val="20"/>
          <w:szCs w:val="20"/>
        </w:rPr>
        <w:t xml:space="preserve">data/companies/{TICKER}/sources/scraped_sources.json</w:t>
      </w:r>
    </w:p>
    <w:p>
      <w:pPr>
        <w:spacing w:after="160"/>
      </w:pPr>
      <w:r>
        <w:rPr>
          <w:rFonts w:ascii="Arial" w:cs="Arial" w:eastAsia="Arial" w:hAnsi="Arial"/>
          <w:b w:val="false"/>
          <w:bCs w:val="false"/>
          <w:i w:val="false"/>
          <w:iCs w:val="false"/>
          <w:color w:val="000000"/>
          <w:sz w:val="22"/>
          <w:szCs w:val="22"/>
        </w:rPr>
        <w:t xml:space="preserve">This JSON file contains all discovered documents organized by type:</w:t>
      </w:r>
    </w:p>
    <w:p>
      <w:pPr>
        <w:pStyle w:val="ListParagraph"/>
        <w:numPr>
          <w:ilvl w:val="0"/>
          <w:numId w:val="2"/>
        </w:numPr>
        <w:spacing w:after="80"/>
      </w:pPr>
      <w:r>
        <w:rPr>
          <w:rFonts w:ascii="Arial" w:cs="Arial" w:eastAsia="Arial" w:hAnsi="Arial"/>
          <w:b/>
          <w:bCs/>
          <w:sz w:val="22"/>
          <w:szCs w:val="22"/>
        </w:rPr>
        <w:t xml:space="preserve">presentations</w:t>
      </w:r>
      <w:r>
        <w:rPr>
          <w:rFonts w:ascii="Arial" w:cs="Arial" w:eastAsia="Arial" w:hAnsi="Arial"/>
          <w:sz w:val="22"/>
          <w:szCs w:val="22"/>
        </w:rPr>
        <w:t xml:space="preserve"> — corporate presentations, investor decks, R&amp;D day slides</w:t>
      </w:r>
    </w:p>
    <w:p>
      <w:pPr>
        <w:pStyle w:val="ListParagraph"/>
        <w:numPr>
          <w:ilvl w:val="0"/>
          <w:numId w:val="2"/>
        </w:numPr>
        <w:spacing w:after="80"/>
      </w:pPr>
      <w:r>
        <w:rPr>
          <w:rFonts w:ascii="Arial" w:cs="Arial" w:eastAsia="Arial" w:hAnsi="Arial"/>
          <w:b/>
          <w:bCs/>
          <w:sz w:val="22"/>
          <w:szCs w:val="22"/>
        </w:rPr>
        <w:t xml:space="preserve">sec_filings</w:t>
      </w:r>
      <w:r>
        <w:rPr>
          <w:rFonts w:ascii="Arial" w:cs="Arial" w:eastAsia="Arial" w:hAnsi="Arial"/>
          <w:sz w:val="22"/>
          <w:szCs w:val="22"/>
        </w:rPr>
        <w:t xml:space="preserve"> — 10-K, 10-Q, 8-K filings from SEC EDGAR</w:t>
      </w:r>
    </w:p>
    <w:p>
      <w:pPr>
        <w:pStyle w:val="ListParagraph"/>
        <w:numPr>
          <w:ilvl w:val="0"/>
          <w:numId w:val="2"/>
        </w:numPr>
        <w:spacing w:after="80"/>
      </w:pPr>
      <w:r>
        <w:rPr>
          <w:rFonts w:ascii="Arial" w:cs="Arial" w:eastAsia="Arial" w:hAnsi="Arial"/>
          <w:b/>
          <w:bCs/>
          <w:sz w:val="22"/>
          <w:szCs w:val="22"/>
        </w:rPr>
        <w:t xml:space="preserve">clinical_trials</w:t>
      </w:r>
      <w:r>
        <w:rPr>
          <w:rFonts w:ascii="Arial" w:cs="Arial" w:eastAsia="Arial" w:hAnsi="Arial"/>
          <w:sz w:val="22"/>
          <w:szCs w:val="22"/>
        </w:rPr>
        <w:t xml:space="preserve"> — active trials from ClinicalTrials.gov</w:t>
      </w:r>
    </w:p>
    <w:p>
      <w:pPr>
        <w:pStyle w:val="ListParagraph"/>
        <w:numPr>
          <w:ilvl w:val="0"/>
          <w:numId w:val="2"/>
        </w:numPr>
        <w:spacing w:after="80"/>
      </w:pPr>
      <w:r>
        <w:rPr>
          <w:rFonts w:ascii="Arial" w:cs="Arial" w:eastAsia="Arial" w:hAnsi="Arial"/>
          <w:b/>
          <w:bCs/>
          <w:sz w:val="22"/>
          <w:szCs w:val="22"/>
        </w:rPr>
        <w:t xml:space="preserve">publications</w:t>
      </w:r>
      <w:r>
        <w:rPr>
          <w:rFonts w:ascii="Arial" w:cs="Arial" w:eastAsia="Arial" w:hAnsi="Arial"/>
          <w:sz w:val="22"/>
          <w:szCs w:val="22"/>
        </w:rPr>
        <w:t xml:space="preserve"> — published research from PubMed</w:t>
      </w:r>
    </w:p>
    <w:p>
      <w:pPr>
        <w:pStyle w:val="ListParagraph"/>
        <w:numPr>
          <w:ilvl w:val="0"/>
          <w:numId w:val="2"/>
        </w:numPr>
        <w:spacing w:after="200"/>
      </w:pPr>
      <w:r>
        <w:rPr>
          <w:rFonts w:ascii="Arial" w:cs="Arial" w:eastAsia="Arial" w:hAnsi="Arial"/>
          <w:b/>
          <w:bCs/>
          <w:sz w:val="22"/>
          <w:szCs w:val="22"/>
        </w:rPr>
        <w:t xml:space="preserve">conference_posters</w:t>
      </w:r>
      <w:r>
        <w:rPr>
          <w:rFonts w:ascii="Arial" w:cs="Arial" w:eastAsia="Arial" w:hAnsi="Arial"/>
          <w:sz w:val="22"/>
          <w:szCs w:val="22"/>
        </w:rPr>
        <w:t xml:space="preserve"> — ASCO, AAD, ACR, ASH, ESMO poster abstracts</w:t>
      </w:r>
    </w:p>
    <w:p>
      <w:pPr>
        <w:pBdr>
          <w:bottom w:val="single" w:color="0D7C8C" w:sz="4" w:space="8"/>
        </w:pBdr>
        <w:spacing w:after="200" w:before="400"/>
      </w:pPr>
      <w:r>
        <w:rPr>
          <w:rFonts w:ascii="Arial" w:cs="Arial" w:eastAsia="Arial" w:hAnsi="Arial"/>
          <w:b/>
          <w:bCs/>
          <w:color w:val="0D7C8C"/>
          <w:sz w:val="30"/>
          <w:szCs w:val="30"/>
        </w:rPr>
        <w:t xml:space="preserve">Step 5: </w:t>
      </w:r>
      <w:r>
        <w:rPr>
          <w:rFonts w:ascii="Arial" w:cs="Arial" w:eastAsia="Arial" w:hAnsi="Arial"/>
          <w:b/>
          <w:bCs/>
          <w:color w:val="1B365D"/>
          <w:sz w:val="30"/>
          <w:szCs w:val="30"/>
        </w:rPr>
        <w:t xml:space="preserve">Deploy on Render (Production)</w:t>
      </w:r>
    </w:p>
    <w:p>
      <w:pPr>
        <w:spacing w:after="160"/>
      </w:pPr>
      <w:r>
        <w:rPr>
          <w:rFonts w:ascii="Arial" w:cs="Arial" w:eastAsia="Arial" w:hAnsi="Arial"/>
          <w:b w:val="false"/>
          <w:bCs w:val="false"/>
          <w:i w:val="false"/>
          <w:iCs w:val="false"/>
          <w:color w:val="000000"/>
          <w:sz w:val="22"/>
          <w:szCs w:val="22"/>
        </w:rPr>
        <w:t xml:space="preserve">To run the scraper automatically on your Render deployment, you have two options:</w:t>
      </w:r>
    </w:p>
    <w:p>
      <w:pPr>
        <w:spacing w:after="160"/>
      </w:pPr>
      <w:r>
        <w:rPr>
          <w:rFonts w:ascii="Arial" w:cs="Arial" w:eastAsia="Arial" w:hAnsi="Arial"/>
          <w:b/>
          <w:bCs/>
          <w:i w:val="false"/>
          <w:iCs w:val="false"/>
          <w:color w:val="000000"/>
          <w:sz w:val="22"/>
          <w:szCs w:val="22"/>
        </w:rPr>
        <w:t xml:space="preserve">Option A: Manual trigger via API</w:t>
      </w:r>
    </w:p>
    <w:p>
      <w:pPr>
        <w:spacing w:after="160"/>
      </w:pPr>
      <w:r>
        <w:rPr>
          <w:rFonts w:ascii="Arial" w:cs="Arial" w:eastAsia="Arial" w:hAnsi="Arial"/>
          <w:b w:val="false"/>
          <w:bCs w:val="false"/>
          <w:i w:val="false"/>
          <w:iCs w:val="false"/>
          <w:color w:val="000000"/>
          <w:sz w:val="22"/>
          <w:szCs w:val="22"/>
        </w:rPr>
        <w:t xml:space="preserve">The SatyaBio backend already has refresh endpoints. From your browser or Postman:</w:t>
      </w:r>
    </w:p>
    <w:p>
      <w:pPr>
        <w:shd w:fill="F5F5F5" w:val="clear"/>
        <w:spacing w:after="120"/>
        <w:ind w:left="360"/>
      </w:pPr>
      <w:r>
        <w:rPr>
          <w:rFonts w:ascii="Courier New" w:cs="Courier New" w:eastAsia="Courier New" w:hAnsi="Courier New"/>
          <w:color w:val="2D2D2D"/>
          <w:sz w:val="20"/>
          <w:szCs w:val="20"/>
        </w:rPr>
        <w:t xml:space="preserve">POST https://your-satyabio-url.onrender.com/api/refresh/CLDX</w:t>
      </w:r>
    </w:p>
    <w:p>
      <w:pPr>
        <w:spacing w:after="160"/>
      </w:pPr>
      <w:r>
        <w:rPr>
          <w:rFonts w:ascii="Arial" w:cs="Arial" w:eastAsia="Arial" w:hAnsi="Arial"/>
          <w:b/>
          <w:bCs/>
          <w:i w:val="false"/>
          <w:iCs w:val="false"/>
          <w:color w:val="000000"/>
          <w:sz w:val="22"/>
          <w:szCs w:val="22"/>
        </w:rPr>
        <w:t xml:space="preserve">Option B: Add a cron job on Render</w:t>
      </w:r>
    </w:p>
    <w:p>
      <w:pPr>
        <w:spacing w:after="160"/>
      </w:pPr>
      <w:r>
        <w:rPr>
          <w:rFonts w:ascii="Arial" w:cs="Arial" w:eastAsia="Arial" w:hAnsi="Arial"/>
          <w:b w:val="false"/>
          <w:bCs w:val="false"/>
          <w:i w:val="false"/>
          <w:iCs w:val="false"/>
          <w:color w:val="000000"/>
          <w:sz w:val="22"/>
          <w:szCs w:val="22"/>
        </w:rPr>
        <w:t xml:space="preserve">In your Render dashboard, create a Cron Job service:</w:t>
      </w:r>
    </w:p>
    <w:p>
      <w:pPr>
        <w:pStyle w:val="ListParagraph"/>
        <w:numPr>
          <w:ilvl w:val="0"/>
          <w:numId w:val="3"/>
        </w:numPr>
        <w:spacing w:after="80"/>
      </w:pPr>
      <w:r>
        <w:rPr>
          <w:rFonts w:ascii="Arial" w:cs="Arial" w:eastAsia="Arial" w:hAnsi="Arial"/>
          <w:sz w:val="22"/>
          <w:szCs w:val="22"/>
        </w:rPr>
        <w:t xml:space="preserve">Go to Render Dashboard → New → Cron Job</w:t>
      </w:r>
    </w:p>
    <w:p>
      <w:pPr>
        <w:pStyle w:val="ListParagraph"/>
        <w:numPr>
          <w:ilvl w:val="0"/>
          <w:numId w:val="3"/>
        </w:numPr>
        <w:spacing w:after="80"/>
      </w:pPr>
      <w:r>
        <w:rPr>
          <w:rFonts w:ascii="Arial" w:cs="Arial" w:eastAsia="Arial" w:hAnsi="Arial"/>
          <w:sz w:val="22"/>
          <w:szCs w:val="22"/>
        </w:rPr>
        <w:t xml:space="preserve">Connect your helix-biotech repo</w:t>
      </w:r>
    </w:p>
    <w:p>
      <w:pPr>
        <w:pStyle w:val="ListParagraph"/>
        <w:numPr>
          <w:ilvl w:val="0"/>
          <w:numId w:val="3"/>
        </w:numPr>
        <w:spacing w:after="80"/>
      </w:pPr>
      <w:r>
        <w:rPr>
          <w:rFonts w:ascii="Arial" w:cs="Arial" w:eastAsia="Arial" w:hAnsi="Arial"/>
          <w:sz w:val="22"/>
          <w:szCs w:val="22"/>
        </w:rPr>
        <w:t xml:space="preserve">Set the command to: </w:t>
      </w:r>
      <w:r>
        <w:rPr>
          <w:rFonts w:ascii="Courier New" w:cs="Courier New" w:eastAsia="Courier New" w:hAnsi="Courier New"/>
          <w:sz w:val="20"/>
          <w:szCs w:val="20"/>
        </w:rPr>
        <w:t xml:space="preserve">python scripts/refresh_all_new.py --scrape-only</w:t>
      </w:r>
    </w:p>
    <w:p>
      <w:pPr>
        <w:pStyle w:val="ListParagraph"/>
        <w:numPr>
          <w:ilvl w:val="0"/>
          <w:numId w:val="3"/>
        </w:numPr>
        <w:spacing w:after="80"/>
      </w:pPr>
      <w:r>
        <w:rPr>
          <w:rFonts w:ascii="Arial" w:cs="Arial" w:eastAsia="Arial" w:hAnsi="Arial"/>
          <w:sz w:val="22"/>
          <w:szCs w:val="22"/>
        </w:rPr>
        <w:t xml:space="preserve">Set schedule to: </w:t>
      </w:r>
      <w:r>
        <w:rPr>
          <w:rFonts w:ascii="Courier New" w:cs="Courier New" w:eastAsia="Courier New" w:hAnsi="Courier New"/>
          <w:sz w:val="20"/>
          <w:szCs w:val="20"/>
        </w:rPr>
        <w:t xml:space="preserve">0 6 * * 1</w:t>
      </w:r>
      <w:r>
        <w:rPr>
          <w:rFonts w:ascii="Arial" w:cs="Arial" w:eastAsia="Arial" w:hAnsi="Arial"/>
          <w:sz w:val="22"/>
          <w:szCs w:val="22"/>
        </w:rPr>
        <w:t xml:space="preserve"> (every Monday at 6am UTC)</w:t>
      </w:r>
    </w:p>
    <w:p>
      <w:pPr>
        <w:pStyle w:val="ListParagraph"/>
        <w:numPr>
          <w:ilvl w:val="0"/>
          <w:numId w:val="3"/>
        </w:numPr>
        <w:spacing w:after="200"/>
      </w:pPr>
      <w:r>
        <w:rPr>
          <w:rFonts w:ascii="Arial" w:cs="Arial" w:eastAsia="Arial" w:hAnsi="Arial"/>
          <w:sz w:val="22"/>
          <w:szCs w:val="22"/>
        </w:rPr>
        <w:t xml:space="preserve">Add environment variables: ANTHROPIC_API_KEY, VOYAGE_API_KEY (if using full pipeline)</w:t>
      </w:r>
    </w:p>
    <w:p>
      <w:r>
        <w:br w:type="page"/>
      </w:r>
    </w:p>
    <w:p>
      <w:pPr>
        <w:pStyle w:val="Heading1"/>
        <w:spacing w:after="200" w:before="360"/>
      </w:pPr>
      <w:r>
        <w:rPr>
          <w:rFonts w:ascii="Arial" w:cs="Arial" w:eastAsia="Arial" w:hAnsi="Arial"/>
          <w:b/>
          <w:bCs/>
          <w:color w:val="1B365D"/>
          <w:sz w:val="32"/>
          <w:szCs w:val="32"/>
        </w:rPr>
        <w:t xml:space="preserve">Reference: All 16 New Tickers</w:t>
      </w:r>
    </w:p>
    <w:p>
      <w:pPr>
        <w:spacing w:after="160"/>
      </w:pPr>
      <w:r>
        <w:rPr>
          <w:rFonts w:ascii="Arial" w:cs="Arial" w:eastAsia="Arial" w:hAnsi="Arial"/>
          <w:b w:val="false"/>
          <w:bCs w:val="false"/>
          <w:i w:val="false"/>
          <w:iCs w:val="false"/>
          <w:color w:val="000000"/>
          <w:sz w:val="22"/>
          <w:szCs w:val="22"/>
        </w:rPr>
        <w:t xml:space="preserve">These companies have been added to both the IR scraper config and the data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3160"/>
      </w:tblGrid>
      <w:tr>
        <w:tc>
          <w:tcPr>
            <w:tcW w:type="dxa" w:w="1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3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0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Key Asset</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AUTL</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Autolus Therapeutics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Cell Therapy</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Obe-cel (Aucatzyl)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ANNX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Annexon Biosciences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Immunology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ANX007 (C1q)</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PRAX</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Praxis Precision Med.</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Neuroscience</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Ulixacaltamide (ET)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CLDX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Celldex Therapeutics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Immunology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Barzolvolimab (CSU)</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AXSM</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Axsome Therapeutics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Neuroscience</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Auvelity (MDD)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DYN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Dyne Therapeutics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Rare Disease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DYNE-101 (DM1)</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MBX</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MBX Biosciences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Endocrinology</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MBX 2109 (hypopara)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RAPT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RAPT Therapeutics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Immunology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Zelnecirnon (AD)</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AGIO</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Agios Pharmaceuticals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Hematology</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Pyrukynd (PKD/thal)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IMVT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Immunovant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Autoimmune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Batoclimab (FcRn)</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ALKS</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Alkermes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CNS/Oncology</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Lybalvi + nemvaleukin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FOLD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Amicus Therapeutics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Rare Disease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Galafold + Pombiliti</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HRMY</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Harmony Biosciences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Sleep Medicine</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Wakix (narcolepsy)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KRYS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Krystal Biotech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Gene Therapy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Vyjuvek (DEB)</w:t>
            </w:r>
          </w:p>
        </w:tc>
      </w:tr>
      <w:tr>
        <w:tc>
          <w:tcPr>
            <w:tcW w:type="dxa" w:w="12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bCs/>
                <w:sz w:val="19"/>
                <w:szCs w:val="19"/>
              </w:rPr>
              <w:t xml:space="preserve">MPLT</w:t>
            </w:r>
          </w:p>
        </w:tc>
        <w:tc>
          <w:tcPr>
            <w:tcW w:type="dxa" w:w="3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Maplight Therapeutics</w:t>
            </w:r>
          </w:p>
        </w:tc>
        <w:tc>
          <w:tcPr>
            <w:tcW w:type="dxa" w:w="200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Neuroscience</w:t>
            </w:r>
          </w:p>
        </w:tc>
        <w:tc>
          <w:tcPr>
            <w:tcW w:type="dxa" w:w="3160"/>
            <w:tcBorders>
              <w:top w:val="single" w:color="CCCCCC" w:sz="1"/>
              <w:left w:val="single" w:color="CCCCCC" w:sz="1"/>
              <w:bottom w:val="single" w:color="CCCCCC" w:sz="1"/>
              <w:right w:val="single" w:color="CCCCCC" w:sz="1"/>
            </w:tcBorders>
            <w:shd w:fill="F0F7FA" w:val="clear"/>
            <w:tcMar>
              <w:top w:type="dxa" w:w="80"/>
              <w:left w:type="dxa" w:w="120"/>
              <w:bottom w:type="dxa" w:w="80"/>
              <w:right w:type="dxa" w:w="120"/>
            </w:tcMar>
          </w:tcPr>
          <w:p>
            <w:r>
              <w:rPr>
                <w:rFonts w:ascii="Arial" w:cs="Arial" w:eastAsia="Arial" w:hAnsi="Arial"/>
                <w:b w:val="false"/>
                <w:bCs w:val="false"/>
                <w:sz w:val="19"/>
                <w:szCs w:val="19"/>
              </w:rPr>
              <w:t xml:space="preserve">ML-007 (5-HT2A)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SLN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Silence Therapeutics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Cardiovascular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Zerlasiran (Lp(a))</w:t>
            </w:r>
          </w:p>
        </w:tc>
      </w:tr>
    </w:tbl>
    <w:p>
      <w:pPr>
        <w:spacing w:before="400"/>
      </w:pPr>
    </w:p>
    <w:p>
      <w:pPr>
        <w:pStyle w:val="Heading1"/>
        <w:spacing w:after="200" w:before="360"/>
      </w:pPr>
      <w:r>
        <w:rPr>
          <w:rFonts w:ascii="Arial" w:cs="Arial" w:eastAsia="Arial" w:hAnsi="Arial"/>
          <w:b/>
          <w:bCs/>
          <w:color w:val="1B365D"/>
          <w:sz w:val="32"/>
          <w:szCs w:val="32"/>
        </w:rPr>
        <w:t xml:space="preserve">Troubleshooting</w:t>
      </w:r>
    </w:p>
    <w:p>
      <w:pPr>
        <w:pStyle w:val="Heading2"/>
        <w:spacing w:after="200" w:before="240"/>
      </w:pPr>
      <w:r>
        <w:rPr>
          <w:rFonts w:ascii="Arial" w:cs="Arial" w:eastAsia="Arial" w:hAnsi="Arial"/>
          <w:b/>
          <w:bCs/>
          <w:color w:val="1B365D"/>
          <w:sz w:val="26"/>
          <w:szCs w:val="26"/>
        </w:rPr>
        <w:t xml:space="preserve">The scraper gets blocked / 403 errors</w:t>
      </w:r>
    </w:p>
    <w:p>
      <w:pPr>
        <w:spacing w:after="160"/>
      </w:pPr>
      <w:r>
        <w:rPr>
          <w:rFonts w:ascii="Arial" w:cs="Arial" w:eastAsia="Arial" w:hAnsi="Arial"/>
          <w:b w:val="false"/>
          <w:bCs w:val="false"/>
          <w:i w:val="false"/>
          <w:iCs w:val="false"/>
          <w:color w:val="000000"/>
          <w:sz w:val="22"/>
          <w:szCs w:val="22"/>
        </w:rPr>
        <w:t xml:space="preserve">Some IR pages use aggressive bot detection. The curl-cffi library handles most of these by impersonating Chrome’s TLS fingerprint. If a specific company’s page still blocks you:</w:t>
      </w:r>
    </w:p>
    <w:p>
      <w:pPr>
        <w:pStyle w:val="ListParagraph"/>
        <w:numPr>
          <w:ilvl w:val="0"/>
          <w:numId w:val="3"/>
        </w:numPr>
        <w:spacing w:after="80"/>
      </w:pPr>
      <w:r>
        <w:rPr>
          <w:rFonts w:ascii="Arial" w:cs="Arial" w:eastAsia="Arial" w:hAnsi="Arial"/>
          <w:sz w:val="22"/>
          <w:szCs w:val="22"/>
        </w:rPr>
        <w:t xml:space="preserve">Make sure Playwright is installed (it’s the fallback for hard sites)</w:t>
      </w:r>
    </w:p>
    <w:p>
      <w:pPr>
        <w:pStyle w:val="ListParagraph"/>
        <w:numPr>
          <w:ilvl w:val="0"/>
          <w:numId w:val="3"/>
        </w:numPr>
        <w:spacing w:after="80"/>
      </w:pPr>
      <w:r>
        <w:rPr>
          <w:rFonts w:ascii="Arial" w:cs="Arial" w:eastAsia="Arial" w:hAnsi="Arial"/>
          <w:sz w:val="22"/>
          <w:szCs w:val="22"/>
        </w:rPr>
        <w:t xml:space="preserve">Try running the scrape for just that ticker: </w:t>
      </w:r>
      <w:r>
        <w:rPr>
          <w:rFonts w:ascii="Courier New" w:cs="Courier New" w:eastAsia="Courier New" w:hAnsi="Courier New"/>
          <w:sz w:val="20"/>
          <w:szCs w:val="20"/>
        </w:rPr>
        <w:t xml:space="preserve">python scripts/refresh_all_new.py CLDX</w:t>
      </w:r>
    </w:p>
    <w:p>
      <w:pPr>
        <w:pStyle w:val="ListParagraph"/>
        <w:numPr>
          <w:ilvl w:val="0"/>
          <w:numId w:val="3"/>
        </w:numPr>
        <w:spacing w:after="200"/>
      </w:pPr>
      <w:r>
        <w:rPr>
          <w:rFonts w:ascii="Arial" w:cs="Arial" w:eastAsia="Arial" w:hAnsi="Arial"/>
          <w:sz w:val="22"/>
          <w:szCs w:val="22"/>
        </w:rPr>
        <w:t xml:space="preserve">If it still fails, the IR page URL may have changed — check the company’s investor relations page manually and update the URL in backend/services/scraper/company_config.py</w:t>
      </w:r>
    </w:p>
    <w:p>
      <w:pPr>
        <w:pStyle w:val="Heading2"/>
        <w:spacing w:after="200" w:before="240"/>
      </w:pPr>
      <w:r>
        <w:rPr>
          <w:rFonts w:ascii="Arial" w:cs="Arial" w:eastAsia="Arial" w:hAnsi="Arial"/>
          <w:b/>
          <w:bCs/>
          <w:color w:val="1B365D"/>
          <w:sz w:val="26"/>
          <w:szCs w:val="26"/>
        </w:rPr>
        <w:t xml:space="preserve">No presentations found for a company</w:t>
      </w:r>
    </w:p>
    <w:p>
      <w:pPr>
        <w:spacing w:after="160"/>
      </w:pPr>
      <w:r>
        <w:rPr>
          <w:rFonts w:ascii="Arial" w:cs="Arial" w:eastAsia="Arial" w:hAnsi="Arial"/>
          <w:b w:val="false"/>
          <w:bCs w:val="false"/>
          <w:i w:val="false"/>
          <w:iCs w:val="false"/>
          <w:color w:val="000000"/>
          <w:sz w:val="22"/>
          <w:szCs w:val="22"/>
        </w:rPr>
        <w:t xml:space="preserve">Some companies host presentations on third-party platforms or behind login walls. In those cases, you can manually download the PDF and place it in:</w:t>
      </w:r>
    </w:p>
    <w:p>
      <w:pPr>
        <w:shd w:fill="F5F5F5" w:val="clear"/>
        <w:spacing w:after="120"/>
        <w:ind w:left="360"/>
      </w:pPr>
      <w:r>
        <w:rPr>
          <w:rFonts w:ascii="Courier New" w:cs="Courier New" w:eastAsia="Courier New" w:hAnsi="Courier New"/>
          <w:color w:val="2D2D2D"/>
          <w:sz w:val="20"/>
          <w:szCs w:val="20"/>
        </w:rPr>
        <w:t xml:space="preserve">data/companies/{TICKER}/sources/</w:t>
      </w:r>
    </w:p>
    <w:p>
      <w:pPr>
        <w:spacing w:after="160"/>
      </w:pPr>
      <w:r>
        <w:rPr>
          <w:rFonts w:ascii="Arial" w:cs="Arial" w:eastAsia="Arial" w:hAnsi="Arial"/>
          <w:b w:val="false"/>
          <w:bCs w:val="false"/>
          <w:i w:val="false"/>
          <w:iCs w:val="false"/>
          <w:color w:val="000000"/>
          <w:sz w:val="22"/>
          <w:szCs w:val="22"/>
        </w:rPr>
        <w:t xml:space="preserve">The extraction pipeline will pick it up from there.</w:t>
      </w:r>
    </w:p>
    <w:p>
      <w:pPr>
        <w:pStyle w:val="Heading2"/>
        <w:spacing w:after="200" w:before="240"/>
      </w:pPr>
      <w:r>
        <w:rPr>
          <w:rFonts w:ascii="Arial" w:cs="Arial" w:eastAsia="Arial" w:hAnsi="Arial"/>
          <w:b/>
          <w:bCs/>
          <w:color w:val="1B365D"/>
          <w:sz w:val="26"/>
          <w:szCs w:val="26"/>
        </w:rPr>
        <w:t xml:space="preserve">Need to add more companies?</w:t>
      </w:r>
    </w:p>
    <w:p>
      <w:pPr>
        <w:spacing w:after="160"/>
      </w:pPr>
      <w:r>
        <w:rPr>
          <w:rFonts w:ascii="Arial" w:cs="Arial" w:eastAsia="Arial" w:hAnsi="Arial"/>
          <w:b w:val="false"/>
          <w:bCs w:val="false"/>
          <w:i w:val="false"/>
          <w:iCs w:val="false"/>
          <w:color w:val="000000"/>
          <w:sz w:val="22"/>
          <w:szCs w:val="22"/>
        </w:rPr>
        <w:t xml:space="preserve">Two files need to be updated:</w:t>
      </w:r>
    </w:p>
    <w:p>
      <w:pPr>
        <w:pStyle w:val="ListParagraph"/>
        <w:numPr>
          <w:ilvl w:val="0"/>
          <w:numId w:val="3"/>
        </w:numPr>
        <w:spacing w:after="80"/>
      </w:pPr>
      <w:r>
        <w:rPr>
          <w:rFonts w:ascii="Courier New" w:cs="Courier New" w:eastAsia="Courier New" w:hAnsi="Courier New"/>
          <w:sz w:val="20"/>
          <w:szCs w:val="20"/>
        </w:rPr>
        <w:t xml:space="preserve">backend/services/scraper/company_config.py</w:t>
      </w:r>
      <w:r>
        <w:rPr>
          <w:rFonts w:ascii="Arial" w:cs="Arial" w:eastAsia="Arial" w:hAnsi="Arial"/>
          <w:sz w:val="22"/>
          <w:szCs w:val="22"/>
        </w:rPr>
        <w:t xml:space="preserve"> — add the IR page URLs</w:t>
      </w:r>
    </w:p>
    <w:p>
      <w:pPr>
        <w:pStyle w:val="ListParagraph"/>
        <w:numPr>
          <w:ilvl w:val="0"/>
          <w:numId w:val="3"/>
        </w:numPr>
        <w:spacing w:after="80"/>
      </w:pPr>
      <w:r>
        <w:rPr>
          <w:rFonts w:ascii="Courier New" w:cs="Courier New" w:eastAsia="Courier New" w:hAnsi="Courier New"/>
          <w:sz w:val="20"/>
          <w:szCs w:val="20"/>
        </w:rPr>
        <w:t xml:space="preserve">app/services/scrapers/ir_website_mapping.py</w:t>
      </w:r>
      <w:r>
        <w:rPr>
          <w:rFonts w:ascii="Arial" w:cs="Arial" w:eastAsia="Arial" w:hAnsi="Arial"/>
          <w:sz w:val="22"/>
          <w:szCs w:val="22"/>
        </w:rPr>
        <w:t xml:space="preserve"> — add the presentations URL</w:t>
      </w:r>
    </w:p>
    <w:p>
      <w:pPr>
        <w:pStyle w:val="ListParagraph"/>
        <w:numPr>
          <w:ilvl w:val="0"/>
          <w:numId w:val="3"/>
        </w:numPr>
        <w:spacing w:after="200"/>
      </w:pPr>
      <w:r>
        <w:rPr>
          <w:rFonts w:ascii="Arial" w:cs="Arial" w:eastAsia="Arial" w:hAnsi="Arial"/>
          <w:sz w:val="22"/>
          <w:szCs w:val="22"/>
        </w:rPr>
        <w:t xml:space="preserve">Then run the scaffold script to create the company.json: </w:t>
      </w:r>
      <w:r>
        <w:rPr>
          <w:rFonts w:ascii="Courier New" w:cs="Courier New" w:eastAsia="Courier New" w:hAnsi="Courier New"/>
          <w:sz w:val="20"/>
          <w:szCs w:val="20"/>
        </w:rPr>
        <w:t xml:space="preserve">python scripts/scaffold_new_companies.py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C8C" w:sz="2" w:space="4"/>
      </w:pBdr>
    </w:pPr>
    <w:r>
      <w:rPr>
        <w:rFonts w:ascii="Arial" w:cs="Arial" w:eastAsia="Arial" w:hAnsi="Arial"/>
        <w:b/>
        <w:bCs/>
        <w:color w:val="1B365D"/>
        <w:sz w:val="20"/>
        <w:szCs w:val="20"/>
      </w:rPr>
      <w:t xml:space="preserve">Helix Biotech </w:t>
    </w:r>
    <w:r>
      <w:rPr>
        <w:rFonts w:ascii="Arial" w:cs="Arial" w:eastAsia="Arial" w:hAnsi="Arial"/>
        <w:color w:val="666666"/>
        <w:sz w:val="20"/>
        <w:szCs w:val="20"/>
      </w:rPr>
      <w:t xml:space="preserve">IR Scraper Setup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65D"/>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0D7C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2026-04-09T19:19:18.980Z</dcterms:created>
  <dcterms:modified xsi:type="dcterms:W3CDTF">2026-04-09T19:19:18.981Z</dcterms:modified>
</cp:coreProperties>
</file>

<file path=docProps/custom.xml><?xml version="1.0" encoding="utf-8"?>
<Properties xmlns="http://schemas.openxmlformats.org/officeDocument/2006/custom-properties" xmlns:vt="http://schemas.openxmlformats.org/officeDocument/2006/docPropsVTypes"/>
</file>