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C2000C"/>
          <w:sz w:val="24"/>
        </w:rPr>
        <w:t>DOSE ENGINE</w:t>
      </w:r>
    </w:p>
    <w:p>
      <w:pPr>
        <w:pStyle w:val="Title"/>
        <w:jc w:val="center"/>
      </w:pPr>
      <w:r>
        <w:t>Software Requirements</w:t>
        <w:br/>
        <w:t>Specification</w:t>
      </w:r>
    </w:p>
    <w:p>
      <w:pPr>
        <w:jc w:val="center"/>
      </w:pPr>
      <w:r>
        <w:rPr>
          <w:b/>
          <w:sz w:val="24"/>
        </w:rPr>
        <w:t>Route 1 — Upload Video → Newsletter Draft → Human Approval → Email</w:t>
      </w:r>
    </w:p>
    <w:p>
      <w:pPr>
        <w:jc w:val="center"/>
      </w:pPr>
      <w:r>
        <w:rPr>
          <w:i/>
        </w:rPr>
        <w:t>Demo scope • Version 1.0 • 20 October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0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Product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Dose Engine — Route 1 prototype</w:t>
            </w:r>
          </w:p>
        </w:tc>
      </w:tr>
      <w:tr>
        <w:tc>
          <w:tcPr>
            <w:tcW w:type="dxa" w:w="4968"/>
            <w:vAlign w:val="center"/>
            <w:shd w:fill="F2F0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Client context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Dose of Society</w:t>
            </w:r>
          </w:p>
        </w:tc>
      </w:tr>
      <w:tr>
        <w:tc>
          <w:tcPr>
            <w:tcW w:type="dxa" w:w="4968"/>
            <w:vAlign w:val="center"/>
            <w:shd w:fill="F2F0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Primary workflow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Frame.io video upload triggers a newsletter draft</w:t>
            </w:r>
          </w:p>
        </w:tc>
      </w:tr>
      <w:tr>
        <w:tc>
          <w:tcPr>
            <w:tcW w:type="dxa" w:w="4968"/>
            <w:vAlign w:val="center"/>
            <w:shd w:fill="F2F0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Release goal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Demonstrable end-to-end proof of concept, not production launch</w:t>
            </w:r>
          </w:p>
        </w:tc>
      </w:tr>
    </w:tbl>
    <w:p>
      <w:r>
        <w:br w:type="page"/>
      </w:r>
    </w:p>
    <w:p>
      <w:pPr>
        <w:pStyle w:val="Heading1"/>
      </w:pPr>
      <w:r>
        <w:t>1. Purpose and overview</w:t>
      </w:r>
    </w:p>
    <w:p>
      <w:r>
        <w:t>This document specifies a demo implementation of Route 1 from the client proposal: a team member uploads a short video to Frame.io; the system retrieves the asset, transcribes its speech using Groq, turns the transcript into a story-style newsletter using the Anthropic Claude API, presents the draft for human review, and sends it to a configured recipient only after an explicit click.</w:t>
      </w:r>
    </w:p>
    <w:p>
      <w:r>
        <w:t>The proposal describes Dose Engine as a way to turn existing interview footage into human stories written in the brand’s voice. The editorial approval step is intentional: the demo must never automatically send an AI-generated newsletter immediately after upload.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pPr>
        <w:pStyle w:val="ListBullet"/>
        <w:spacing w:after="40"/>
      </w:pPr>
      <w:r>
        <w:t>Route 1 only: upload video to Frame.io and process that asset. Do not implement Route 2 / Dose AI Assistant, Instagram analytics, archive-wide semantic search, brand outreach, or performance ranking.</w:t>
      </w:r>
    </w:p>
    <w:p>
      <w:pPr>
        <w:pStyle w:val="ListBullet"/>
        <w:spacing w:after="40"/>
      </w:pPr>
      <w:r>
        <w:t>Accept videos up to 90 seconds. Validate duration after retrieving the asset; reject longer videos with a clear UI message.</w:t>
      </w:r>
    </w:p>
    <w:p>
      <w:pPr>
        <w:pStyle w:val="ListBullet"/>
        <w:spacing w:after="40"/>
      </w:pPr>
      <w:r>
        <w:t>Receive a Frame.io webhook on a public HTTPS endpoint, validate the event, and queue/process a ready asset. Provide a manual “Check Frame.io” or “Process latest video” fallback for demos and webhook troubleshooting.</w:t>
      </w:r>
    </w:p>
    <w:p>
      <w:pPr>
        <w:pStyle w:val="ListBullet"/>
        <w:spacing w:after="40"/>
      </w:pPr>
      <w:r>
        <w:t>Retrieve video from Frame.io using server-side credentials, extract audio where needed, and transcribe using Groq Speech-to-Text.</w:t>
      </w:r>
    </w:p>
    <w:p>
      <w:pPr>
        <w:pStyle w:val="ListBullet"/>
        <w:spacing w:after="40"/>
      </w:pPr>
      <w:r>
        <w:t>Generate a newsletter draft with the Anthropic Claude API using the configured model ID. Keep the model ID configurable; do not assume a model identifier is valid without checking the user’s Anthropic account/API documentation.</w:t>
      </w:r>
    </w:p>
    <w:p>
      <w:pPr>
        <w:pStyle w:val="ListBullet"/>
        <w:spacing w:after="40"/>
      </w:pPr>
      <w:r>
        <w:t>Show transcript and editable newsletter draft in a review screen.</w:t>
      </w:r>
    </w:p>
    <w:p>
      <w:pPr>
        <w:pStyle w:val="ListBullet"/>
        <w:spacing w:after="40"/>
      </w:pPr>
      <w:r>
        <w:t>Allow a user to configure or enter a recipient email, preview subject/body, and send only after clicking an explicit Send button.</w:t>
      </w:r>
    </w:p>
    <w:p>
      <w:pPr>
        <w:pStyle w:val="ListBullet"/>
        <w:spacing w:after="40"/>
      </w:pPr>
      <w:r>
        <w:t>Show processing states, errors, sent status, timestamps, and a basic event log for the demo.</w:t>
      </w:r>
    </w:p>
    <w:p>
      <w:pPr>
        <w:pStyle w:val="ListBullet"/>
        <w:spacing w:after="40"/>
      </w:pPr>
      <w:r>
        <w:t>Provide local development support and deployment support for a public HTTPS backend endpoint.</w:t>
      </w:r>
    </w:p>
    <w:p>
      <w:pPr>
        <w:pStyle w:val="Heading2"/>
      </w:pPr>
      <w:r>
        <w:t>2.2 Out of scope</w:t>
      </w:r>
    </w:p>
    <w:p>
      <w:pPr>
        <w:pStyle w:val="ListBullet"/>
        <w:spacing w:after="40"/>
      </w:pPr>
      <w:r>
        <w:t>Route 2 assistant, prompts over the archive, Instagram/social analytics, automated clip ranking, audience segmentation, scheduled weekly campaigns, subscription management, or paid community/card-game commerce.</w:t>
      </w:r>
    </w:p>
    <w:p>
      <w:pPr>
        <w:pStyle w:val="ListBullet"/>
        <w:spacing w:after="40"/>
      </w:pPr>
      <w:r>
        <w:t>Production-grade multi-tenant account management, role-based permissions, enterprise audit compliance, billing, high availability, and large-scale queue infrastructure.</w:t>
      </w:r>
    </w:p>
    <w:p>
      <w:pPr>
        <w:pStyle w:val="ListBullet"/>
        <w:spacing w:after="40"/>
      </w:pPr>
      <w:r>
        <w:t>Automatic mailing-list import or sending to an entire subscriber list. The demo sends to the configured/test recipient only.</w:t>
      </w:r>
    </w:p>
    <w:p>
      <w:pPr>
        <w:pStyle w:val="ListBullet"/>
        <w:spacing w:after="40"/>
      </w:pPr>
      <w:r>
        <w:t>Sending immediately when a video is uploaded. A human must review and click Send.</w:t>
      </w:r>
    </w:p>
    <w:p>
      <w:pPr>
        <w:pStyle w:val="ListBullet"/>
        <w:spacing w:after="40"/>
      </w:pPr>
      <w:r>
        <w:t>Video editing, subtitles, publishing to social platforms, or generating a video from the newsletter.</w:t>
      </w:r>
    </w:p>
    <w:p>
      <w:pPr>
        <w:pStyle w:val="Heading1"/>
      </w:pPr>
      <w:r>
        <w:t>3. Users and assumptions</w:t>
      </w:r>
    </w:p>
    <w:p>
      <w:pPr>
        <w:pStyle w:val="ListBullet"/>
        <w:spacing w:after="40"/>
      </w:pPr>
      <w:r>
        <w:t>Demo operator/editor: configures credentials and recipient, monitors processing, reviews and edits drafts, and approves sending.</w:t>
      </w:r>
    </w:p>
    <w:p>
      <w:pPr>
        <w:pStyle w:val="ListBullet"/>
        <w:spacing w:after="40"/>
      </w:pPr>
      <w:r>
        <w:t>Frame.io is the source of truth for uploaded video assets. The backend must use supported Frame.io API/webhook documentation and the account’s available API permissions.</w:t>
      </w:r>
    </w:p>
    <w:p>
      <w:pPr>
        <w:pStyle w:val="ListBullet"/>
        <w:spacing w:after="40"/>
      </w:pPr>
      <w:r>
        <w:t>A publicly reachable HTTPS backend is required for Frame.io webhooks. GitHub Pages may host a static frontend but cannot run the webhook/API backend or safely hold secrets.</w:t>
      </w:r>
    </w:p>
    <w:p>
      <w:pPr>
        <w:pStyle w:val="ListBullet"/>
        <w:spacing w:after="40"/>
      </w:pPr>
      <w:r>
        <w:t>Suggested demo architecture: Next.js frontend + server-side API routes on a compatible host, or a separate Node.js backend on a host suitable for webhook handling and media processing. Keep the frontend and backend deployment choices configurable.</w:t>
      </w:r>
    </w:p>
    <w:p>
      <w:pPr>
        <w:pStyle w:val="ListBullet"/>
        <w:spacing w:after="40"/>
      </w:pPr>
      <w:r>
        <w:t>Groq supports audio transcription through its audio transcription endpoint and Whisper model IDs such as whisper-large-v3-turbo and whisper-large-v3. Use whisper-large-v3-turbo by default for the demo unless accuracy testing suggests otherwise.</w:t>
      </w:r>
    </w:p>
    <w:p>
      <w:pPr>
        <w:pStyle w:val="ListBullet"/>
        <w:spacing w:after="40"/>
      </w:pPr>
      <w:r>
        <w:t>Use FFmpeg (or an equivalent server-side media utility) to extract/normalize audio when required. Check availability during startup and provide an actionable error if missing.</w:t>
      </w:r>
    </w:p>
    <w:p>
      <w:pPr>
        <w:pStyle w:val="ListBullet"/>
        <w:spacing w:after="40"/>
      </w:pPr>
      <w:r>
        <w:t>Use a lightweight persistent store suitable for a demo (SQLite or a hosted database if the chosen deployment requires it). Do not rely only on in-memory state if webhook processing and UI review may occur in separate requests.</w:t>
      </w:r>
    </w:p>
    <w:p>
      <w:pPr>
        <w:pStyle w:val="Heading1"/>
      </w:pPr>
      <w:r>
        <w:t>4. End-to-end workflow</w:t>
      </w:r>
    </w:p>
    <w:p>
      <w:pPr>
        <w:pStyle w:val="ListNumber"/>
        <w:spacing w:after="40"/>
      </w:pPr>
      <w:r>
        <w:t>Editor uploads a video of 90 seconds or less to the designated Frame.io project/folder.</w:t>
      </w:r>
    </w:p>
    <w:p>
      <w:pPr>
        <w:pStyle w:val="ListNumber"/>
        <w:spacing w:after="40"/>
      </w:pPr>
      <w:r>
        <w:t>Frame.io sends an asset-ready webhook to the public HTTPS backend. The backend validates the event/signature where supported, acknowledges quickly, and processes the event asynchronously. A manual polling/check action is available as a fallback.</w:t>
      </w:r>
    </w:p>
    <w:p>
      <w:pPr>
        <w:pStyle w:val="ListNumber"/>
        <w:spacing w:after="40"/>
      </w:pPr>
      <w:r>
        <w:t>Backend deduplicates the event by Frame.io asset ID and event ID, fetches metadata, and retrieves the video securely.</w:t>
      </w:r>
    </w:p>
    <w:p>
      <w:pPr>
        <w:pStyle w:val="ListNumber"/>
        <w:spacing w:after="40"/>
      </w:pPr>
      <w:r>
        <w:t>Backend validates the media type and duration. Unsupported, unavailable, or over-90-second assets are marked failed with a clear reason.</w:t>
      </w:r>
    </w:p>
    <w:p>
      <w:pPr>
        <w:pStyle w:val="ListNumber"/>
        <w:spacing w:after="40"/>
      </w:pPr>
      <w:r>
        <w:t>Backend extracts audio or prepares a supported audio file and sends it to Groq transcription. Respect Groq upload limits; use a URL-based request only if the asset URL is securely accessible to Groq and is supported by the chosen endpoint. Do not expose private Frame.io URLs or tokens in logs.</w:t>
      </w:r>
    </w:p>
    <w:p>
      <w:pPr>
        <w:pStyle w:val="ListNumber"/>
        <w:spacing w:after="40"/>
      </w:pPr>
      <w:r>
        <w:t>Backend saves the transcript and sends it to Claude with a prompt to produce a faithful, human-interest newsletter in Dose of Society’s voice. The model must not invent quotes, facts, names, or events absent from the transcript.</w:t>
      </w:r>
    </w:p>
    <w:p>
      <w:pPr>
        <w:pStyle w:val="ListNumber"/>
        <w:spacing w:after="40"/>
      </w:pPr>
      <w:r>
        <w:t>The UI shows a draft with subject line, preview text, newsletter body, transcript, source video metadata, and processing status.</w:t>
      </w:r>
    </w:p>
    <w:p>
      <w:pPr>
        <w:pStyle w:val="ListNumber"/>
        <w:spacing w:after="40"/>
      </w:pPr>
      <w:r>
        <w:t>Editor reviews and edits the subject/body, selects or confirms the recipient, and clicks Send.</w:t>
      </w:r>
    </w:p>
    <w:p>
      <w:pPr>
        <w:pStyle w:val="ListNumber"/>
        <w:spacing w:after="40"/>
      </w:pPr>
      <w:r>
        <w:t>Backend validates the draft and recipient, sends the email through the configured email provider, and records success/failure. Repeated clicks must not send duplicate emails.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12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Frame.io integration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backend shall authenticate with Frame.io using server-side credentials and retrieve metadata/content for the target asset.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Webhook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backend shall expose an HTTPS webhook endpoint for supported Frame.io asset-ready events, validate authenticity according to Frame.io’s current webhook mechanism, acknowledge quickly, and process asynchronously.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Manual fallback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UI shall offer a manual check/process action to support demos if webhook delivery is not configured or fails.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Duplicate prevention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system shall use stable asset/event identifiers and processing states to avoid processing the same upload more than once unless the editor explicitly retries.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Duration validation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system shall reject videos longer than 90 seconds and display a helpful error.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Media preparation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backend shall retrieve the video securely and extract/normalize its audio into a Groq-supported format when necessary.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Transcription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backend shall call Groq’s speech-to-text API, store the returned transcript, and expose transcription status/errors to the UI.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Newsletter generation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backend shall call the configured Claude model to generate a story-style newsletter based only on the transcript and supplied editorial guidance.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Editorial output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generated draft shall include an email subject, preview text, headline, readable story body, optional key takeaway/closing, and a source-video reference. The exact layout should remain editable.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Review/edit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editor shall be able to read the transcript and edit the subject and newsletter body before sending.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Recipient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editor shall be able to set/confirm a recipient email address. A test recipient may be configured through environment variables for the demo.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Explicit send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email shall only be sent after the editor clicks Send and confirms the action. Upload or draft generation alone must never send an email.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Email provider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backend shall send through an email service adapter, configured using server-side environment variables. The provider shall be replaceable without rewriting the workflow.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Send idempotency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draft shall have a send state and idempotency key so repeated requests do not create duplicate sends.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Status and errors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UI shall show states such as received, downloading, transcribing, drafting, ready for review, sending, sent, and failed, with safe error messages.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Retry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editor shall be able to retry failed processing steps without unintentionally duplicating a previously sent email.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Audit trail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system shall record asset ID, timestamps, status changes, model/provider identifiers, and send result, while excluding API keys and sensitive headers.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6"/>
              </w:rPr>
              <w:t>FR-18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Demo mode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 credentials are absent, the app shall clearly indicate that live integration is not configured; it may provide a labelled mock/sample mode, but must never represent mock results as a real Frame.io fetch, real transcription, or real email send.</w:t>
            </w:r>
          </w:p>
        </w:tc>
      </w:tr>
    </w:tbl>
    <w:p>
      <w:pPr>
        <w:pStyle w:val="Heading1"/>
      </w:pPr>
      <w:r>
        <w:t>6. Newsletter content requirements</w:t>
      </w:r>
    </w:p>
    <w:p>
      <w:pPr>
        <w:pStyle w:val="ListBullet"/>
        <w:spacing w:after="40"/>
      </w:pPr>
      <w:r>
        <w:t>Write a concise, engaging human-interest story based on the interview/conversation in the transcript, not a generic summary of a video.</w:t>
      </w:r>
    </w:p>
    <w:p>
      <w:pPr>
        <w:pStyle w:val="ListBullet"/>
        <w:spacing w:after="40"/>
      </w:pPr>
      <w:r>
        <w:t>Preserve the central question, meaningful answers, emotional arc, and theme where supported by the transcript.</w:t>
      </w:r>
    </w:p>
    <w:p>
      <w:pPr>
        <w:pStyle w:val="ListBullet"/>
        <w:spacing w:after="40"/>
      </w:pPr>
      <w:r>
        <w:t>Use a warm, editorial, natural voice suitable for Dose of Society; avoid hype, robotic phrasing, unsupported moral lessons, and promotional copy unless explicitly configured.</w:t>
      </w:r>
    </w:p>
    <w:p>
      <w:pPr>
        <w:pStyle w:val="ListBullet"/>
        <w:spacing w:after="40"/>
      </w:pPr>
      <w:r>
        <w:t>Do not fabricate quotations. If using direct quotes, use only words supported by the transcript; otherwise paraphrase.</w:t>
      </w:r>
    </w:p>
    <w:p>
      <w:pPr>
        <w:pStyle w:val="ListBullet"/>
        <w:spacing w:after="40"/>
      </w:pPr>
      <w:r>
        <w:t>Do not infer a person’s identity, sensitive attributes, or biographical facts beyond what the transcript states.</w:t>
      </w:r>
    </w:p>
    <w:p>
      <w:pPr>
        <w:pStyle w:val="ListBullet"/>
        <w:spacing w:after="40"/>
      </w:pPr>
      <w:r>
        <w:t>Return structured output (prefer validated JSON with subject, previewText, headline, body, and optional closing) so the UI can render/edit it safely.</w:t>
      </w:r>
    </w:p>
    <w:p>
      <w:pPr>
        <w:pStyle w:val="ListBullet"/>
        <w:spacing w:after="40"/>
      </w:pPr>
      <w:r>
        <w:t>If the transcript is empty, unintelligible, or too short to support a story, fail gracefully and ask the editor to retry or supply context.</w:t>
      </w:r>
    </w:p>
    <w:p>
      <w:pPr>
        <w:pStyle w:val="Heading1"/>
      </w:pPr>
      <w:r>
        <w:t>7. Non-functional requirements</w:t>
      </w:r>
    </w:p>
    <w:p>
      <w:pPr>
        <w:pStyle w:val="ListBullet"/>
        <w:spacing w:after="40"/>
      </w:pPr>
      <w:r>
        <w:t>Security: keep all API keys and Frame.io credentials server-side; never expose them in frontend bundles, browser storage, logs, or API responses.</w:t>
      </w:r>
    </w:p>
    <w:p>
      <w:pPr>
        <w:pStyle w:val="ListBullet"/>
        <w:spacing w:after="40"/>
      </w:pPr>
      <w:r>
        <w:t>Webhook security: verify signatures/tokens according to the current Frame.io API contract; reject invalid events and use HTTPS in deployed environments.</w:t>
      </w:r>
    </w:p>
    <w:p>
      <w:pPr>
        <w:pStyle w:val="ListBullet"/>
        <w:spacing w:after="40"/>
      </w:pPr>
      <w:r>
        <w:t>Privacy: minimize stored video/audio copies; delete temporary media after transcription unless retention is explicitly required for the demo. Store only transcript/draft/metadata needed for review.</w:t>
      </w:r>
    </w:p>
    <w:p>
      <w:pPr>
        <w:pStyle w:val="ListBullet"/>
        <w:spacing w:after="40"/>
      </w:pPr>
      <w:r>
        <w:t>Reliability: use explicit processing states, timeouts, bounded retries with backoff, and safe error handling. Webhook handlers should not perform long media processing before responding.</w:t>
      </w:r>
    </w:p>
    <w:p>
      <w:pPr>
        <w:pStyle w:val="ListBullet"/>
        <w:spacing w:after="40"/>
      </w:pPr>
      <w:r>
        <w:t>Idempotency: event re-delivery and repeated send requests must not create duplicate drafts or emails.</w:t>
      </w:r>
    </w:p>
    <w:p>
      <w:pPr>
        <w:pStyle w:val="ListBullet"/>
        <w:spacing w:after="40"/>
      </w:pPr>
      <w:r>
        <w:t>Usability: the happy path should be demonstrable in a single screen with visible progress and a clear review/send action.</w:t>
      </w:r>
    </w:p>
    <w:p>
      <w:pPr>
        <w:pStyle w:val="ListBullet"/>
        <w:spacing w:after="40"/>
      </w:pPr>
      <w:r>
        <w:t>Portability: document local setup and deployment; avoid provider-specific logic outside integration adapters.</w:t>
      </w:r>
    </w:p>
    <w:p>
      <w:pPr>
        <w:pStyle w:val="ListBullet"/>
        <w:spacing w:after="40"/>
      </w:pPr>
      <w:r>
        <w:t>Accessibility: forms and buttons must have labels, focus states, keyboard support, and readable status messages.</w:t>
      </w:r>
    </w:p>
    <w:p>
      <w:pPr>
        <w:pStyle w:val="ListBullet"/>
        <w:spacing w:after="40"/>
      </w:pPr>
      <w:r>
        <w:t>Cost control: only process the configured Frame.io project/folder and videos up to 90 seconds; avoid broad archive scans.</w:t>
      </w:r>
    </w:p>
    <w:p>
      <w:pPr>
        <w:pStyle w:val="Heading1"/>
      </w:pPr>
      <w:r>
        <w:t>8. Proposed architecture</w:t>
      </w:r>
    </w:p>
    <w:p>
      <w:r>
        <w:rPr>
          <w:b/>
        </w:rPr>
        <w:t xml:space="preserve">Frame.io upload </w:t>
      </w:r>
      <w:r>
        <w:t xml:space="preserve">→ public HTTPS webhook / manual check → </w:t>
      </w:r>
      <w:r>
        <w:rPr>
          <w:b/>
        </w:rPr>
        <w:t xml:space="preserve">backend job/state store </w:t>
      </w:r>
      <w:r>
        <w:t xml:space="preserve">→ Frame.io asset fetch → FFmpeg audio extraction → </w:t>
      </w:r>
      <w:r>
        <w:rPr>
          <w:b/>
        </w:rPr>
        <w:t xml:space="preserve">Groq Whisper transcription </w:t>
      </w:r>
      <w:r>
        <w:t xml:space="preserve">→ Claude newsletter generation → review/edit UI → </w:t>
      </w:r>
      <w:r>
        <w:rPr>
          <w:b/>
        </w:rPr>
        <w:t xml:space="preserve">explicit Send click → email provider </w:t>
      </w:r>
    </w:p>
    <w:p>
      <w:r>
        <w:t>Suggested implementation: TypeScript/Node.js with Next.js for the UI and server endpoints, or a small separate Node backend if the selected host has restrictive function execution or media-processing limits. Use an email provider such as Resend, Postmark, or SendGrid behind a simple adapter. Select one provider for the demo and document its environment variables. Use the existing client preference/credentials where available.</w:t>
      </w:r>
    </w:p>
    <w:p>
      <w:pPr>
        <w:pStyle w:val="Heading1"/>
      </w:pPr>
      <w:r>
        <w:t>9. Suggested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968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8"/>
              </w:rPr>
              <w:t>VideoJob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frameioAssetId, frameioProjectId, filename, durationSeconds, sourceUrl (private/short-lived only), status, errorCode, errorMessage, createdAt, updatedAt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8"/>
              </w:rPr>
              <w:t>Transcript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jobId, text, language, provider, model, createdAt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8"/>
              </w:rPr>
              <w:t>NewsletterDraft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jobId, subject, previewText, headline, body, recipientEmail, status, createdAt, updatedAt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8"/>
              </w:rPr>
              <w:t>EmailSend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draftId, idempotencyKey, providerMessageId, status, sentAt, errorMessage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C2000C"/>
                <w:sz w:val="18"/>
              </w:rPr>
              <w:t>WebhookEvent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providerEventId, assetId, receivedAt, verified, processingStatus</w:t>
            </w:r>
          </w:p>
        </w:tc>
      </w:tr>
    </w:tbl>
    <w:p>
      <w:pPr>
        <w:pStyle w:val="Heading1"/>
      </w:pPr>
      <w:r>
        <w:t>10. UI requirements</w:t>
      </w:r>
    </w:p>
    <w:p>
      <w:pPr>
        <w:pStyle w:val="ListBullet"/>
        <w:spacing w:after="40"/>
      </w:pPr>
      <w:r>
        <w:t>Dashboard/list: latest processed videos, filename, upload time, duration, status, and an Open Draft action.</w:t>
      </w:r>
    </w:p>
    <w:p>
      <w:pPr>
        <w:pStyle w:val="ListBullet"/>
        <w:spacing w:after="40"/>
      </w:pPr>
      <w:r>
        <w:t>Connection/configuration area: show whether Frame.io, Groq, Claude, and email integrations are configured; never display secret values.</w:t>
      </w:r>
    </w:p>
    <w:p>
      <w:pPr>
        <w:pStyle w:val="ListBullet"/>
        <w:spacing w:after="40"/>
      </w:pPr>
      <w:r>
        <w:t>Processing detail: video metadata, progress/status steps, transcript panel, and any actionable error.</w:t>
      </w:r>
    </w:p>
    <w:p>
      <w:pPr>
        <w:pStyle w:val="ListBullet"/>
        <w:spacing w:after="40"/>
      </w:pPr>
      <w:r>
        <w:t>Newsletter editor: editable subject, preview text, headline/body, recipient, preview rendering, and Save Draft.</w:t>
      </w:r>
    </w:p>
    <w:p>
      <w:pPr>
        <w:pStyle w:val="ListBullet"/>
        <w:spacing w:after="40"/>
      </w:pPr>
      <w:r>
        <w:t>Send confirmation: show recipient and subject, require confirmation, disable the button while sending, then show sent state/provider result.</w:t>
      </w:r>
    </w:p>
    <w:p>
      <w:pPr>
        <w:pStyle w:val="ListBullet"/>
        <w:spacing w:after="40"/>
      </w:pPr>
      <w:r>
        <w:t>Demo styling: clean editorial interface inspired by the supplied Dose of Society proposal: white/paper background, near-black typography, red accent (#C2000C), restrained borders, strong display headings. Do not copy embedded proposal assets without extracting/using them intentionally.</w:t>
      </w:r>
    </w:p>
    <w:p>
      <w:pPr>
        <w:pStyle w:val="Heading1"/>
      </w:pPr>
      <w:r>
        <w:t>11.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968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FRAMEIO_CLIENT_ID / FRAMEIO_CLIENT_SECRET or supported token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Frame.io API authentication; use the exact credential scheme supported by the account/API.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FRAMEIO_WEBHOOK_SECRET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Webhook signature/secret validation, if applicable to the configured Frame.io webhook mechanism.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FRAMEIO_PROJECT_ID / FRAMEIO_FOLDER_ID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 processing to the intended demo source.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GROQ_API_KEY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 transcription API key.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GROQ_TRANSCRIPTION_MODEL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Default whisper-large-v3-turbo; configurable to whisper-large-v3.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ANTHROPIC_API_KEY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Claude API key.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CLAUDE_MODEL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configurable model ID; confirm the requested Opus model ID is available to the account before using it.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EMAIL_PROVIDER / EMAIL_API_KEY / EMAIL_FROM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Chosen email service configuration.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DEMO_RECIPIENT_EMAIL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safe default recipient for demos.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DATABASE_URL or local DB path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Persistent job/draft state.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PUBLIC_BASE_URL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HTTPS backend base URL used to configure the Frame.io webhook.</w:t>
            </w:r>
          </w:p>
        </w:tc>
      </w:tr>
    </w:tbl>
    <w:p>
      <w:pPr>
        <w:pStyle w:val="Heading1"/>
      </w:pPr>
      <w:r>
        <w:t>12. Error handling</w:t>
      </w:r>
    </w:p>
    <w:p>
      <w:pPr>
        <w:pStyle w:val="ListBullet"/>
        <w:spacing w:after="40"/>
      </w:pPr>
      <w:r>
        <w:t>Invalid/unauthenticated webhook: return an appropriate error and do not enqueue processing.</w:t>
      </w:r>
    </w:p>
    <w:p>
      <w:pPr>
        <w:pStyle w:val="ListBullet"/>
        <w:spacing w:after="40"/>
      </w:pPr>
      <w:r>
        <w:t>Frame.io asset unavailable or permission denied: mark the job failed with an actionable message; do not leak tokens or signed URLs.</w:t>
      </w:r>
    </w:p>
    <w:p>
      <w:pPr>
        <w:pStyle w:val="ListBullet"/>
        <w:spacing w:after="40"/>
      </w:pPr>
      <w:r>
        <w:t>Video longer than 90 seconds or unsupported media: reject before transcription.</w:t>
      </w:r>
    </w:p>
    <w:p>
      <w:pPr>
        <w:pStyle w:val="ListBullet"/>
        <w:spacing w:after="40"/>
      </w:pPr>
      <w:r>
        <w:t>FFmpeg missing or extraction failure: mark failed and explain how to install/configure FFmpeg.</w:t>
      </w:r>
    </w:p>
    <w:p>
      <w:pPr>
        <w:pStyle w:val="ListBullet"/>
        <w:spacing w:after="40"/>
      </w:pPr>
      <w:r>
        <w:t>Groq request too large: try safe audio compression/normalization or chunking for the short demo; do not silently truncate the transcript.</w:t>
      </w:r>
    </w:p>
    <w:p>
      <w:pPr>
        <w:pStyle w:val="ListBullet"/>
        <w:spacing w:after="40"/>
      </w:pPr>
      <w:r>
        <w:t>Groq/Claude/email API rate limit or outage: show retryable status and avoid infinite retries.</w:t>
      </w:r>
    </w:p>
    <w:p>
      <w:pPr>
        <w:pStyle w:val="ListBullet"/>
        <w:spacing w:after="40"/>
      </w:pPr>
      <w:r>
        <w:t>Claude response invalid JSON: perform one bounded repair/retry, then show a useful error rather than rendering broken content.</w:t>
      </w:r>
    </w:p>
    <w:p>
      <w:pPr>
        <w:pStyle w:val="ListBullet"/>
        <w:spacing w:after="40"/>
      </w:pPr>
      <w:r>
        <w:t>Email send failure: preserve the draft and allow retry; do not mark sent until provider confirms success.</w:t>
      </w:r>
    </w:p>
    <w:p>
      <w:pPr>
        <w:pStyle w:val="ListBullet"/>
        <w:spacing w:after="40"/>
      </w:pPr>
      <w:r>
        <w:t>Webhook replay, duplicate asset, or multiple send clicks: deduplicate processing and sending.</w:t>
      </w:r>
    </w:p>
    <w:p>
      <w:pPr>
        <w:pStyle w:val="Heading1"/>
      </w:pPr>
      <w:r>
        <w:t>13. Acceptance criteria</w:t>
      </w:r>
    </w:p>
    <w:p>
      <w:pPr>
        <w:pStyle w:val="ListBullet"/>
        <w:spacing w:after="40"/>
      </w:pPr>
      <w:r>
        <w:t>Given a supported Frame.io upload of 90 seconds or less, the system creates one processing job from a verified webhook or the manual fallback.</w:t>
      </w:r>
    </w:p>
    <w:p>
      <w:pPr>
        <w:pStyle w:val="ListBullet"/>
        <w:spacing w:after="40"/>
      </w:pPr>
      <w:r>
        <w:t>The system retrieves the correct asset and records its metadata without exposing private credentials.</w:t>
      </w:r>
    </w:p>
    <w:p>
      <w:pPr>
        <w:pStyle w:val="ListBullet"/>
        <w:spacing w:after="40"/>
      </w:pPr>
      <w:r>
        <w:t>The system rejects an asset longer than 90 seconds and displays the reason.</w:t>
      </w:r>
    </w:p>
    <w:p>
      <w:pPr>
        <w:pStyle w:val="ListBullet"/>
        <w:spacing w:after="40"/>
      </w:pPr>
      <w:r>
        <w:t>The transcript is generated through Groq and displayed in the UI.</w:t>
      </w:r>
    </w:p>
    <w:p>
      <w:pPr>
        <w:pStyle w:val="ListBullet"/>
        <w:spacing w:after="40"/>
      </w:pPr>
      <w:r>
        <w:t>Claude produces an editable newsletter draft containing subject, preview text, headline, and body based on the transcript.</w:t>
      </w:r>
    </w:p>
    <w:p>
      <w:pPr>
        <w:pStyle w:val="ListBullet"/>
        <w:spacing w:after="40"/>
      </w:pPr>
      <w:r>
        <w:t>The editor can modify the draft and recipient before sending.</w:t>
      </w:r>
    </w:p>
    <w:p>
      <w:pPr>
        <w:pStyle w:val="ListBullet"/>
        <w:spacing w:after="40"/>
      </w:pPr>
      <w:r>
        <w:t>No email is sent automatically during webhook receipt, transcription, or draft generation.</w:t>
      </w:r>
    </w:p>
    <w:p>
      <w:pPr>
        <w:pStyle w:val="ListBullet"/>
        <w:spacing w:after="40"/>
      </w:pPr>
      <w:r>
        <w:t>A click on Send triggers one email to the confirmed recipient and displays the result.</w:t>
      </w:r>
    </w:p>
    <w:p>
      <w:pPr>
        <w:pStyle w:val="ListBullet"/>
        <w:spacing w:after="40"/>
      </w:pPr>
      <w:r>
        <w:t>Retrying a webhook or double-clicking Send does not create duplicate processing or duplicate email sends.</w:t>
      </w:r>
    </w:p>
    <w:p>
      <w:pPr>
        <w:pStyle w:val="ListBullet"/>
        <w:spacing w:after="40"/>
      </w:pPr>
      <w:r>
        <w:t>Missing credentials, invalid webhook, API errors, and email failures are surfaced clearly, without exposing secrets.</w:t>
      </w:r>
    </w:p>
    <w:p>
      <w:pPr>
        <w:pStyle w:val="ListBullet"/>
        <w:spacing w:after="40"/>
      </w:pPr>
      <w:r>
        <w:t>The README contains setup instructions, environment variable descriptions, webhook registration steps, local testing steps, and deployment notes.</w:t>
      </w:r>
    </w:p>
    <w:p>
      <w:pPr>
        <w:pStyle w:val="Heading1"/>
      </w:pPr>
      <w:r>
        <w:t>14. Demo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968"/>
            <w:vAlign w:val="center"/>
            <w:shd w:fill="0B0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Happy path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a 30–60 second interview clip; verify webhook/job, Groq transcript, Claude draft, edit, and manual send to a test inbox.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Manual fallback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Disable webhook delivery and trigger the manual check/process action.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Duration guard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Process a clip longer than 90 seconds and verify it is rejected.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Duplicate event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Replay the same webhook payload and verify only one job is created.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Transcript failure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an invalid Groq key and verify a clear failure with retry.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Draft failure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an invalid Claude key/model ID and verify no malformed draft is shown.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Send failure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invalid email credentials and verify the draft remains editable and unsent.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Send idempotency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Click Send repeatedly or repeat the request; verify only one provider send is initiated.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Secrets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Inspect browser bundle, client network responses, and logs to ensure no secret keys are exposed.</w:t>
            </w:r>
          </w:p>
        </w:tc>
      </w:tr>
    </w:tbl>
    <w:p>
      <w:pPr>
        <w:pStyle w:val="Heading1"/>
      </w:pPr>
      <w:r>
        <w:t>15. Implementation notes and constraints</w:t>
      </w:r>
    </w:p>
    <w:p>
      <w:pPr>
        <w:pStyle w:val="ListBullet"/>
        <w:spacing w:after="40"/>
      </w:pPr>
      <w:r>
        <w:t>Use Groq’s audio transcription endpoint, not a general chat completion, for speech-to-text. The currently documented model IDs include whisper-large-v3-turbo and whisper-large-v3; confirm limits and current availability during implementation.</w:t>
      </w:r>
    </w:p>
    <w:p>
      <w:pPr>
        <w:pStyle w:val="ListBullet"/>
        <w:spacing w:after="40"/>
      </w:pPr>
      <w:r>
        <w:t>The short duration limit does not guarantee a small file. Download server-side and compress/extract audio before sending to Groq if needed. Respect Groq’s current file-size limits and do not put a private Frame.io asset URL into a third-party request unless access and data handling have been deliberately validated.</w:t>
      </w:r>
    </w:p>
    <w:p>
      <w:pPr>
        <w:pStyle w:val="ListBullet"/>
        <w:spacing w:after="40"/>
      </w:pPr>
      <w:r>
        <w:t>Frame.io API products/versions and webhook event names differ. Implement against the API/version enabled for the client account and document the exact event subscription and signature verification method used.</w:t>
      </w:r>
    </w:p>
    <w:p>
      <w:pPr>
        <w:pStyle w:val="ListBullet"/>
        <w:spacing w:after="40"/>
      </w:pPr>
      <w:r>
        <w:t>If deploying on Vercel, verify function duration, filesystem, and FFmpeg constraints. If media processing does not fit, deploy the backend worker separately while keeping the frontend on Vercel or GitHub Pages.</w:t>
      </w:r>
    </w:p>
    <w:p>
      <w:pPr>
        <w:pStyle w:val="ListBullet"/>
        <w:spacing w:after="40"/>
      </w:pPr>
      <w:r>
        <w:t>For a live demo, use a test email address and a verified sender domain. Never send to the whole mailing list by default.</w:t>
      </w:r>
    </w:p>
    <w:p>
      <w:pPr>
        <w:pStyle w:val="Heading1"/>
      </w:pPr>
      <w:r>
        <w:t>16. References</w:t>
      </w:r>
    </w:p>
    <w:p>
      <w:r>
        <w:t>Client source: “Dose of Society — Proposal” (provided HTML/text attachment), especially the Dose Engine / Route 1 flow: upload videos → video is read → story is written → editor approves, then sends.</w:t>
      </w:r>
    </w:p>
    <w:p>
      <w:r>
        <w:t>Groq Speech-to-Text documentation: https://console.groq.com/docs/speech-to-text</w:t>
      </w:r>
    </w:p>
    <w:p>
      <w:r>
        <w:t>Groq API reference: https://console.groq.com/docs/api-reference</w:t>
      </w:r>
    </w:p>
    <w:p>
      <w:r>
        <w:t>Anthropic model/API documentation: verify the model ID and supported input/output format for the account before implementation.</w:t>
      </w:r>
    </w:p>
    <w:p>
      <w:r>
        <w:t>Frame.io API and webhook documentation: use the documentation matching the client’s Frame.io product/API version.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A7672"/>
        <w:sz w:val="16"/>
      </w:rPr>
      <w:t>DOSE ENGINE • ROUTE 1 • DEMO SRS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9191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2000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0B0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0B0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2000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