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526a"/>
          <w:sz w:val="52"/>
          <w:szCs w:val="52"/>
          <w:rtl w:val="0"/>
        </w:rPr>
        <w:t xml:space="preserve">DRESS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b5963e"/>
          <w:sz w:val="32"/>
          <w:szCs w:val="32"/>
          <w:rtl w:val="0"/>
        </w:rPr>
        <w:t xml:space="preserve">Customer Strategy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Market Segmentation  •  Target Audience  •  Buyer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5526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526a"/>
          <w:sz w:val="32"/>
          <w:szCs w:val="32"/>
          <w:rtl w:val="0"/>
        </w:rPr>
        <w:t xml:space="preserve">01  |  Market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 breakdown of Dress Nada's market across four key dimensions to identify who the customer is, where she is, what drives her, and how she behaves.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526a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Demographic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526a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Geographic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526a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Psychographic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526a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Behavioral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Women aged 19–30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Primary: Cairo (Ain Shams, Nasr City, New Cairo, Heliopolis)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Trend-driven &amp; fashion-conscious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Rents for one-time occasions  weddings, engagements, graduations &amp; parties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Single, engaged, or 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Secondary: Giza &amp; Alexandria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Avoids buying because dresses are worn only once and styles change every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Orders online and picks up in-store or receives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Students &amp; working professionals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Cairo &amp; surrounding areas (Ain Shams, Nasr City, New Cairo, Heliopolis, Giza)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Active on Instagram &amp; 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Influenced by friends' recommendations &amp; social media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Mid-income: 3,000–15,000 EGP/month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Wants a premium look without overspending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526a"/>
          <w:sz w:val="32"/>
          <w:szCs w:val="32"/>
          <w:rtl w:val="0"/>
        </w:rPr>
        <w:t xml:space="preserve">02  |  Target Audience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Dress Nada's ideal customer is a young Egyptian woman who values looking stylish at every occasion but understands the smart choice of renting over buying.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963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Who She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Egyptian woman aged 19–30  student or working professional, living in Cairo or nearby areas. Mid-income level. Interested in fashion and keeping up with the latest trends.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963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Why She 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She would never pay full price for a dress she will only wear once. Renting makes more sense because styles change every season and buying is simply not worth it for a single occasion.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963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She Wants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To look stylish and on-trend at every occasion  wedding, engagement, graduation, or party  without spending a large amount on a dress she won't repeat.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963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How She 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0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Opens Instagram or TikTok to browse dresses → gets inspired by influencers or friends → books online → picks up from the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5526a" w:space="0" w:sz="4" w:val="single"/>
              <w:left w:color="b5526a" w:space="0" w:sz="4" w:val="single"/>
              <w:bottom w:color="b5526a" w:space="0" w:sz="4" w:val="single"/>
              <w:right w:color="b5526a" w:space="0" w:sz="4" w:val="single"/>
            </w:tcBorders>
            <w:shd w:fill="b5963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Her Occasions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Weddings  •  Engagements  •  Graduations  •  Parties  •  All social events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0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5526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5963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