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7018B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Федеральное агентство связи</w:t>
      </w:r>
    </w:p>
    <w:p w14:paraId="1F72EFEA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Сибирский Государственный Университет Телекоммуникаций и Информатики</w:t>
      </w:r>
    </w:p>
    <w:p w14:paraId="176AA340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СибГУТИ</w:t>
      </w:r>
    </w:p>
    <w:p w14:paraId="71058D69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</w:p>
    <w:p w14:paraId="7D0EFA10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429C4102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9B7385">
        <w:rPr>
          <w:rFonts w:eastAsia="Times New Roman" w:cs="Times New Roman"/>
          <w:kern w:val="0"/>
          <w:sz w:val="28"/>
          <w:szCs w:val="28"/>
          <w:lang w:val="ru-RU" w:eastAsia="ru-RU" w:bidi="ar-SA"/>
        </w:rPr>
        <w:br/>
      </w:r>
    </w:p>
    <w:p w14:paraId="7F76B3AD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7D7FEC5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0455760E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9B7385">
        <w:rPr>
          <w:rFonts w:eastAsia="Times New Roman" w:cs="Times New Roman"/>
          <w:kern w:val="0"/>
          <w:sz w:val="28"/>
          <w:szCs w:val="28"/>
          <w:lang w:val="ru-RU" w:eastAsia="ru-RU" w:bidi="ar-SA"/>
        </w:rPr>
        <w:br/>
      </w:r>
    </w:p>
    <w:p w14:paraId="5D9EAA30" w14:textId="5E2A351A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cs="Times New Roman"/>
          <w:sz w:val="28"/>
          <w:szCs w:val="28"/>
          <w:lang w:val="ru-RU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Лабораторная работа №</w:t>
      </w:r>
      <w:r w:rsidR="004B1ED0"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2</w:t>
      </w:r>
    </w:p>
    <w:p w14:paraId="2AF3C8A2" w14:textId="4591EBEE" w:rsidR="00004028" w:rsidRPr="009B7385" w:rsidRDefault="00004028" w:rsidP="009B7385">
      <w:pPr>
        <w:widowControl/>
        <w:suppressAutoHyphens w:val="0"/>
        <w:spacing w:after="240" w:line="276" w:lineRule="auto"/>
        <w:jc w:val="center"/>
        <w:textAlignment w:val="auto"/>
        <w:rPr>
          <w:rFonts w:cs="Times New Roman"/>
          <w:b/>
          <w:bCs/>
          <w:sz w:val="28"/>
          <w:szCs w:val="28"/>
          <w:lang w:val="ru-RU"/>
        </w:rPr>
      </w:pPr>
      <w:r w:rsidRPr="009B7385">
        <w:rPr>
          <w:rFonts w:cs="Times New Roman"/>
          <w:b/>
          <w:bCs/>
          <w:sz w:val="28"/>
          <w:szCs w:val="28"/>
          <w:lang w:val="ru-RU"/>
        </w:rPr>
        <w:t xml:space="preserve">Исследование электрических цепей </w:t>
      </w:r>
      <w:r w:rsidR="004B1ED0" w:rsidRPr="009B7385">
        <w:rPr>
          <w:rFonts w:cs="Times New Roman"/>
          <w:b/>
          <w:bCs/>
          <w:sz w:val="28"/>
          <w:szCs w:val="28"/>
          <w:lang w:val="ru-RU"/>
        </w:rPr>
        <w:t>переменного</w:t>
      </w:r>
      <w:r w:rsidRPr="009B7385">
        <w:rPr>
          <w:rFonts w:cs="Times New Roman"/>
          <w:b/>
          <w:bCs/>
          <w:sz w:val="28"/>
          <w:szCs w:val="28"/>
          <w:lang w:val="ru-RU"/>
        </w:rPr>
        <w:t xml:space="preserve"> тока</w:t>
      </w:r>
    </w:p>
    <w:p w14:paraId="6564B67B" w14:textId="77777777" w:rsidR="00004028" w:rsidRPr="009B7385" w:rsidRDefault="00004028" w:rsidP="009B7385">
      <w:pPr>
        <w:widowControl/>
        <w:suppressAutoHyphens w:val="0"/>
        <w:spacing w:after="240" w:line="276" w:lineRule="auto"/>
        <w:jc w:val="center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9B7385">
        <w:rPr>
          <w:rFonts w:cs="Times New Roman"/>
          <w:sz w:val="28"/>
          <w:szCs w:val="28"/>
          <w:lang w:val="ru-RU"/>
        </w:rPr>
        <w:t>Вариант 4</w:t>
      </w:r>
    </w:p>
    <w:p w14:paraId="63B97F66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5E59496A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22624DC9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304EEF89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5F483A9A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198B975C" w14:textId="77777777" w:rsidR="009B7385" w:rsidRPr="005A4A96" w:rsidRDefault="009B7385" w:rsidP="009B7385">
      <w:pPr>
        <w:widowControl/>
        <w:suppressAutoHyphens w:val="0"/>
        <w:spacing w:after="160" w:line="276" w:lineRule="auto"/>
        <w:jc w:val="right"/>
        <w:textAlignment w:val="auto"/>
        <w:rPr>
          <w:rFonts w:eastAsia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</w:pPr>
      <w:r w:rsidRPr="005A4A96">
        <w:rPr>
          <w:rFonts w:eastAsia="Times New Roman" w:cs="Times New Roman"/>
          <w:color w:val="000000" w:themeColor="text1"/>
          <w:kern w:val="0"/>
          <w:sz w:val="28"/>
          <w:szCs w:val="28"/>
          <w:lang w:val="ru-RU" w:eastAsia="ru-RU" w:bidi="ar-SA"/>
        </w:rPr>
        <w:t>Выполнил: студент 2 курса группы ИП-014 Петровский Владислав Евгеньевич</w:t>
      </w:r>
    </w:p>
    <w:p w14:paraId="0B383373" w14:textId="77777777" w:rsidR="00004028" w:rsidRPr="009B7385" w:rsidRDefault="00004028" w:rsidP="009B7385">
      <w:pPr>
        <w:widowControl/>
        <w:suppressAutoHyphens w:val="0"/>
        <w:autoSpaceDN/>
        <w:spacing w:line="276" w:lineRule="auto"/>
        <w:jc w:val="right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 xml:space="preserve">Преподаватель, ведущий занятие: </w:t>
      </w:r>
      <w:r w:rsidRPr="009B7385">
        <w:rPr>
          <w:rFonts w:eastAsia="Times New Roman" w:cs="Times New Roman"/>
          <w:color w:val="212529"/>
          <w:kern w:val="0"/>
          <w:sz w:val="28"/>
          <w:szCs w:val="28"/>
          <w:shd w:val="clear" w:color="auto" w:fill="FFFFFF"/>
          <w:lang w:val="ru-RU" w:eastAsia="ru-RU" w:bidi="ar-SA"/>
        </w:rPr>
        <w:t>Коновалов Антон Сергеевич</w:t>
      </w:r>
    </w:p>
    <w:p w14:paraId="061A8BD6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4373480A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389F836C" w14:textId="77777777" w:rsidR="00004028" w:rsidRPr="009B7385" w:rsidRDefault="00004028" w:rsidP="009B7385">
      <w:pPr>
        <w:widowControl/>
        <w:suppressAutoHyphens w:val="0"/>
        <w:spacing w:after="240" w:line="276" w:lineRule="auto"/>
        <w:textAlignment w:val="auto"/>
        <w:rPr>
          <w:rFonts w:eastAsia="Times New Roman" w:cs="Times New Roman"/>
          <w:kern w:val="0"/>
          <w:sz w:val="28"/>
          <w:szCs w:val="28"/>
          <w:lang w:val="ru-RU" w:eastAsia="ru-RU" w:bidi="ar-SA"/>
        </w:rPr>
      </w:pPr>
    </w:p>
    <w:p w14:paraId="5A818D44" w14:textId="77777777" w:rsidR="00004028" w:rsidRPr="009B7385" w:rsidRDefault="00004028" w:rsidP="009B7385">
      <w:pPr>
        <w:widowControl/>
        <w:suppressAutoHyphens w:val="0"/>
        <w:spacing w:after="160" w:line="276" w:lineRule="auto"/>
        <w:jc w:val="center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9B7385">
        <w:rPr>
          <w:rFonts w:eastAsia="Times New Roman" w:cs="Times New Roman"/>
          <w:color w:val="000000"/>
          <w:kern w:val="0"/>
          <w:sz w:val="28"/>
          <w:szCs w:val="28"/>
          <w:lang w:val="ru-RU" w:eastAsia="ru-RU" w:bidi="ar-SA"/>
        </w:rPr>
        <w:t>Новосибирск, 2021 г.</w:t>
      </w:r>
    </w:p>
    <w:p w14:paraId="6A4A3814" w14:textId="2260FDC6" w:rsidR="004B1ED0" w:rsidRPr="009B7385" w:rsidRDefault="004B1ED0" w:rsidP="009B7385">
      <w:pPr>
        <w:spacing w:after="136" w:line="276" w:lineRule="auto"/>
        <w:ind w:left="-5" w:right="64"/>
        <w:rPr>
          <w:rFonts w:cs="Times New Roman"/>
          <w:sz w:val="28"/>
          <w:szCs w:val="28"/>
          <w:lang w:val="ru-RU"/>
        </w:rPr>
      </w:pPr>
      <w:r w:rsidRPr="009B7385">
        <w:rPr>
          <w:rFonts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9B7385">
        <w:rPr>
          <w:rFonts w:cs="Times New Roman"/>
          <w:sz w:val="28"/>
          <w:szCs w:val="28"/>
          <w:lang w:val="ru-RU"/>
        </w:rPr>
        <w:t xml:space="preserve"> Экспериментальная проверка влияния пассивных реактивных элементов на параметры переменного тока синусоидальной формы. Приобретение навыков расчёта цепи с реактивными элементами при условии резонанса. </w:t>
      </w:r>
    </w:p>
    <w:p w14:paraId="7DF453CB" w14:textId="44FCD605" w:rsidR="00322749" w:rsidRPr="009B7385" w:rsidRDefault="00322749" w:rsidP="009B7385">
      <w:pPr>
        <w:spacing w:after="136" w:line="276" w:lineRule="auto"/>
        <w:ind w:left="-5" w:right="64"/>
        <w:jc w:val="center"/>
        <w:rPr>
          <w:rFonts w:cs="Times New Roman"/>
          <w:sz w:val="28"/>
          <w:szCs w:val="28"/>
          <w:lang w:val="ru-RU"/>
        </w:rPr>
      </w:pPr>
      <w:r w:rsidRPr="009B7385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7E00E767" wp14:editId="03BA5587">
            <wp:extent cx="5029200" cy="367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54CF" w14:textId="6D8311E1" w:rsidR="00322749" w:rsidRPr="009B7385" w:rsidRDefault="009B7385" w:rsidP="009B7385">
      <w:pPr>
        <w:spacing w:after="136" w:line="276" w:lineRule="auto"/>
        <w:ind w:left="-5" w:right="64"/>
        <w:jc w:val="center"/>
        <w:rPr>
          <w:rFonts w:cs="Times New Roman"/>
          <w:sz w:val="28"/>
          <w:szCs w:val="28"/>
          <w:lang w:val="ru-RU"/>
        </w:rPr>
      </w:pPr>
      <w:r w:rsidRPr="009B7385">
        <w:rPr>
          <w:rFonts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5851E4F0" wp14:editId="58C8C34C">
            <wp:extent cx="4635500" cy="387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7C6C" w14:textId="330185F7" w:rsidR="00322749" w:rsidRPr="009B7385" w:rsidRDefault="009B7385" w:rsidP="009B7385">
      <w:pPr>
        <w:spacing w:line="276" w:lineRule="auto"/>
        <w:ind w:left="-5" w:right="64"/>
        <w:jc w:val="center"/>
        <w:rPr>
          <w:rFonts w:cs="Times New Roman"/>
          <w:sz w:val="28"/>
          <w:szCs w:val="28"/>
        </w:rPr>
      </w:pPr>
      <w:r w:rsidRPr="009B7385">
        <w:rPr>
          <w:rFonts w:cs="Times New Roman"/>
          <w:i/>
          <w:sz w:val="28"/>
          <w:szCs w:val="28"/>
        </w:rPr>
        <w:lastRenderedPageBreak/>
        <w:t>Табл.1.</w:t>
      </w:r>
      <w:r w:rsidRPr="009B7385">
        <w:rPr>
          <w:rFonts w:cs="Times New Roman"/>
          <w:sz w:val="28"/>
          <w:szCs w:val="28"/>
        </w:rPr>
        <w:t xml:space="preserve"> </w:t>
      </w:r>
      <w:r w:rsidRPr="009B7385">
        <w:rPr>
          <w:rFonts w:cs="Times New Roman"/>
          <w:sz w:val="28"/>
          <w:szCs w:val="28"/>
          <w:lang w:val="ru-RU"/>
        </w:rPr>
        <w:t>Результаты</w:t>
      </w:r>
    </w:p>
    <w:p w14:paraId="0C337F02" w14:textId="77777777" w:rsidR="00771129" w:rsidRPr="009B7385" w:rsidRDefault="00771129" w:rsidP="009B7385">
      <w:pPr>
        <w:spacing w:after="136" w:line="276" w:lineRule="auto"/>
        <w:ind w:right="64"/>
        <w:rPr>
          <w:rFonts w:cs="Times New Roman"/>
          <w:sz w:val="28"/>
          <w:szCs w:val="28"/>
          <w:lang w:val="ru-RU"/>
        </w:rPr>
      </w:pPr>
    </w:p>
    <w:tbl>
      <w:tblPr>
        <w:tblpPr w:leftFromText="180" w:rightFromText="180" w:vertAnchor="page" w:horzAnchor="margin" w:tblpXSpec="center" w:tblpY="776"/>
        <w:tblW w:w="10774" w:type="dxa"/>
        <w:tblLook w:val="04A0" w:firstRow="1" w:lastRow="0" w:firstColumn="1" w:lastColumn="0" w:noHBand="0" w:noVBand="1"/>
      </w:tblPr>
      <w:tblGrid>
        <w:gridCol w:w="1202"/>
        <w:gridCol w:w="846"/>
        <w:gridCol w:w="879"/>
        <w:gridCol w:w="977"/>
        <w:gridCol w:w="888"/>
        <w:gridCol w:w="888"/>
        <w:gridCol w:w="846"/>
        <w:gridCol w:w="846"/>
        <w:gridCol w:w="846"/>
        <w:gridCol w:w="846"/>
        <w:gridCol w:w="846"/>
        <w:gridCol w:w="864"/>
      </w:tblGrid>
      <w:tr w:rsidR="00322749" w:rsidRPr="009B7385" w14:paraId="02691BD1" w14:textId="77777777" w:rsidTr="009B7385">
        <w:trPr>
          <w:trHeight w:val="400"/>
        </w:trPr>
        <w:tc>
          <w:tcPr>
            <w:tcW w:w="1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8AA6A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f, Гц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2E622D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jc w:val="both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200</w:t>
            </w:r>
          </w:p>
        </w:tc>
        <w:tc>
          <w:tcPr>
            <w:tcW w:w="8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791EA1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jc w:val="both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250</w:t>
            </w:r>
          </w:p>
        </w:tc>
        <w:tc>
          <w:tcPr>
            <w:tcW w:w="9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8EEDD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300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106F19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350</w:t>
            </w:r>
          </w:p>
        </w:tc>
        <w:tc>
          <w:tcPr>
            <w:tcW w:w="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82F19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400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7C0494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450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C874DD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jc w:val="both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500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8069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550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62CE69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600</w:t>
            </w:r>
          </w:p>
        </w:tc>
        <w:tc>
          <w:tcPr>
            <w:tcW w:w="84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958B75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650</w:t>
            </w:r>
          </w:p>
        </w:tc>
        <w:tc>
          <w:tcPr>
            <w:tcW w:w="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3BDE8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700</w:t>
            </w:r>
          </w:p>
        </w:tc>
      </w:tr>
      <w:tr w:rsidR="00322749" w:rsidRPr="009B7385" w14:paraId="614F5D3F" w14:textId="77777777" w:rsidTr="009B7385">
        <w:trPr>
          <w:trHeight w:val="440"/>
        </w:trPr>
        <w:tc>
          <w:tcPr>
            <w:tcW w:w="1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5CCCB0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Um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vertAlign w:val="subscript"/>
                <w:lang w:val="ru-RU" w:eastAsia="ru-RU" w:bidi="ar-SA"/>
              </w:rPr>
              <w:t>L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, В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25326A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0BD903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910D06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0,37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D7D36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A97F3F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836CA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D0C0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F43B71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94D65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3AF262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717983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0,44</w:t>
            </w:r>
          </w:p>
        </w:tc>
      </w:tr>
      <w:tr w:rsidR="00322749" w:rsidRPr="009B7385" w14:paraId="0E2B02C2" w14:textId="77777777" w:rsidTr="009B7385">
        <w:trPr>
          <w:trHeight w:val="440"/>
        </w:trPr>
        <w:tc>
          <w:tcPr>
            <w:tcW w:w="1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B91EB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Im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vertAlign w:val="subscript"/>
                <w:lang w:val="ru-RU" w:eastAsia="ru-RU" w:bidi="ar-SA"/>
              </w:rPr>
              <w:t>L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, мA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D253C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16,7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EA29D7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15,1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53FC09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13,6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8EACB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12,2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43B99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11,7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7F2BDC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9,8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C25125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9,3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AFB117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97F1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8,25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FE91D8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7,93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2DCD56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7,61</w:t>
            </w:r>
          </w:p>
        </w:tc>
      </w:tr>
      <w:tr w:rsidR="00322749" w:rsidRPr="009B7385" w14:paraId="46B8BDC9" w14:textId="77777777" w:rsidTr="009B7385">
        <w:trPr>
          <w:trHeight w:val="440"/>
        </w:trPr>
        <w:tc>
          <w:tcPr>
            <w:tcW w:w="1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158DE4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X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vertAlign w:val="subscript"/>
                <w:lang w:val="ru-RU" w:eastAsia="ru-RU" w:bidi="ar-SA"/>
              </w:rPr>
              <w:t>L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Ом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F12D43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17,96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2171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22,52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DA115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27,21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B96B89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31,15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5F367F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33,33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A63CD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40,82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39C1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45,16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91346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47,78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53F51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52,12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1AECE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55,49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002C84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57,82</w:t>
            </w:r>
          </w:p>
        </w:tc>
      </w:tr>
      <w:tr w:rsidR="00322749" w:rsidRPr="009B7385" w14:paraId="32816DDA" w14:textId="77777777" w:rsidTr="009B7385">
        <w:trPr>
          <w:trHeight w:val="440"/>
        </w:trPr>
        <w:tc>
          <w:tcPr>
            <w:tcW w:w="1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55AF32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Um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vertAlign w:val="subscript"/>
                <w:lang w:val="ru-RU" w:eastAsia="ru-RU" w:bidi="ar-SA"/>
              </w:rPr>
              <w:t>C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, В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2EEF93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A9AF26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B108FD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0,43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B2B6FC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22E306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0,42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6C3239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CF94C4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8AF7CB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129B8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0,355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BA652A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C7D69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0,33</w:t>
            </w:r>
          </w:p>
        </w:tc>
      </w:tr>
      <w:tr w:rsidR="00322749" w:rsidRPr="009B7385" w14:paraId="47888BFB" w14:textId="77777777" w:rsidTr="009B7385">
        <w:trPr>
          <w:trHeight w:val="440"/>
        </w:trPr>
        <w:tc>
          <w:tcPr>
            <w:tcW w:w="1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6000BD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Im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vertAlign w:val="subscript"/>
                <w:lang w:val="ru-RU" w:eastAsia="ru-RU" w:bidi="ar-SA"/>
              </w:rPr>
              <w:t>C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, мA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92382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6,17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A40BB1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7,5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15A7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8,72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D981C4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10,1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542EEB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11,1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8CABC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12,1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64E36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13,3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134523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13,8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50092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14,6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7D3620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15,5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926062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16,3</w:t>
            </w:r>
          </w:p>
        </w:tc>
      </w:tr>
      <w:tr w:rsidR="00322749" w:rsidRPr="009B7385" w14:paraId="797B865E" w14:textId="77777777" w:rsidTr="009B7385">
        <w:trPr>
          <w:trHeight w:val="409"/>
        </w:trPr>
        <w:tc>
          <w:tcPr>
            <w:tcW w:w="1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6F0A1A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X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vertAlign w:val="subscript"/>
                <w:lang w:val="ru-RU" w:eastAsia="ru-RU" w:bidi="ar-SA"/>
              </w:rPr>
              <w:t>C,</w:t>
            </w: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 xml:space="preserve"> Ом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E37332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72,93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C70048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60,00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62B00F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49,31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090A7E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41,58</w:t>
            </w:r>
          </w:p>
        </w:tc>
        <w:tc>
          <w:tcPr>
            <w:tcW w:w="8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42B7C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37,84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5183A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32,23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5F4B01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28,57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CD2859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26,09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91C701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24,32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8C6820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22,58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8369B9" w14:textId="77777777" w:rsidR="00322749" w:rsidRPr="009B7385" w:rsidRDefault="00322749" w:rsidP="009B7385">
            <w:pPr>
              <w:widowControl/>
              <w:suppressAutoHyphens w:val="0"/>
              <w:autoSpaceDN/>
              <w:spacing w:line="276" w:lineRule="auto"/>
              <w:textAlignment w:val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</w:pPr>
            <w:r w:rsidRPr="009B7385"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ru-RU" w:eastAsia="ru-RU" w:bidi="ar-SA"/>
              </w:rPr>
              <w:t>20,25</w:t>
            </w:r>
          </w:p>
        </w:tc>
      </w:tr>
    </w:tbl>
    <w:p w14:paraId="40C28D78" w14:textId="1E063201" w:rsidR="005958F3" w:rsidRPr="009B7385" w:rsidRDefault="00F77951" w:rsidP="009B7385">
      <w:pPr>
        <w:spacing w:line="276" w:lineRule="auto"/>
        <w:ind w:right="64"/>
        <w:rPr>
          <w:rFonts w:cs="Times New Roman"/>
          <w:iCs/>
          <w:sz w:val="28"/>
          <w:szCs w:val="28"/>
          <w:lang w:val="ru-RU"/>
        </w:rPr>
      </w:pPr>
      <w:r w:rsidRPr="009B7385">
        <w:rPr>
          <w:rFonts w:cs="Times New Roman"/>
          <w:iCs/>
          <w:sz w:val="28"/>
          <w:szCs w:val="28"/>
          <w:lang w:val="ru-RU"/>
        </w:rPr>
        <w:t>После осуществленных измерений, проводим расчёты реактивных сопротивлений элементов в диапазоне частот 200-700 Гц по закону Ома на участке цепи:</w:t>
      </w:r>
    </w:p>
    <w:p w14:paraId="7E71374A" w14:textId="3EE62DF7" w:rsidR="00F77951" w:rsidRPr="009B7385" w:rsidRDefault="00DC0D48" w:rsidP="009B7385">
      <w:pPr>
        <w:spacing w:line="276" w:lineRule="auto"/>
        <w:ind w:left="-5" w:right="64"/>
        <w:jc w:val="center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ru-RU" w:eastAsia="ru-RU" w:bidi="ar-S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ru-RU" w:eastAsia="ru-RU" w:bidi="ar-SA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ru-RU" w:eastAsia="ru-RU" w:bidi="ar-SA"/>
                </w:rPr>
                <m:t>L, 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ml,  mc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ml, mc</m:t>
                  </m:r>
                </m:sub>
              </m:sSub>
            </m:den>
          </m:f>
        </m:oMath>
      </m:oMathPara>
    </w:p>
    <w:p w14:paraId="1F7E3EBD" w14:textId="251E759D" w:rsidR="00D52E73" w:rsidRPr="009B7385" w:rsidRDefault="00D52E73" w:rsidP="009B7385">
      <w:pPr>
        <w:spacing w:line="276" w:lineRule="auto"/>
        <w:ind w:right="64"/>
        <w:rPr>
          <w:rFonts w:cs="Times New Roman"/>
          <w:sz w:val="28"/>
          <w:szCs w:val="28"/>
          <w:lang w:val="ru-RU"/>
        </w:rPr>
      </w:pPr>
      <w:r w:rsidRPr="009B7385">
        <w:rPr>
          <w:rFonts w:cs="Times New Roman"/>
          <w:sz w:val="28"/>
          <w:szCs w:val="28"/>
          <w:lang w:val="ru-RU"/>
        </w:rPr>
        <w:t>Далее, рассчитываем индуктивность катушки, используя формулу:</w:t>
      </w:r>
    </w:p>
    <w:p w14:paraId="54CC5604" w14:textId="4F334E78" w:rsidR="00D52E73" w:rsidRPr="009B7385" w:rsidRDefault="00DC0D48" w:rsidP="009B7385">
      <w:pPr>
        <w:spacing w:line="276" w:lineRule="auto"/>
        <w:ind w:right="64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=2πL</m:t>
          </m:r>
        </m:oMath>
      </m:oMathPara>
    </w:p>
    <w:p w14:paraId="22652A22" w14:textId="61F4DA53" w:rsidR="00322749" w:rsidRPr="009B7385" w:rsidRDefault="00D52E73" w:rsidP="009B7385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2fπ</m:t>
              </m:r>
            </m:den>
          </m:f>
        </m:oMath>
      </m:oMathPara>
    </w:p>
    <w:p w14:paraId="33A8998E" w14:textId="085B5CCF" w:rsidR="00426F8B" w:rsidRPr="009B7385" w:rsidRDefault="00426F8B" w:rsidP="009B7385">
      <w:pPr>
        <w:spacing w:line="276" w:lineRule="auto"/>
        <w:jc w:val="center"/>
        <w:rPr>
          <w:rFonts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45,16 Ом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2π*500Гц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=14 мГн</m:t>
          </m:r>
        </m:oMath>
      </m:oMathPara>
    </w:p>
    <w:p w14:paraId="62CDA484" w14:textId="0970A139" w:rsidR="00426F8B" w:rsidRPr="009B7385" w:rsidRDefault="00DC0D48" w:rsidP="009B7385">
      <w:p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Затем</w:t>
      </w:r>
      <w:r w:rsidR="001F25CD" w:rsidRPr="009B7385">
        <w:rPr>
          <w:rFonts w:cs="Times New Roman"/>
          <w:sz w:val="28"/>
          <w:szCs w:val="28"/>
          <w:lang w:val="ru-RU"/>
        </w:rPr>
        <w:t>, рассчитываем ёмкость конденсатора, используя формулу:</w:t>
      </w:r>
    </w:p>
    <w:p w14:paraId="6C8A4781" w14:textId="34A7AEA5" w:rsidR="001F25CD" w:rsidRPr="009B7385" w:rsidRDefault="00DC0D48" w:rsidP="009B738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fC</m:t>
              </m:r>
            </m:den>
          </m:f>
        </m:oMath>
      </m:oMathPara>
    </w:p>
    <w:p w14:paraId="1FE3CCDB" w14:textId="3D5837F8" w:rsidR="001F25CD" w:rsidRPr="009B7385" w:rsidRDefault="001F25CD" w:rsidP="009B738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2πf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sub>
              </m:sSub>
            </m:den>
          </m:f>
        </m:oMath>
      </m:oMathPara>
    </w:p>
    <w:p w14:paraId="7C67EF58" w14:textId="0219AF83" w:rsidR="001F25CD" w:rsidRPr="009B7385" w:rsidRDefault="001F25CD" w:rsidP="009B7385">
      <w:pPr>
        <w:spacing w:line="276" w:lineRule="auto"/>
        <w:rPr>
          <w:rFonts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2π*500Гц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*28,57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Ом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=11,2 мкФ</m:t>
          </m:r>
        </m:oMath>
      </m:oMathPara>
    </w:p>
    <w:p w14:paraId="2BD74624" w14:textId="08E0271A" w:rsidR="008D38CE" w:rsidRPr="00DA7D09" w:rsidRDefault="008D38CE">
      <w:pPr>
        <w:widowControl/>
        <w:suppressAutoHyphens w:val="0"/>
        <w:autoSpaceDN/>
        <w:textAlignment w:val="auto"/>
        <w:rPr>
          <w:rFonts w:cs="Times New Roman"/>
          <w:sz w:val="28"/>
          <w:szCs w:val="28"/>
          <w:lang w:val="ru-RU"/>
        </w:rPr>
      </w:pPr>
      <w:r w:rsidRPr="008D38CE">
        <w:rPr>
          <w:rFonts w:cs="Times New Roman"/>
          <w:sz w:val="28"/>
          <w:szCs w:val="28"/>
          <w:lang w:val="ru-RU"/>
        </w:rPr>
        <w:br w:type="page"/>
      </w:r>
      <w:r>
        <w:rPr>
          <w:rFonts w:cs="Times New Roman"/>
          <w:sz w:val="28"/>
          <w:szCs w:val="28"/>
          <w:lang w:val="ru-RU"/>
        </w:rPr>
        <w:lastRenderedPageBreak/>
        <w:t xml:space="preserve">Для нахождения примерного значения частоты резонанса, необходимо построить графики зависимости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L</m:t>
            </m:r>
          </m:sub>
        </m:sSub>
      </m:oMath>
      <w:r w:rsidRPr="008D38CE">
        <w:rPr>
          <w:rFonts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>C</m:t>
            </m:r>
          </m:sub>
        </m:sSub>
      </m:oMath>
      <w:r w:rsidRPr="008D38CE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 xml:space="preserve">от частоты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</w:p>
    <w:p w14:paraId="60B72C92" w14:textId="3A9906B0" w:rsidR="008D38CE" w:rsidRPr="008D38CE" w:rsidRDefault="00DA7D09">
      <w:pPr>
        <w:widowControl/>
        <w:suppressAutoHyphens w:val="0"/>
        <w:autoSpaceDN/>
        <w:textAlignment w:val="auto"/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CC8E86" wp14:editId="3A5CD183">
                <wp:simplePos x="0" y="0"/>
                <wp:positionH relativeFrom="column">
                  <wp:posOffset>-276225</wp:posOffset>
                </wp:positionH>
                <wp:positionV relativeFrom="paragraph">
                  <wp:posOffset>168275</wp:posOffset>
                </wp:positionV>
                <wp:extent cx="771525" cy="3429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DBA81" w14:textId="2DBC1582" w:rsidR="00DA7D09" w:rsidRPr="00DA7D09" w:rsidRDefault="00DC0D48" w:rsidP="00DA7D09">
                            <w:pPr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L,C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Ом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C8E8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21.75pt;margin-top:13.25pt;width:60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" filled="f" stroked="f" strokeweight=".5pt">
                <v:textbox>
                  <w:txbxContent>
                    <w:p w14:paraId="47EDBA81" w14:textId="2DBC1582" w:rsidR="00DA7D09" w:rsidRPr="00DA7D09" w:rsidRDefault="00DA7D09" w:rsidP="00DA7D09">
                      <w:pPr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L,C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Ом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4CC77F7F" w14:textId="1898D7BC" w:rsidR="00E72535" w:rsidRDefault="00DA7D09" w:rsidP="009B7385">
      <w:p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0E38B" wp14:editId="657B06A1">
                <wp:simplePos x="0" y="0"/>
                <wp:positionH relativeFrom="column">
                  <wp:posOffset>5743575</wp:posOffset>
                </wp:positionH>
                <wp:positionV relativeFrom="paragraph">
                  <wp:posOffset>4678680</wp:posOffset>
                </wp:positionV>
                <wp:extent cx="771525" cy="34290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4CB4CE" w14:textId="3540AE66" w:rsidR="00DA7D09" w:rsidRPr="00DA7D09" w:rsidRDefault="00DA7D09">
                            <w:pPr>
                              <w:rPr>
                                <w:i/>
                                <w:lang w:val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 xml:space="preserve">f, </m:t>
                                </m:r>
                                <m:r>
                                  <w:rPr>
                                    <w:rFonts w:ascii="Cambria Math" w:hAnsi="Cambria Math"/>
                                    <w:lang w:val="ru-RU"/>
                                  </w:rPr>
                                  <m:t>Гц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0E38B" id="Надпись 6" o:spid="_x0000_s1027" type="#_x0000_t202" style="position:absolute;margin-left:452.25pt;margin-top:368.4pt;width:60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" filled="f" stroked="f" strokeweight=".5pt">
                <v:textbox>
                  <w:txbxContent>
                    <w:p w14:paraId="304CB4CE" w14:textId="3540AE66" w:rsidR="00DA7D09" w:rsidRPr="00DA7D09" w:rsidRDefault="00DA7D09">
                      <w:pPr>
                        <w:rPr>
                          <w:i/>
                          <w:lang w:val="ru-RU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f, 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Гц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D38CE">
        <w:rPr>
          <w:noProof/>
          <w:lang w:val="ru-RU" w:eastAsia="ru-RU" w:bidi="ar-SA"/>
        </w:rPr>
        <w:drawing>
          <wp:inline distT="0" distB="0" distL="0" distR="0" wp14:anchorId="6E43518C" wp14:editId="5A4B7846">
            <wp:extent cx="6188710" cy="5288915"/>
            <wp:effectExtent l="0" t="0" r="254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A881" w14:textId="7A216754" w:rsidR="008D38CE" w:rsidRDefault="008D38CE" w:rsidP="009B7385">
      <w:pPr>
        <w:spacing w:line="276" w:lineRule="auto"/>
        <w:rPr>
          <w:rFonts w:cs="Times New Roman"/>
          <w:sz w:val="28"/>
          <w:szCs w:val="28"/>
          <w:lang w:val="ru-RU"/>
        </w:rPr>
      </w:pPr>
      <w:r w:rsidRPr="00DC0D48">
        <w:rPr>
          <w:rFonts w:cs="Times New Roman"/>
          <w:b/>
          <w:sz w:val="28"/>
          <w:szCs w:val="28"/>
          <w:lang w:val="ru-RU"/>
        </w:rPr>
        <w:t>Обозначения:</w:t>
      </w:r>
      <w:r>
        <w:rPr>
          <w:rFonts w:cs="Times New Roman"/>
          <w:sz w:val="28"/>
          <w:szCs w:val="28"/>
          <w:lang w:val="ru-RU"/>
        </w:rPr>
        <w:t xml:space="preserve"> Точки – значения сопротивления для катушки индуктивности и конденсатора</w:t>
      </w:r>
      <w:r w:rsidR="00DA7D09">
        <w:rPr>
          <w:rFonts w:cs="Times New Roman"/>
          <w:sz w:val="28"/>
          <w:szCs w:val="28"/>
          <w:lang w:val="ru-RU"/>
        </w:rPr>
        <w:t xml:space="preserve"> (синие и красные соответственно), прямые – линии аппроксимации</w:t>
      </w:r>
    </w:p>
    <w:p w14:paraId="6E8609E2" w14:textId="3AE8961D" w:rsidR="00DA7D09" w:rsidRDefault="00DA7D09" w:rsidP="009B7385">
      <w:pPr>
        <w:spacing w:line="276" w:lineRule="auto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Исходя из графика, примерное значение частоты резонанса – 443.2 Гц.</w:t>
      </w:r>
    </w:p>
    <w:p w14:paraId="07D3A7FC" w14:textId="5DE03308" w:rsidR="00DC0D48" w:rsidRDefault="00DC0D48" w:rsidP="009B7385">
      <w:pPr>
        <w:spacing w:line="276" w:lineRule="auto"/>
        <w:rPr>
          <w:rFonts w:cs="Times New Roman"/>
          <w:sz w:val="28"/>
          <w:szCs w:val="28"/>
          <w:lang w:val="ru-RU"/>
        </w:rPr>
      </w:pPr>
    </w:p>
    <w:p w14:paraId="6C7A0A84" w14:textId="7D1E8EB9" w:rsidR="00DC0D48" w:rsidRPr="009B7385" w:rsidRDefault="00DC0D48" w:rsidP="00DC0D48">
      <w:pPr>
        <w:spacing w:after="136" w:line="276" w:lineRule="auto"/>
        <w:ind w:left="-5" w:right="64"/>
        <w:rPr>
          <w:rFonts w:cs="Times New Roman"/>
          <w:sz w:val="28"/>
          <w:szCs w:val="28"/>
          <w:lang w:val="ru-RU"/>
        </w:rPr>
      </w:pPr>
      <w:r w:rsidRPr="00DC0D48">
        <w:rPr>
          <w:rFonts w:cs="Times New Roman"/>
          <w:b/>
          <w:sz w:val="28"/>
          <w:szCs w:val="28"/>
          <w:lang w:val="ru-RU"/>
        </w:rPr>
        <w:t>Вывод:</w:t>
      </w:r>
      <w:r w:rsidRPr="00DC0D48">
        <w:rPr>
          <w:rFonts w:cs="Times New Roman"/>
          <w:sz w:val="28"/>
          <w:szCs w:val="28"/>
          <w:lang w:val="ru-RU"/>
        </w:rPr>
        <w:t xml:space="preserve"> </w:t>
      </w:r>
      <w:r w:rsidRPr="009B7385">
        <w:rPr>
          <w:rFonts w:cs="Times New Roman"/>
          <w:sz w:val="28"/>
          <w:szCs w:val="28"/>
          <w:lang w:val="ru-RU"/>
        </w:rPr>
        <w:t>Экспериментальн</w:t>
      </w:r>
      <w:r>
        <w:rPr>
          <w:rFonts w:cs="Times New Roman"/>
          <w:sz w:val="28"/>
          <w:szCs w:val="28"/>
          <w:lang w:val="ru-RU"/>
        </w:rPr>
        <w:t>о проверили влияние</w:t>
      </w:r>
      <w:r w:rsidRPr="009B7385">
        <w:rPr>
          <w:rFonts w:cs="Times New Roman"/>
          <w:sz w:val="28"/>
          <w:szCs w:val="28"/>
          <w:lang w:val="ru-RU"/>
        </w:rPr>
        <w:t xml:space="preserve"> пассивных реактивных элементов</w:t>
      </w:r>
      <w:r>
        <w:rPr>
          <w:rFonts w:cs="Times New Roman"/>
          <w:sz w:val="28"/>
          <w:szCs w:val="28"/>
          <w:lang w:val="ru-RU"/>
        </w:rPr>
        <w:t>, таких как катушка индуктивности и конденсатор,</w:t>
      </w:r>
      <w:r w:rsidRPr="009B7385">
        <w:rPr>
          <w:rFonts w:cs="Times New Roman"/>
          <w:sz w:val="28"/>
          <w:szCs w:val="28"/>
          <w:lang w:val="ru-RU"/>
        </w:rPr>
        <w:t xml:space="preserve"> на параметры переменного тока синусоидальной формы. </w:t>
      </w:r>
      <w:r>
        <w:rPr>
          <w:rFonts w:cs="Times New Roman"/>
          <w:sz w:val="28"/>
          <w:szCs w:val="28"/>
          <w:lang w:val="ru-RU"/>
        </w:rPr>
        <w:t>Рассчитали индуктивность данной катушки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L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=14 мГн</m:t>
        </m:r>
      </m:oMath>
      <w:r>
        <w:rPr>
          <w:rFonts w:cs="Times New Roman"/>
          <w:sz w:val="28"/>
          <w:szCs w:val="28"/>
          <w:lang w:val="ru-RU"/>
        </w:rPr>
        <w:t>) и ёмкость конденсатора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C=11,2 мкФ</m:t>
        </m:r>
      </m:oMath>
      <w:r>
        <w:rPr>
          <w:rFonts w:cs="Times New Roman"/>
          <w:sz w:val="28"/>
          <w:szCs w:val="28"/>
          <w:lang w:val="ru-RU"/>
        </w:rPr>
        <w:t xml:space="preserve">). Также, нашли </w:t>
      </w:r>
      <w:r>
        <w:rPr>
          <w:rFonts w:cs="Times New Roman"/>
          <w:sz w:val="28"/>
          <w:szCs w:val="28"/>
          <w:lang w:val="ru-RU"/>
        </w:rPr>
        <w:t>примерное значение частоты резонанса – 443.2 Гц</w:t>
      </w:r>
      <w:r>
        <w:rPr>
          <w:rFonts w:cs="Times New Roman"/>
          <w:sz w:val="28"/>
          <w:szCs w:val="28"/>
          <w:lang w:val="ru-RU"/>
        </w:rPr>
        <w:t>.</w:t>
      </w:r>
      <w:bookmarkStart w:id="0" w:name="_GoBack"/>
      <w:bookmarkEnd w:id="0"/>
      <m:oMath>
        <m: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w:br/>
          </m:r>
        </m:oMath>
      </m:oMathPara>
    </w:p>
    <w:p w14:paraId="7D12947E" w14:textId="5DF4DDB1" w:rsidR="00DC0D48" w:rsidRPr="00DC0D48" w:rsidRDefault="00DC0D48" w:rsidP="009B7385">
      <w:pPr>
        <w:spacing w:line="276" w:lineRule="auto"/>
        <w:rPr>
          <w:rFonts w:cs="Times New Roman"/>
          <w:sz w:val="28"/>
          <w:szCs w:val="28"/>
          <w:lang w:val="ru-RU"/>
        </w:rPr>
      </w:pPr>
    </w:p>
    <w:sectPr w:rsidR="00DC0D48" w:rsidRPr="00DC0D48" w:rsidSect="0077112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28"/>
    <w:rsid w:val="00004028"/>
    <w:rsid w:val="001F25CD"/>
    <w:rsid w:val="00322749"/>
    <w:rsid w:val="00426F8B"/>
    <w:rsid w:val="004B1ED0"/>
    <w:rsid w:val="0058591E"/>
    <w:rsid w:val="005958F3"/>
    <w:rsid w:val="00730DAC"/>
    <w:rsid w:val="00771129"/>
    <w:rsid w:val="008D38CE"/>
    <w:rsid w:val="009B7385"/>
    <w:rsid w:val="00B438C2"/>
    <w:rsid w:val="00D52E73"/>
    <w:rsid w:val="00DA7D09"/>
    <w:rsid w:val="00DC0D48"/>
    <w:rsid w:val="00E72535"/>
    <w:rsid w:val="00EB6276"/>
    <w:rsid w:val="00F77951"/>
    <w:rsid w:val="00F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64BFF"/>
  <w15:chartTrackingRefBased/>
  <w15:docId w15:val="{C1B6B451-0600-0A4F-924D-2CE88EBA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028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lang w:val="de-DE" w:eastAsia="ja-JP" w:bidi="fa-I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79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9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PC-1</cp:lastModifiedBy>
  <cp:revision>14</cp:revision>
  <dcterms:created xsi:type="dcterms:W3CDTF">2021-10-09T01:36:00Z</dcterms:created>
  <dcterms:modified xsi:type="dcterms:W3CDTF">2021-10-15T14:39:00Z</dcterms:modified>
</cp:coreProperties>
</file>