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宋体" w:hAnsi="宋体"/>
          <w:sz w:val="24"/>
        </w:rPr>
      </w:pPr>
    </w:p>
    <w:p>
      <w:pPr>
        <w:jc w:val="center"/>
      </w:pPr>
      <w:r>
        <w:rPr>
          <w:rFonts w:hint="eastAsia" w:eastAsia="华文新魏"/>
          <w:sz w:val="44"/>
        </w:rPr>
        <w:drawing>
          <wp:inline distT="0" distB="0" distL="0" distR="0">
            <wp:extent cx="2381250" cy="504825"/>
            <wp:effectExtent l="0" t="0" r="0" b="9525"/>
            <wp:docPr id="6" name="图片 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381250" cy="504825"/>
                    </a:xfrm>
                    <a:prstGeom prst="rect">
                      <a:avLst/>
                    </a:prstGeom>
                    <a:noFill/>
                    <a:ln>
                      <a:noFill/>
                    </a:ln>
                  </pic:spPr>
                </pic:pic>
              </a:graphicData>
            </a:graphic>
          </wp:inline>
        </w:drawing>
      </w:r>
    </w:p>
    <w:tbl>
      <w:tblPr>
        <w:tblStyle w:val="5"/>
        <w:tblW w:w="99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3011"/>
        <w:gridCol w:w="1712"/>
        <w:gridCol w:w="900"/>
        <w:gridCol w:w="2668"/>
      </w:tblGrid>
      <w:tr>
        <w:trPr>
          <w:trHeight w:val="762" w:hRule="atLeast"/>
          <w:jc w:val="center"/>
        </w:trPr>
        <w:tc>
          <w:tcPr>
            <w:tcW w:w="9911" w:type="dxa"/>
            <w:gridSpan w:val="5"/>
            <w:vAlign w:val="center"/>
          </w:tcPr>
          <w:p>
            <w:pPr>
              <w:jc w:val="center"/>
              <w:rPr>
                <w:rFonts w:ascii="宋体" w:hAnsi="宋体"/>
                <w:sz w:val="32"/>
                <w:szCs w:val="32"/>
              </w:rPr>
            </w:pPr>
            <w:r>
              <w:rPr>
                <w:rFonts w:hint="eastAsia" w:ascii="宋体" w:hAnsi="宋体"/>
                <w:sz w:val="24"/>
                <w:u w:val="single"/>
              </w:rPr>
              <w:t xml:space="preserve">  </w:t>
            </w:r>
            <w:r>
              <w:rPr>
                <w:rFonts w:hint="eastAsia" w:ascii="黑体" w:hAnsi="黑体" w:eastAsia="黑体"/>
                <w:b/>
                <w:sz w:val="36"/>
                <w:szCs w:val="36"/>
                <w:u w:val="single"/>
              </w:rPr>
              <w:t>软件学</w:t>
            </w:r>
            <w:r>
              <w:rPr>
                <w:rFonts w:hint="eastAsia" w:ascii="宋体" w:hAnsi="宋体"/>
                <w:sz w:val="24"/>
                <w:u w:val="single"/>
              </w:rPr>
              <w:t xml:space="preserve"> </w:t>
            </w:r>
            <w:r>
              <w:rPr>
                <w:rFonts w:hint="eastAsia" w:ascii="黑体" w:hAnsi="宋体" w:eastAsia="黑体"/>
                <w:b/>
                <w:sz w:val="36"/>
                <w:szCs w:val="36"/>
              </w:rPr>
              <w:t>院学生毕业论文（设计）开题报告审阅表</w:t>
            </w:r>
          </w:p>
        </w:tc>
      </w:tr>
      <w:tr>
        <w:trPr>
          <w:trHeight w:val="487" w:hRule="atLeast"/>
          <w:jc w:val="center"/>
        </w:trPr>
        <w:tc>
          <w:tcPr>
            <w:tcW w:w="1620" w:type="dxa"/>
            <w:vAlign w:val="center"/>
          </w:tcPr>
          <w:p>
            <w:pPr>
              <w:jc w:val="center"/>
              <w:rPr>
                <w:rFonts w:ascii="宋体" w:hAnsi="宋体"/>
                <w:b/>
                <w:sz w:val="28"/>
                <w:szCs w:val="28"/>
              </w:rPr>
            </w:pPr>
            <w:r>
              <w:rPr>
                <w:rFonts w:hint="eastAsia" w:ascii="宋体" w:hAnsi="宋体"/>
                <w:b/>
                <w:sz w:val="28"/>
                <w:szCs w:val="28"/>
              </w:rPr>
              <w:t>学生姓名</w:t>
            </w:r>
          </w:p>
        </w:tc>
        <w:tc>
          <w:tcPr>
            <w:tcW w:w="4723" w:type="dxa"/>
            <w:gridSpan w:val="2"/>
            <w:vAlign w:val="center"/>
          </w:tcPr>
          <w:p>
            <w:pPr>
              <w:jc w:val="center"/>
              <w:rPr>
                <w:rFonts w:hint="eastAsia" w:ascii="宋体" w:hAnsi="宋体" w:eastAsia="宋体"/>
                <w:b/>
                <w:sz w:val="28"/>
                <w:szCs w:val="28"/>
                <w:lang w:val="en-US" w:eastAsia="zh-CN"/>
              </w:rPr>
            </w:pPr>
            <w:r>
              <w:rPr>
                <w:rFonts w:hint="eastAsia" w:ascii="宋体" w:hAnsi="宋体"/>
                <w:b/>
                <w:sz w:val="28"/>
                <w:szCs w:val="28"/>
                <w:lang w:val="en-US" w:eastAsia="zh-CN"/>
              </w:rPr>
              <w:t>王德丰</w:t>
            </w:r>
          </w:p>
        </w:tc>
        <w:tc>
          <w:tcPr>
            <w:tcW w:w="900" w:type="dxa"/>
            <w:vAlign w:val="center"/>
          </w:tcPr>
          <w:p>
            <w:pPr>
              <w:jc w:val="center"/>
              <w:rPr>
                <w:rFonts w:ascii="宋体" w:hAnsi="宋体"/>
                <w:b/>
                <w:sz w:val="28"/>
                <w:szCs w:val="28"/>
              </w:rPr>
            </w:pPr>
            <w:r>
              <w:rPr>
                <w:rFonts w:hint="eastAsia" w:ascii="宋体" w:hAnsi="宋体"/>
                <w:b/>
                <w:sz w:val="28"/>
                <w:szCs w:val="28"/>
              </w:rPr>
              <w:t>学号</w:t>
            </w:r>
          </w:p>
        </w:tc>
        <w:tc>
          <w:tcPr>
            <w:tcW w:w="2668" w:type="dxa"/>
            <w:vAlign w:val="center"/>
          </w:tcPr>
          <w:p>
            <w:pPr>
              <w:jc w:val="center"/>
              <w:rPr>
                <w:rFonts w:hint="default" w:ascii="宋体" w:hAnsi="宋体" w:eastAsia="宋体"/>
                <w:b/>
                <w:sz w:val="28"/>
                <w:szCs w:val="28"/>
                <w:lang w:val="en-US" w:eastAsia="zh-CN"/>
              </w:rPr>
            </w:pPr>
            <w:r>
              <w:rPr>
                <w:rFonts w:hint="eastAsia" w:ascii="宋体" w:hAnsi="宋体"/>
                <w:b/>
                <w:sz w:val="28"/>
                <w:szCs w:val="28"/>
                <w:lang w:val="en-US" w:eastAsia="zh-CN"/>
              </w:rPr>
              <w:t>204804246</w:t>
            </w:r>
          </w:p>
        </w:tc>
      </w:tr>
      <w:tr>
        <w:trPr>
          <w:trHeight w:val="528" w:hRule="atLeast"/>
          <w:jc w:val="center"/>
        </w:trPr>
        <w:tc>
          <w:tcPr>
            <w:tcW w:w="1620" w:type="dxa"/>
            <w:vAlign w:val="center"/>
          </w:tcPr>
          <w:p>
            <w:pPr>
              <w:jc w:val="center"/>
              <w:rPr>
                <w:rFonts w:ascii="宋体" w:hAnsi="宋体"/>
                <w:b/>
                <w:sz w:val="28"/>
                <w:szCs w:val="28"/>
              </w:rPr>
            </w:pPr>
            <w:r>
              <w:rPr>
                <w:rFonts w:hint="eastAsia" w:ascii="宋体" w:hAnsi="宋体"/>
                <w:b/>
                <w:sz w:val="28"/>
                <w:szCs w:val="28"/>
              </w:rPr>
              <w:t>题  目</w:t>
            </w:r>
          </w:p>
        </w:tc>
        <w:tc>
          <w:tcPr>
            <w:tcW w:w="8291" w:type="dxa"/>
            <w:gridSpan w:val="4"/>
            <w:vAlign w:val="center"/>
          </w:tcPr>
          <w:p>
            <w:pPr>
              <w:jc w:val="center"/>
              <w:rPr>
                <w:rFonts w:ascii="宋体" w:hAnsi="宋体"/>
                <w:b/>
                <w:sz w:val="28"/>
                <w:szCs w:val="28"/>
              </w:rPr>
            </w:pPr>
            <w:r>
              <w:rPr>
                <w:rFonts w:hint="eastAsia" w:ascii="宋体" w:hAnsi="宋体"/>
                <w:b/>
                <w:sz w:val="28"/>
                <w:szCs w:val="28"/>
              </w:rPr>
              <w:t>基于微服务和云原生的短视频平台的设计与实现</w:t>
            </w:r>
          </w:p>
        </w:tc>
      </w:tr>
      <w:tr>
        <w:trPr>
          <w:trHeight w:val="528" w:hRule="atLeast"/>
          <w:jc w:val="center"/>
        </w:trPr>
        <w:tc>
          <w:tcPr>
            <w:tcW w:w="1620" w:type="dxa"/>
            <w:vAlign w:val="center"/>
          </w:tcPr>
          <w:p>
            <w:pPr>
              <w:jc w:val="center"/>
              <w:rPr>
                <w:rFonts w:ascii="仿宋_GB2312" w:eastAsia="仿宋_GB2312"/>
                <w:sz w:val="24"/>
              </w:rPr>
            </w:pPr>
            <w:r>
              <w:rPr>
                <w:rFonts w:hint="eastAsia" w:ascii="宋体" w:hAnsi="宋体"/>
                <w:b/>
                <w:sz w:val="28"/>
                <w:szCs w:val="28"/>
              </w:rPr>
              <w:t>选题类型</w:t>
            </w:r>
          </w:p>
        </w:tc>
        <w:tc>
          <w:tcPr>
            <w:tcW w:w="3011" w:type="dxa"/>
          </w:tcPr>
          <w:p>
            <w:pPr>
              <w:rPr>
                <w:rFonts w:eastAsia="仿宋_GB2312"/>
                <w:color w:val="FF6600"/>
                <w:sz w:val="24"/>
              </w:rPr>
            </w:pPr>
            <w:r>
              <w:rPr>
                <w:rFonts w:hint="eastAsia" w:eastAsia="仿宋_GB2312"/>
                <w:sz w:val="24"/>
              </w:rPr>
              <w:t>①理论型；</w:t>
            </w:r>
            <w:r>
              <w:rPr>
                <w:rFonts w:hint="eastAsia" w:eastAsia="仿宋_GB2312"/>
                <w:sz w:val="24"/>
                <w:lang w:val="en-US" w:eastAsia="zh-CN"/>
              </w:rPr>
              <w:t>√</w:t>
            </w:r>
            <w:bookmarkStart w:id="0" w:name="_GoBack"/>
            <w:bookmarkEnd w:id="0"/>
            <w:r>
              <w:rPr>
                <w:rFonts w:hint="eastAsia" w:eastAsia="仿宋_GB2312"/>
                <w:sz w:val="24"/>
              </w:rPr>
              <w:t>②应用基础型；③其他。</w:t>
            </w:r>
          </w:p>
        </w:tc>
        <w:tc>
          <w:tcPr>
            <w:tcW w:w="1712" w:type="dxa"/>
          </w:tcPr>
          <w:p>
            <w:pPr>
              <w:jc w:val="center"/>
              <w:rPr>
                <w:rFonts w:eastAsia="仿宋_GB2312"/>
                <w:sz w:val="24"/>
              </w:rPr>
            </w:pPr>
            <w:r>
              <w:rPr>
                <w:rFonts w:hint="eastAsia" w:ascii="宋体" w:hAnsi="宋体"/>
                <w:b/>
                <w:sz w:val="28"/>
                <w:szCs w:val="28"/>
              </w:rPr>
              <w:t>选题来源</w:t>
            </w:r>
          </w:p>
        </w:tc>
        <w:tc>
          <w:tcPr>
            <w:tcW w:w="3568" w:type="dxa"/>
            <w:gridSpan w:val="2"/>
          </w:tcPr>
          <w:p>
            <w:pPr>
              <w:rPr>
                <w:rFonts w:eastAsia="仿宋_GB2312"/>
                <w:sz w:val="24"/>
              </w:rPr>
            </w:pPr>
            <w:r>
              <w:rPr>
                <w:rFonts w:hint="eastAsia" w:eastAsia="仿宋_GB2312"/>
                <w:sz w:val="24"/>
                <w:lang w:val="en-US" w:eastAsia="zh-CN"/>
              </w:rPr>
              <w:t>√</w:t>
            </w:r>
            <w:r>
              <w:rPr>
                <w:rFonts w:hint="eastAsia" w:eastAsia="仿宋_GB2312"/>
                <w:sz w:val="24"/>
              </w:rPr>
              <w:t>A. 自选项目；B. 教师科研课题的子项目；C. 其它。</w:t>
            </w:r>
          </w:p>
        </w:tc>
      </w:tr>
      <w:tr>
        <w:trPr>
          <w:trHeight w:val="8991" w:hRule="atLeast"/>
          <w:jc w:val="center"/>
        </w:trPr>
        <w:tc>
          <w:tcPr>
            <w:tcW w:w="9911" w:type="dxa"/>
            <w:gridSpan w:val="5"/>
          </w:tcPr>
          <w:p>
            <w:pPr>
              <w:rPr>
                <w:rFonts w:hint="eastAsia" w:eastAsia="仿宋_GB2312"/>
                <w:sz w:val="24"/>
              </w:rPr>
            </w:pPr>
            <w:r>
              <w:rPr>
                <w:rFonts w:hint="eastAsia" w:eastAsia="仿宋_GB2312"/>
                <w:sz w:val="24"/>
              </w:rPr>
              <w:t>选题的背景和意义，已研读的有关文献资料：</w:t>
            </w:r>
          </w:p>
          <w:p>
            <w:pPr>
              <w:rPr>
                <w:rFonts w:hint="eastAsia" w:eastAsia="仿宋_GB2312"/>
                <w:sz w:val="24"/>
              </w:rPr>
            </w:pPr>
            <w:r>
              <w:rPr>
                <w:rFonts w:hint="eastAsia" w:eastAsia="仿宋_GB2312"/>
                <w:sz w:val="24"/>
              </w:rPr>
              <w:t>一、选题的依据和意义</w:t>
            </w:r>
          </w:p>
          <w:p>
            <w:pPr>
              <w:rPr>
                <w:rFonts w:hint="eastAsia" w:eastAsia="仿宋_GB2312"/>
                <w:sz w:val="24"/>
              </w:rPr>
            </w:pPr>
            <w:r>
              <w:rPr>
                <w:rFonts w:hint="eastAsia" w:eastAsia="仿宋_GB2312"/>
                <w:sz w:val="24"/>
              </w:rPr>
              <w:t>1. 背景介绍</w:t>
            </w:r>
          </w:p>
          <w:p>
            <w:pPr>
              <w:ind w:firstLine="480" w:firstLineChars="200"/>
              <w:rPr>
                <w:rFonts w:hint="eastAsia" w:eastAsia="仿宋_GB2312"/>
                <w:sz w:val="24"/>
              </w:rPr>
            </w:pPr>
            <w:r>
              <w:rPr>
                <w:rFonts w:hint="eastAsia" w:eastAsia="仿宋_GB2312"/>
                <w:sz w:val="24"/>
              </w:rPr>
              <w:t>随着移动互联网的普及和发展，短视频平台逐渐成为人们日常生活中重要的娱乐和信息获取方式。目前，市场上已经有许多知名的短视频平台，如抖音、快手等。这些平台在用户数量、内容多样性和用户体验等方面取得了巨大的成功。然而，随着用户需求的不断增长和技术的不断进步，短视频平台面临着提高系统的可扩展性、可靠性和性能等挑战。尽管抖音和快手等短视频平台在当前市场上取得了巨大的成功，但随着用户数量的增加和内容的多样化，这些平台仍然需要不断地优化和改进其系统架构，以满足用户对更高质量、更流畅体验的需求。</w:t>
            </w:r>
          </w:p>
          <w:p>
            <w:pPr>
              <w:ind w:firstLine="480" w:firstLineChars="200"/>
              <w:rPr>
                <w:rFonts w:hint="eastAsia" w:eastAsia="仿宋_GB2312"/>
                <w:sz w:val="24"/>
              </w:rPr>
            </w:pPr>
            <w:r>
              <w:rPr>
                <w:rFonts w:hint="eastAsia" w:eastAsia="仿宋_GB2312"/>
                <w:sz w:val="24"/>
              </w:rPr>
              <w:t>因此，研究基于微服务和云原生的短视频平台架构具有重要的意义。通过采用微服务架构和云原生技术，短视频平台可以更好地应对扩展性、可靠性和性能方面的挑战，提高系统的灵活性和可维护性，为用户提供更好的体验。同时，这种研究也可以为其他类似应用场景提供借鉴和参考，推动技术的创新和应用。</w:t>
            </w:r>
          </w:p>
          <w:p>
            <w:pPr>
              <w:rPr>
                <w:rFonts w:hint="eastAsia" w:eastAsia="仿宋_GB2312"/>
                <w:sz w:val="24"/>
              </w:rPr>
            </w:pPr>
            <w:r>
              <w:rPr>
                <w:rFonts w:hint="eastAsia" w:eastAsia="仿宋_GB2312"/>
                <w:sz w:val="24"/>
              </w:rPr>
              <w:t>2. 研究意义</w:t>
            </w:r>
          </w:p>
          <w:p>
            <w:pPr>
              <w:ind w:firstLine="480" w:firstLineChars="200"/>
              <w:rPr>
                <w:rFonts w:hint="eastAsia" w:eastAsia="仿宋_GB2312"/>
                <w:sz w:val="24"/>
              </w:rPr>
            </w:pPr>
            <w:r>
              <w:rPr>
                <w:rFonts w:hint="eastAsia" w:eastAsia="仿宋_GB2312"/>
                <w:sz w:val="24"/>
              </w:rPr>
              <w:t>基于微服务和云原生的架构可以为短视频平台的设计与实现带来许多优势。微服务架构将系统拆分为多个独立的服务，可以提高系统的可扩展性和灵活性。每个服务可以独立开发、部署和扩展，从而降低了系统的耦合度。云原生技术可以实现自动化部署、弹性伸缩和高可用性，提高了系统的可靠性和可维护性。因此，研究基于微服务和云原生的短视频平台架构具有重要的意义。</w:t>
            </w:r>
          </w:p>
          <w:p>
            <w:pPr>
              <w:ind w:firstLine="480" w:firstLineChars="200"/>
              <w:rPr>
                <w:rFonts w:hint="default" w:eastAsia="仿宋_GB2312"/>
                <w:sz w:val="24"/>
                <w:lang w:val="en-US" w:eastAsia="zh-CN"/>
              </w:rPr>
            </w:pPr>
            <w:r>
              <w:rPr>
                <w:rFonts w:hint="eastAsia" w:eastAsia="仿宋_GB2312"/>
                <w:sz w:val="24"/>
              </w:rPr>
              <w:t>通过</w:t>
            </w:r>
            <w:r>
              <w:rPr>
                <w:rFonts w:hint="eastAsia" w:eastAsia="仿宋_GB2312"/>
                <w:sz w:val="24"/>
                <w:lang w:val="en-US" w:eastAsia="zh-CN"/>
              </w:rPr>
              <w:t>该</w:t>
            </w:r>
            <w:r>
              <w:rPr>
                <w:rFonts w:hint="eastAsia" w:eastAsia="仿宋_GB2312"/>
                <w:sz w:val="24"/>
              </w:rPr>
              <w:t>项目的研究，可以深入了解微服务和云原生技术在短视频平台中的应用，探索如何构建一个高效、可靠、可扩展的短视频平台。这对于推动短视频行业的发展，提升用户体验，以及为相关领域的研究提供参考都具有重要意义。同时，本项目的研究成果还可以为其他类似应用场景提供借鉴，促进技术的创新和应用。</w:t>
            </w:r>
          </w:p>
          <w:p>
            <w:pPr>
              <w:numPr>
                <w:ilvl w:val="0"/>
                <w:numId w:val="1"/>
              </w:numPr>
              <w:rPr>
                <w:rFonts w:hint="eastAsia" w:eastAsia="仿宋_GB2312"/>
                <w:sz w:val="24"/>
              </w:rPr>
            </w:pPr>
            <w:r>
              <w:rPr>
                <w:rFonts w:hint="eastAsia" w:eastAsia="仿宋_GB2312"/>
                <w:sz w:val="24"/>
              </w:rPr>
              <w:t>已研读的有关文献资料</w:t>
            </w:r>
          </w:p>
          <w:p>
            <w:pPr>
              <w:numPr>
                <w:ilvl w:val="0"/>
                <w:numId w:val="2"/>
              </w:numPr>
              <w:rPr>
                <w:rFonts w:hint="eastAsia" w:eastAsia="仿宋_GB2312"/>
                <w:sz w:val="24"/>
                <w:lang w:eastAsia="zh-CN"/>
              </w:rPr>
            </w:pPr>
            <w:r>
              <w:rPr>
                <w:rFonts w:hint="eastAsia" w:eastAsia="仿宋_GB2312"/>
                <w:sz w:val="24"/>
                <w:lang w:eastAsia="zh-CN"/>
              </w:rPr>
              <w:t>微服务架构与设计，作者：Sam Newman，年份：2015</w:t>
            </w:r>
          </w:p>
          <w:p>
            <w:pPr>
              <w:numPr>
                <w:ilvl w:val="0"/>
                <w:numId w:val="2"/>
              </w:numPr>
              <w:rPr>
                <w:rFonts w:hint="eastAsia" w:eastAsia="仿宋_GB2312"/>
                <w:sz w:val="24"/>
                <w:lang w:eastAsia="zh-CN"/>
              </w:rPr>
            </w:pPr>
            <w:r>
              <w:rPr>
                <w:rFonts w:hint="eastAsia" w:eastAsia="仿宋_GB2312"/>
                <w:sz w:val="24"/>
                <w:lang w:eastAsia="zh-CN"/>
              </w:rPr>
              <w:t>云原生应用架构：原理与实践，作者：Kubernetes 社区，年份：2018</w:t>
            </w:r>
          </w:p>
          <w:p>
            <w:pPr>
              <w:numPr>
                <w:ilvl w:val="0"/>
                <w:numId w:val="2"/>
              </w:numPr>
              <w:rPr>
                <w:rFonts w:hint="eastAsia" w:eastAsia="仿宋_GB2312"/>
                <w:sz w:val="24"/>
                <w:lang w:eastAsia="zh-CN"/>
              </w:rPr>
            </w:pPr>
            <w:r>
              <w:rPr>
                <w:rFonts w:hint="eastAsia" w:eastAsia="仿宋_GB2312"/>
                <w:sz w:val="24"/>
                <w:lang w:eastAsia="zh-CN"/>
              </w:rPr>
              <w:t>Building Microservices: Designing Fine-Grained Systems，作者：Sam Newman，年份：2015</w:t>
            </w:r>
          </w:p>
          <w:p>
            <w:pPr>
              <w:numPr>
                <w:ilvl w:val="0"/>
                <w:numId w:val="2"/>
              </w:numPr>
              <w:rPr>
                <w:rFonts w:hint="eastAsia" w:eastAsia="仿宋_GB2312"/>
                <w:sz w:val="24"/>
                <w:lang w:eastAsia="zh-CN"/>
              </w:rPr>
            </w:pPr>
            <w:r>
              <w:rPr>
                <w:rFonts w:hint="eastAsia" w:eastAsia="仿宋_GB2312"/>
                <w:sz w:val="24"/>
                <w:lang w:eastAsia="zh-CN"/>
              </w:rPr>
              <w:t xml:space="preserve"> Microservices: A Practical Guide，作者：Chris Richardson，年份：2018</w:t>
            </w:r>
          </w:p>
          <w:p>
            <w:pPr>
              <w:numPr>
                <w:ilvl w:val="0"/>
                <w:numId w:val="2"/>
              </w:numPr>
              <w:rPr>
                <w:rFonts w:hint="eastAsia" w:eastAsia="仿宋_GB2312"/>
                <w:sz w:val="24"/>
                <w:lang w:eastAsia="zh-CN"/>
              </w:rPr>
            </w:pPr>
            <w:r>
              <w:rPr>
                <w:rFonts w:hint="eastAsia" w:eastAsia="仿宋_GB2312"/>
                <w:sz w:val="24"/>
                <w:lang w:eastAsia="zh-CN"/>
              </w:rPr>
              <w:t xml:space="preserve"> Cloud-Native Architectures: Principles, Patterns, and Practices，作者：Matt Stine，年份：2018</w:t>
            </w:r>
          </w:p>
          <w:p>
            <w:pPr>
              <w:ind w:firstLine="480" w:firstLineChars="200"/>
              <w:rPr>
                <w:rFonts w:hint="eastAsia" w:eastAsia="仿宋_GB2312"/>
                <w:sz w:val="24"/>
              </w:rPr>
            </w:pPr>
            <w:r>
              <w:rPr>
                <w:rFonts w:hint="eastAsia" w:eastAsia="仿宋_GB2312"/>
                <w:sz w:val="24"/>
              </w:rPr>
              <w:t>本项目旨在设计并实现一个极简版的抖音项目，该项目将采用基于微服务和云原生的架构，以提高系统的可扩展性、可靠性和性能。通过</w:t>
            </w:r>
            <w:r>
              <w:rPr>
                <w:rFonts w:hint="eastAsia" w:eastAsia="仿宋_GB2312"/>
                <w:sz w:val="24"/>
                <w:lang w:val="en-US" w:eastAsia="zh-CN"/>
              </w:rPr>
              <w:t>该</w:t>
            </w:r>
            <w:r>
              <w:rPr>
                <w:rFonts w:hint="eastAsia" w:eastAsia="仿宋_GB2312"/>
                <w:sz w:val="24"/>
              </w:rPr>
              <w:t>项目的研究，希望能够为短视频平台的设计与实现提供一种</w:t>
            </w:r>
            <w:r>
              <w:rPr>
                <w:rFonts w:hint="eastAsia" w:eastAsia="仿宋_GB2312"/>
                <w:sz w:val="24"/>
                <w:lang w:val="en-US" w:eastAsia="zh-CN"/>
              </w:rPr>
              <w:t>较好</w:t>
            </w:r>
            <w:r>
              <w:rPr>
                <w:rFonts w:hint="eastAsia" w:eastAsia="仿宋_GB2312"/>
                <w:sz w:val="24"/>
              </w:rPr>
              <w:t>的解决方案，不断地优化和改进其系统架构，以满足用户对更高质量、更流畅体验的需求。</w:t>
            </w:r>
          </w:p>
          <w:p>
            <w:pPr>
              <w:ind w:firstLine="480" w:firstLineChars="200"/>
              <w:rPr>
                <w:rFonts w:hint="eastAsia" w:eastAsia="仿宋_GB2312"/>
                <w:sz w:val="24"/>
              </w:rPr>
            </w:pPr>
          </w:p>
          <w:p>
            <w:pPr>
              <w:rPr>
                <w:rFonts w:hint="eastAsia" w:eastAsia="仿宋_GB2312"/>
                <w:sz w:val="24"/>
              </w:rPr>
            </w:pPr>
          </w:p>
        </w:tc>
      </w:tr>
      <w:tr>
        <w:trPr>
          <w:trHeight w:val="8705" w:hRule="atLeast"/>
          <w:jc w:val="center"/>
        </w:trPr>
        <w:tc>
          <w:tcPr>
            <w:tcW w:w="9911" w:type="dxa"/>
            <w:gridSpan w:val="5"/>
          </w:tcPr>
          <w:p>
            <w:pPr>
              <w:ind w:right="281"/>
              <w:rPr>
                <w:rFonts w:eastAsia="仿宋_GB2312"/>
                <w:sz w:val="24"/>
              </w:rPr>
            </w:pPr>
            <w:r>
              <w:rPr>
                <w:rFonts w:hint="eastAsia" w:eastAsia="仿宋_GB2312"/>
                <w:sz w:val="24"/>
              </w:rPr>
              <w:t>主要内容和预期目标、拟采用的</w:t>
            </w:r>
            <w:r>
              <w:rPr>
                <w:rFonts w:eastAsia="仿宋_GB2312"/>
                <w:sz w:val="24"/>
              </w:rPr>
              <w:t>方法</w:t>
            </w:r>
            <w:r>
              <w:rPr>
                <w:rFonts w:hint="eastAsia" w:eastAsia="仿宋_GB2312"/>
                <w:sz w:val="24"/>
              </w:rPr>
              <w:t>和步骤、</w:t>
            </w:r>
            <w:r>
              <w:rPr>
                <w:rFonts w:eastAsia="仿宋_GB2312"/>
                <w:sz w:val="24"/>
              </w:rPr>
              <w:t>总体安排与进度</w:t>
            </w:r>
            <w:r>
              <w:rPr>
                <w:rFonts w:hint="eastAsia" w:eastAsia="仿宋_GB2312"/>
                <w:sz w:val="24"/>
              </w:rPr>
              <w:t>：</w:t>
            </w:r>
          </w:p>
          <w:p>
            <w:pPr>
              <w:ind w:right="281"/>
              <w:rPr>
                <w:rFonts w:eastAsia="仿宋_GB2312"/>
                <w:color w:val="FF6600"/>
                <w:sz w:val="24"/>
              </w:rPr>
            </w:pPr>
          </w:p>
          <w:p>
            <w:pPr>
              <w:rPr>
                <w:rFonts w:hint="eastAsia" w:eastAsia="仿宋_GB2312"/>
                <w:sz w:val="24"/>
              </w:rPr>
            </w:pPr>
            <w:r>
              <w:rPr>
                <w:rFonts w:hint="eastAsia" w:eastAsia="仿宋_GB2312"/>
                <w:sz w:val="24"/>
                <w:lang w:val="en-US" w:eastAsia="zh-CN"/>
              </w:rPr>
              <w:t>二、</w:t>
            </w:r>
            <w:r>
              <w:rPr>
                <w:rFonts w:hint="eastAsia" w:eastAsia="仿宋_GB2312"/>
                <w:sz w:val="24"/>
              </w:rPr>
              <w:t>主要内容和预期目标：</w:t>
            </w:r>
          </w:p>
          <w:p>
            <w:pPr>
              <w:ind w:right="281"/>
              <w:rPr>
                <w:rFonts w:hint="eastAsia" w:eastAsia="仿宋_GB2312"/>
                <w:sz w:val="24"/>
              </w:rPr>
            </w:pPr>
            <w:r>
              <w:rPr>
                <w:rFonts w:hint="eastAsia" w:eastAsia="仿宋_GB2312"/>
                <w:sz w:val="24"/>
                <w:lang w:val="en-US" w:eastAsia="zh-CN"/>
              </w:rPr>
              <w:t xml:space="preserve">1. </w:t>
            </w:r>
            <w:r>
              <w:rPr>
                <w:rFonts w:hint="eastAsia" w:eastAsia="仿宋_GB2312"/>
                <w:sz w:val="24"/>
              </w:rPr>
              <w:t>主要内容：</w:t>
            </w:r>
          </w:p>
          <w:p>
            <w:pPr>
              <w:ind w:right="281" w:firstLine="480" w:firstLineChars="200"/>
              <w:rPr>
                <w:rFonts w:hint="eastAsia" w:eastAsia="仿宋_GB2312"/>
                <w:sz w:val="24"/>
              </w:rPr>
            </w:pPr>
            <w:r>
              <w:rPr>
                <w:rFonts w:hint="eastAsia" w:eastAsia="仿宋_GB2312"/>
                <w:sz w:val="24"/>
              </w:rPr>
              <w:t>本项目旨在设计并实现一个极简版的抖音项目。该项目将采用基于微服务和云原生的架构，以提高系统的可扩展性、可靠性和性能。把整个系统拆分为多个独立的微服务，每个微服务负责处理特定的功能模块，如用户管理、视频推荐、评论管理等。这些微服务可以独立开发、部署和维护，从而提高开发效率和系统的可维护性。</w:t>
            </w:r>
          </w:p>
          <w:p>
            <w:pPr>
              <w:ind w:right="281" w:firstLine="480" w:firstLineChars="200"/>
              <w:rPr>
                <w:rFonts w:hint="eastAsia" w:eastAsia="仿宋_GB2312"/>
                <w:sz w:val="24"/>
              </w:rPr>
            </w:pPr>
            <w:r>
              <w:rPr>
                <w:rFonts w:hint="eastAsia" w:eastAsia="仿宋_GB2312"/>
                <w:sz w:val="24"/>
              </w:rPr>
              <w:t>为了实现云原生架构，我们将采用容器化技术，将每个微服务打包成容器镜像，并使用容器编排工具进行部署和管理。这样可以提高系统的可移植性和弹性，方便在不同的环境中进行部署和扩展。</w:t>
            </w:r>
          </w:p>
          <w:p>
            <w:pPr>
              <w:numPr>
                <w:ilvl w:val="0"/>
                <w:numId w:val="3"/>
              </w:numPr>
              <w:ind w:right="281"/>
              <w:rPr>
                <w:rFonts w:hint="eastAsia" w:eastAsia="仿宋_GB2312"/>
                <w:sz w:val="24"/>
              </w:rPr>
            </w:pPr>
            <w:r>
              <w:rPr>
                <w:rFonts w:hint="eastAsia" w:eastAsia="仿宋_GB2312"/>
                <w:sz w:val="24"/>
              </w:rPr>
              <w:t>预期目标：</w:t>
            </w:r>
          </w:p>
          <w:p>
            <w:pPr>
              <w:numPr>
                <w:ilvl w:val="0"/>
                <w:numId w:val="0"/>
              </w:numPr>
              <w:ind w:right="281" w:rightChars="0" w:firstLine="480" w:firstLineChars="200"/>
              <w:rPr>
                <w:rFonts w:hint="eastAsia" w:eastAsia="仿宋_GB2312"/>
                <w:sz w:val="24"/>
              </w:rPr>
            </w:pPr>
            <w:r>
              <w:rPr>
                <w:rFonts w:hint="eastAsia" w:eastAsia="仿宋_GB2312"/>
                <w:sz w:val="24"/>
              </w:rPr>
              <w:t>构建一个高效、可靠、可扩展的短视频平台，为用户提供流畅的视频浏览和分享体验。</w:t>
            </w:r>
            <w:r>
              <w:rPr>
                <w:rFonts w:hint="eastAsia" w:eastAsia="仿宋_GB2312"/>
                <w:sz w:val="24"/>
                <w:lang w:val="en-US" w:eastAsia="zh-CN"/>
              </w:rPr>
              <w:t>具体如下</w:t>
            </w:r>
            <w:r>
              <w:rPr>
                <w:rFonts w:hint="eastAsia" w:eastAsia="仿宋_GB2312"/>
                <w:sz w:val="24"/>
              </w:rPr>
              <w:t>：</w:t>
            </w:r>
          </w:p>
          <w:p>
            <w:pPr>
              <w:numPr>
                <w:ilvl w:val="0"/>
                <w:numId w:val="4"/>
              </w:numPr>
              <w:ind w:leftChars="200" w:right="281" w:rightChars="0"/>
              <w:rPr>
                <w:rFonts w:hint="eastAsia" w:eastAsia="仿宋_GB2312"/>
                <w:sz w:val="24"/>
              </w:rPr>
            </w:pPr>
            <w:r>
              <w:rPr>
                <w:rFonts w:hint="eastAsia" w:eastAsia="仿宋_GB2312"/>
                <w:sz w:val="24"/>
              </w:rPr>
              <w:t>可靠的系统架构：采用分布式系统架构，确保系统的高可用性和可靠性。通过负载均衡、容错处理等技术，保证系统在高并发情况下的稳定运行。</w:t>
            </w:r>
          </w:p>
          <w:p>
            <w:pPr>
              <w:numPr>
                <w:ilvl w:val="0"/>
                <w:numId w:val="4"/>
              </w:numPr>
              <w:ind w:left="420" w:leftChars="200" w:right="281" w:rightChars="0" w:firstLine="0" w:firstLineChars="0"/>
              <w:rPr>
                <w:rFonts w:hint="eastAsia" w:eastAsia="仿宋_GB2312"/>
                <w:sz w:val="24"/>
              </w:rPr>
            </w:pPr>
            <w:r>
              <w:rPr>
                <w:rFonts w:hint="eastAsia" w:eastAsia="仿宋_GB2312"/>
                <w:sz w:val="24"/>
              </w:rPr>
              <w:t>可扩展的平台：设计灵活的系统架构，便于后续功能的扩展和升级。采用模块化开发方式，提高代码的可维护性和复用性。</w:t>
            </w:r>
          </w:p>
          <w:p>
            <w:pPr>
              <w:numPr>
                <w:ilvl w:val="0"/>
                <w:numId w:val="4"/>
              </w:numPr>
              <w:ind w:left="420" w:leftChars="200" w:right="281" w:rightChars="0" w:firstLine="0" w:firstLineChars="0"/>
              <w:rPr>
                <w:rFonts w:hint="eastAsia" w:eastAsia="仿宋_GB2312"/>
                <w:sz w:val="24"/>
              </w:rPr>
            </w:pPr>
            <w:r>
              <w:rPr>
                <w:rFonts w:hint="eastAsia" w:eastAsia="仿宋_GB2312"/>
                <w:sz w:val="24"/>
              </w:rPr>
              <w:t>用户体验优化：关注用户需求，不断优化视频推荐算法，提高用户发现感兴趣视频的效率。同时，提供简洁、友好的用户界面，提升用户的使用体验。</w:t>
            </w:r>
          </w:p>
          <w:p>
            <w:pPr>
              <w:numPr>
                <w:ilvl w:val="0"/>
                <w:numId w:val="4"/>
              </w:numPr>
              <w:ind w:left="420" w:leftChars="200" w:right="281" w:rightChars="0" w:firstLine="0" w:firstLineChars="0"/>
              <w:rPr>
                <w:rFonts w:hint="eastAsia" w:eastAsia="仿宋_GB2312"/>
                <w:sz w:val="24"/>
              </w:rPr>
            </w:pPr>
            <w:r>
              <w:rPr>
                <w:rFonts w:hint="eastAsia" w:eastAsia="仿宋_GB2312"/>
                <w:sz w:val="24"/>
              </w:rPr>
              <w:t>安全和隐私保护：加强平台的安全防护，保护用户的隐私和数据安全。采用加密传输、权限控制等措施，防止数据泄露和恶意攻击。</w:t>
            </w:r>
          </w:p>
          <w:p>
            <w:pPr>
              <w:rPr>
                <w:rFonts w:hint="eastAsia" w:eastAsia="仿宋_GB2312"/>
                <w:sz w:val="24"/>
                <w:lang w:val="en-US" w:eastAsia="zh-CN"/>
              </w:rPr>
            </w:pPr>
            <w:r>
              <w:rPr>
                <w:rFonts w:hint="eastAsia" w:eastAsia="仿宋_GB2312"/>
                <w:sz w:val="24"/>
                <w:lang w:val="en-US" w:eastAsia="zh-CN"/>
              </w:rPr>
              <w:t>三、</w:t>
            </w:r>
            <w:r>
              <w:rPr>
                <w:rFonts w:hint="eastAsia" w:eastAsia="仿宋_GB2312"/>
                <w:sz w:val="24"/>
              </w:rPr>
              <w:t>拟采用的方法和步骤</w:t>
            </w:r>
          </w:p>
          <w:p>
            <w:pPr>
              <w:ind w:right="281" w:firstLine="480" w:firstLineChars="200"/>
              <w:rPr>
                <w:rFonts w:hint="eastAsia" w:eastAsia="仿宋_GB2312"/>
                <w:sz w:val="24"/>
              </w:rPr>
            </w:pPr>
            <w:r>
              <w:rPr>
                <w:rFonts w:hint="eastAsia" w:eastAsia="仿宋_GB2312"/>
                <w:sz w:val="24"/>
              </w:rPr>
              <w:t>方法：采用微服务架构将系统拆分为多个独立的服务，每个服务可以独立开发、部署和扩展；使用云原生技术实现自动化部署、弹性伸缩和高可用性。</w:t>
            </w:r>
          </w:p>
          <w:p>
            <w:pPr>
              <w:ind w:right="281" w:firstLine="480" w:firstLineChars="200"/>
              <w:rPr>
                <w:rFonts w:hint="eastAsia" w:eastAsia="仿宋_GB2312"/>
                <w:sz w:val="24"/>
              </w:rPr>
            </w:pPr>
            <w:r>
              <w:rPr>
                <w:rFonts w:hint="eastAsia" w:eastAsia="仿宋_GB2312"/>
                <w:sz w:val="24"/>
              </w:rPr>
              <w:t>步骤：</w:t>
            </w:r>
          </w:p>
          <w:p>
            <w:pPr>
              <w:numPr>
                <w:ilvl w:val="0"/>
                <w:numId w:val="5"/>
              </w:numPr>
              <w:ind w:right="281" w:firstLine="480" w:firstLineChars="200"/>
              <w:rPr>
                <w:rFonts w:hint="eastAsia" w:eastAsia="仿宋_GB2312"/>
                <w:sz w:val="24"/>
              </w:rPr>
            </w:pPr>
            <w:r>
              <w:rPr>
                <w:rFonts w:hint="eastAsia" w:eastAsia="仿宋_GB2312"/>
                <w:sz w:val="24"/>
              </w:rPr>
              <w:t>需求分析：对短视频平台的功能和性能需求进行分析，确定系统的架构和技术栈。</w:t>
            </w:r>
          </w:p>
          <w:p>
            <w:pPr>
              <w:numPr>
                <w:ilvl w:val="0"/>
                <w:numId w:val="5"/>
              </w:numPr>
              <w:ind w:left="0" w:leftChars="0" w:right="281" w:firstLine="480" w:firstLineChars="200"/>
              <w:rPr>
                <w:rFonts w:hint="eastAsia" w:eastAsia="仿宋_GB2312"/>
                <w:sz w:val="24"/>
              </w:rPr>
            </w:pPr>
            <w:r>
              <w:rPr>
                <w:rFonts w:hint="eastAsia" w:eastAsia="仿宋_GB2312"/>
                <w:sz w:val="24"/>
              </w:rPr>
              <w:t>设计系统架构：采用微服务架构和云原生技术，设计系统的总体架构和各个服务的职责。</w:t>
            </w:r>
          </w:p>
          <w:p>
            <w:pPr>
              <w:numPr>
                <w:ilvl w:val="0"/>
                <w:numId w:val="5"/>
              </w:numPr>
              <w:ind w:left="0" w:leftChars="0" w:right="281" w:firstLine="480" w:firstLineChars="200"/>
              <w:rPr>
                <w:rFonts w:hint="eastAsia" w:eastAsia="仿宋_GB2312"/>
                <w:sz w:val="24"/>
              </w:rPr>
            </w:pPr>
            <w:r>
              <w:rPr>
                <w:rFonts w:hint="eastAsia" w:eastAsia="仿宋_GB2312"/>
                <w:sz w:val="24"/>
              </w:rPr>
              <w:t>开发和测试：根据系统架构，分模块进行开发和测试，确保每个服务的功能和性能符合要求。</w:t>
            </w:r>
          </w:p>
          <w:p>
            <w:pPr>
              <w:numPr>
                <w:ilvl w:val="0"/>
                <w:numId w:val="5"/>
              </w:numPr>
              <w:ind w:left="0" w:leftChars="0" w:right="281" w:firstLine="480" w:firstLineChars="200"/>
              <w:rPr>
                <w:rFonts w:hint="eastAsia" w:eastAsia="仿宋_GB2312"/>
                <w:sz w:val="24"/>
              </w:rPr>
            </w:pPr>
            <w:r>
              <w:rPr>
                <w:rFonts w:hint="eastAsia" w:eastAsia="仿宋_GB2312"/>
                <w:sz w:val="24"/>
              </w:rPr>
              <w:t>部署和运维：使用云原生技术，实现系统的自动化部署和运维，确保系统的高可用性和可扩展性。</w:t>
            </w:r>
          </w:p>
          <w:p>
            <w:pPr>
              <w:numPr>
                <w:ilvl w:val="0"/>
                <w:numId w:val="0"/>
              </w:numPr>
              <w:ind w:right="281" w:rightChars="0"/>
              <w:rPr>
                <w:rFonts w:hint="eastAsia" w:eastAsia="仿宋_GB2312"/>
                <w:sz w:val="24"/>
              </w:rPr>
            </w:pPr>
          </w:p>
          <w:p>
            <w:pPr>
              <w:rPr>
                <w:rFonts w:hint="eastAsia" w:eastAsia="仿宋_GB2312"/>
                <w:sz w:val="24"/>
                <w:lang w:val="en-US" w:eastAsia="zh-CN"/>
              </w:rPr>
            </w:pPr>
            <w:r>
              <w:rPr>
                <w:rFonts w:hint="eastAsia" w:eastAsia="仿宋_GB2312"/>
                <w:sz w:val="24"/>
                <w:lang w:val="en-US" w:eastAsia="zh-CN"/>
              </w:rPr>
              <w:t>四、总体安排与进度：</w:t>
            </w:r>
          </w:p>
          <w:p>
            <w:pPr>
              <w:ind w:right="281" w:firstLine="480" w:firstLineChars="200"/>
              <w:rPr>
                <w:rFonts w:hint="eastAsia" w:eastAsia="仿宋_GB2312"/>
                <w:sz w:val="24"/>
              </w:rPr>
            </w:pPr>
            <w:r>
              <w:rPr>
                <w:rFonts w:hint="eastAsia" w:eastAsia="仿宋_GB2312"/>
                <w:sz w:val="24"/>
              </w:rPr>
              <w:t>第一阶段：进行需求分析和系统设计，确定系统架构和技术栈。</w:t>
            </w:r>
          </w:p>
          <w:p>
            <w:pPr>
              <w:ind w:right="281" w:firstLine="480" w:firstLineChars="200"/>
              <w:rPr>
                <w:rFonts w:hint="eastAsia" w:eastAsia="仿宋_GB2312"/>
                <w:sz w:val="24"/>
              </w:rPr>
            </w:pPr>
            <w:r>
              <w:rPr>
                <w:rFonts w:hint="eastAsia" w:eastAsia="仿宋_GB2312"/>
                <w:sz w:val="24"/>
              </w:rPr>
              <w:t>第二阶段：分模块进行开发和测试，完成系统的主要功能。</w:t>
            </w:r>
          </w:p>
          <w:p>
            <w:pPr>
              <w:ind w:right="281" w:firstLine="480" w:firstLineChars="200"/>
              <w:rPr>
                <w:rFonts w:hint="eastAsia" w:eastAsia="仿宋_GB2312"/>
                <w:sz w:val="24"/>
              </w:rPr>
            </w:pPr>
            <w:r>
              <w:rPr>
                <w:rFonts w:hint="eastAsia" w:eastAsia="仿宋_GB2312"/>
                <w:sz w:val="24"/>
              </w:rPr>
              <w:t>第三阶段：进行系统的集成测试和性能测试，优化系统性能。</w:t>
            </w:r>
          </w:p>
          <w:p>
            <w:pPr>
              <w:ind w:right="281" w:firstLine="480" w:firstLineChars="200"/>
              <w:rPr>
                <w:rFonts w:hint="eastAsia" w:eastAsia="仿宋_GB2312"/>
                <w:sz w:val="24"/>
              </w:rPr>
            </w:pPr>
            <w:r>
              <w:rPr>
                <w:rFonts w:hint="eastAsia" w:eastAsia="仿宋_GB2312"/>
                <w:sz w:val="24"/>
              </w:rPr>
              <w:t>第四阶段：进行系统的部署和运维，确保系统的稳定运行。</w:t>
            </w:r>
          </w:p>
          <w:p>
            <w:pPr>
              <w:ind w:right="281"/>
              <w:rPr>
                <w:rFonts w:ascii="宋体" w:hAnsi="宋体"/>
                <w:b/>
                <w:color w:val="FF6600"/>
                <w:sz w:val="28"/>
                <w:szCs w:val="28"/>
              </w:rPr>
            </w:pPr>
          </w:p>
          <w:p>
            <w:pPr>
              <w:ind w:right="281"/>
              <w:rPr>
                <w:rFonts w:hint="eastAsia" w:ascii="宋体" w:hAnsi="宋体" w:eastAsia="宋体"/>
                <w:b/>
                <w:color w:val="FF6600"/>
                <w:sz w:val="28"/>
                <w:szCs w:val="28"/>
                <w:lang w:val="en-US" w:eastAsia="zh-CN"/>
              </w:rPr>
            </w:pPr>
          </w:p>
          <w:p>
            <w:pPr>
              <w:ind w:right="281"/>
              <w:rPr>
                <w:rFonts w:ascii="宋体" w:hAnsi="宋体"/>
                <w:b/>
                <w:color w:val="FF6600"/>
                <w:sz w:val="28"/>
                <w:szCs w:val="28"/>
              </w:rPr>
            </w:pPr>
          </w:p>
          <w:p>
            <w:pPr>
              <w:ind w:right="281"/>
              <w:rPr>
                <w:rFonts w:ascii="宋体" w:hAnsi="宋体"/>
                <w:b/>
                <w:color w:val="FF6600"/>
                <w:sz w:val="28"/>
                <w:szCs w:val="28"/>
              </w:rPr>
            </w:pPr>
          </w:p>
          <w:p>
            <w:pPr>
              <w:ind w:right="281"/>
              <w:rPr>
                <w:rFonts w:ascii="宋体" w:hAnsi="宋体"/>
                <w:b/>
                <w:color w:val="FF6600"/>
                <w:sz w:val="28"/>
                <w:szCs w:val="28"/>
              </w:rPr>
            </w:pPr>
          </w:p>
          <w:p>
            <w:pPr>
              <w:ind w:right="1124" w:firstLine="6166" w:firstLineChars="2200"/>
              <w:rPr>
                <w:rFonts w:ascii="宋体" w:hAnsi="宋体"/>
                <w:b/>
                <w:color w:val="FF6600"/>
                <w:sz w:val="28"/>
                <w:szCs w:val="28"/>
              </w:rPr>
            </w:pPr>
          </w:p>
          <w:p>
            <w:pPr>
              <w:ind w:right="1124" w:firstLine="6166" w:firstLineChars="2200"/>
              <w:rPr>
                <w:rFonts w:ascii="宋体" w:hAnsi="宋体"/>
                <w:b/>
                <w:color w:val="FF6600"/>
                <w:sz w:val="28"/>
                <w:szCs w:val="28"/>
              </w:rPr>
            </w:pPr>
          </w:p>
          <w:p>
            <w:pPr>
              <w:ind w:right="1124" w:firstLine="6166" w:firstLineChars="2200"/>
              <w:rPr>
                <w:rFonts w:ascii="宋体" w:hAnsi="宋体"/>
                <w:b/>
                <w:color w:val="FF6600"/>
                <w:sz w:val="28"/>
                <w:szCs w:val="28"/>
              </w:rPr>
            </w:pPr>
          </w:p>
          <w:p>
            <w:pPr>
              <w:ind w:right="1124" w:firstLine="6166" w:firstLineChars="2200"/>
              <w:rPr>
                <w:rFonts w:ascii="宋体" w:hAnsi="宋体"/>
                <w:b/>
                <w:color w:val="FF6600"/>
                <w:sz w:val="28"/>
                <w:szCs w:val="28"/>
              </w:rPr>
            </w:pPr>
          </w:p>
          <w:p>
            <w:pPr>
              <w:ind w:right="1124" w:firstLine="6166" w:firstLineChars="2200"/>
              <w:rPr>
                <w:rFonts w:hint="eastAsia" w:ascii="宋体" w:hAnsi="宋体" w:eastAsia="宋体"/>
                <w:b/>
                <w:sz w:val="28"/>
                <w:szCs w:val="28"/>
                <w:lang w:val="en-US" w:eastAsia="zh-CN"/>
              </w:rPr>
            </w:pPr>
            <w:r>
              <w:rPr>
                <w:rFonts w:hint="eastAsia" w:ascii="宋体" w:hAnsi="宋体"/>
                <w:b/>
                <w:sz w:val="28"/>
                <w:szCs w:val="28"/>
              </w:rPr>
              <w:t>学生签名：</w:t>
            </w:r>
            <w:r>
              <w:rPr>
                <w:rFonts w:hint="eastAsia" w:ascii="宋体" w:hAnsi="宋体"/>
                <w:b/>
                <w:sz w:val="28"/>
                <w:szCs w:val="28"/>
                <w:lang w:val="en-US" w:eastAsia="zh-CN"/>
              </w:rPr>
              <w:t>王德丰</w:t>
            </w:r>
          </w:p>
          <w:p>
            <w:pPr>
              <w:ind w:right="281" w:firstLine="6166" w:firstLineChars="2200"/>
              <w:rPr>
                <w:rFonts w:ascii="宋体" w:hAnsi="宋体"/>
                <w:b/>
                <w:color w:val="FF6600"/>
                <w:sz w:val="28"/>
                <w:szCs w:val="28"/>
              </w:rPr>
            </w:pPr>
            <w:r>
              <w:rPr>
                <w:rFonts w:hint="eastAsia" w:ascii="宋体" w:hAnsi="宋体"/>
                <w:b/>
                <w:sz w:val="28"/>
                <w:szCs w:val="28"/>
              </w:rPr>
              <w:t>日期：</w:t>
            </w:r>
            <w:r>
              <w:rPr>
                <w:rFonts w:hint="eastAsia" w:ascii="宋体" w:hAnsi="宋体"/>
                <w:b/>
                <w:sz w:val="28"/>
                <w:szCs w:val="28"/>
                <w:lang w:val="en-US" w:eastAsia="zh-CN"/>
              </w:rPr>
              <w:t xml:space="preserve"> 2024</w:t>
            </w:r>
            <w:r>
              <w:rPr>
                <w:rFonts w:hint="eastAsia" w:ascii="宋体" w:hAnsi="宋体"/>
                <w:b/>
                <w:sz w:val="28"/>
                <w:szCs w:val="28"/>
              </w:rPr>
              <w:t xml:space="preserve">年 </w:t>
            </w:r>
            <w:r>
              <w:rPr>
                <w:rFonts w:hint="eastAsia" w:ascii="宋体" w:hAnsi="宋体"/>
                <w:b/>
                <w:sz w:val="28"/>
                <w:szCs w:val="28"/>
                <w:lang w:val="en-US" w:eastAsia="zh-CN"/>
              </w:rPr>
              <w:t>1</w:t>
            </w:r>
            <w:r>
              <w:rPr>
                <w:rFonts w:hint="eastAsia" w:ascii="宋体" w:hAnsi="宋体"/>
                <w:b/>
                <w:sz w:val="28"/>
                <w:szCs w:val="28"/>
              </w:rPr>
              <w:t>月</w:t>
            </w:r>
            <w:r>
              <w:rPr>
                <w:rFonts w:hint="eastAsia" w:ascii="宋体" w:hAnsi="宋体"/>
                <w:b/>
                <w:sz w:val="28"/>
                <w:szCs w:val="28"/>
                <w:lang w:val="en-US" w:eastAsia="zh-CN"/>
              </w:rPr>
              <w:t>1</w:t>
            </w:r>
            <w:r>
              <w:rPr>
                <w:rFonts w:hint="eastAsia" w:ascii="宋体" w:hAnsi="宋体"/>
                <w:b/>
                <w:sz w:val="28"/>
                <w:szCs w:val="28"/>
              </w:rPr>
              <w:t>日</w:t>
            </w:r>
          </w:p>
        </w:tc>
      </w:tr>
      <w:tr>
        <w:trPr>
          <w:trHeight w:val="4655" w:hRule="atLeast"/>
          <w:jc w:val="center"/>
        </w:trPr>
        <w:tc>
          <w:tcPr>
            <w:tcW w:w="9911" w:type="dxa"/>
            <w:gridSpan w:val="5"/>
          </w:tcPr>
          <w:p>
            <w:pPr>
              <w:rPr>
                <w:rFonts w:ascii="宋体" w:hAnsi="宋体"/>
                <w:b/>
                <w:sz w:val="28"/>
                <w:szCs w:val="28"/>
              </w:rPr>
            </w:pPr>
            <w:r>
              <w:rPr>
                <w:rFonts w:hint="eastAsia" w:ascii="宋体" w:hAnsi="宋体"/>
                <w:b/>
                <w:sz w:val="28"/>
                <w:szCs w:val="28"/>
              </w:rPr>
              <w:t>指导教师意见：</w:t>
            </w: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r>
              <w:rPr>
                <w:rFonts w:hint="eastAsia" w:ascii="宋体" w:hAnsi="宋体"/>
                <w:b/>
                <w:sz w:val="28"/>
                <w:szCs w:val="28"/>
              </w:rPr>
              <w:t>教师签名：                                  日期：    年   月   日</w:t>
            </w:r>
          </w:p>
        </w:tc>
      </w:tr>
    </w:tbl>
    <w:p>
      <w:pPr>
        <w:rPr>
          <w:rFonts w:ascii="宋体" w:hAnsi="宋体"/>
          <w:bCs/>
          <w:sz w:val="24"/>
        </w:rPr>
      </w:pPr>
    </w:p>
    <w:sectPr>
      <w:headerReference r:id="rId3" w:type="default"/>
      <w:pgSz w:w="11906" w:h="16838"/>
      <w:pgMar w:top="1418" w:right="1134" w:bottom="1418"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新魏">
    <w:altName w:val="宋体-简"/>
    <w:panose1 w:val="02010800040101010101"/>
    <w:charset w:val="86"/>
    <w:family w:val="auto"/>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5A9FB7"/>
    <w:multiLevelType w:val="singleLevel"/>
    <w:tmpl w:val="ED5A9FB7"/>
    <w:lvl w:ilvl="0" w:tentative="0">
      <w:start w:val="1"/>
      <w:numFmt w:val="decimal"/>
      <w:suff w:val="space"/>
      <w:lvlText w:val="(%1)"/>
      <w:lvlJc w:val="left"/>
    </w:lvl>
  </w:abstractNum>
  <w:abstractNum w:abstractNumId="1">
    <w:nsid w:val="EFFB73F3"/>
    <w:multiLevelType w:val="singleLevel"/>
    <w:tmpl w:val="EFFB73F3"/>
    <w:lvl w:ilvl="0" w:tentative="0">
      <w:start w:val="1"/>
      <w:numFmt w:val="decimal"/>
      <w:suff w:val="space"/>
      <w:lvlText w:val="[%1]"/>
      <w:lvlJc w:val="left"/>
    </w:lvl>
  </w:abstractNum>
  <w:abstractNum w:abstractNumId="2">
    <w:nsid w:val="EFFFD723"/>
    <w:multiLevelType w:val="singleLevel"/>
    <w:tmpl w:val="EFFFD723"/>
    <w:lvl w:ilvl="0" w:tentative="0">
      <w:start w:val="1"/>
      <w:numFmt w:val="decimal"/>
      <w:suff w:val="space"/>
      <w:lvlText w:val="%1."/>
      <w:lvlJc w:val="left"/>
    </w:lvl>
  </w:abstractNum>
  <w:abstractNum w:abstractNumId="3">
    <w:nsid w:val="77FF7A4E"/>
    <w:multiLevelType w:val="singleLevel"/>
    <w:tmpl w:val="77FF7A4E"/>
    <w:lvl w:ilvl="0" w:tentative="0">
      <w:start w:val="3"/>
      <w:numFmt w:val="decimal"/>
      <w:suff w:val="space"/>
      <w:lvlText w:val="%1."/>
      <w:lvlJc w:val="left"/>
    </w:lvl>
  </w:abstractNum>
  <w:abstractNum w:abstractNumId="4">
    <w:nsid w:val="7F5F126F"/>
    <w:multiLevelType w:val="singleLevel"/>
    <w:tmpl w:val="7F5F126F"/>
    <w:lvl w:ilvl="0" w:tentative="0">
      <w:start w:val="2"/>
      <w:numFmt w:val="decimal"/>
      <w:suff w:val="space"/>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43A"/>
    <w:rsid w:val="0000489F"/>
    <w:rsid w:val="000125CF"/>
    <w:rsid w:val="00085255"/>
    <w:rsid w:val="00093D47"/>
    <w:rsid w:val="000F2B5F"/>
    <w:rsid w:val="00114ED2"/>
    <w:rsid w:val="001B4290"/>
    <w:rsid w:val="001D0811"/>
    <w:rsid w:val="00212169"/>
    <w:rsid w:val="00222B39"/>
    <w:rsid w:val="002A0D8C"/>
    <w:rsid w:val="002E06F3"/>
    <w:rsid w:val="003221D5"/>
    <w:rsid w:val="00335FDC"/>
    <w:rsid w:val="0037145B"/>
    <w:rsid w:val="00395762"/>
    <w:rsid w:val="00396EC5"/>
    <w:rsid w:val="003A521B"/>
    <w:rsid w:val="003B57CB"/>
    <w:rsid w:val="0041665B"/>
    <w:rsid w:val="004324D4"/>
    <w:rsid w:val="00436D27"/>
    <w:rsid w:val="00480A3B"/>
    <w:rsid w:val="004863B9"/>
    <w:rsid w:val="004C2485"/>
    <w:rsid w:val="004E2B89"/>
    <w:rsid w:val="00531F56"/>
    <w:rsid w:val="00534149"/>
    <w:rsid w:val="005678BF"/>
    <w:rsid w:val="005879BC"/>
    <w:rsid w:val="005C2021"/>
    <w:rsid w:val="006058D5"/>
    <w:rsid w:val="0062013B"/>
    <w:rsid w:val="00624D5D"/>
    <w:rsid w:val="00682F71"/>
    <w:rsid w:val="00690792"/>
    <w:rsid w:val="006B2B48"/>
    <w:rsid w:val="006D5786"/>
    <w:rsid w:val="006E5D55"/>
    <w:rsid w:val="007246D4"/>
    <w:rsid w:val="007523EE"/>
    <w:rsid w:val="00753861"/>
    <w:rsid w:val="00776162"/>
    <w:rsid w:val="0079092D"/>
    <w:rsid w:val="007B63C1"/>
    <w:rsid w:val="007F1BB4"/>
    <w:rsid w:val="007F5523"/>
    <w:rsid w:val="00816D88"/>
    <w:rsid w:val="008346C7"/>
    <w:rsid w:val="00841FE3"/>
    <w:rsid w:val="008C555A"/>
    <w:rsid w:val="008D5581"/>
    <w:rsid w:val="00967A31"/>
    <w:rsid w:val="0097445E"/>
    <w:rsid w:val="00A01038"/>
    <w:rsid w:val="00A5111E"/>
    <w:rsid w:val="00A74980"/>
    <w:rsid w:val="00AD71A9"/>
    <w:rsid w:val="00B07657"/>
    <w:rsid w:val="00B2075D"/>
    <w:rsid w:val="00B25806"/>
    <w:rsid w:val="00B40EA4"/>
    <w:rsid w:val="00B62CAB"/>
    <w:rsid w:val="00BA1DED"/>
    <w:rsid w:val="00BD5698"/>
    <w:rsid w:val="00BE1049"/>
    <w:rsid w:val="00C37157"/>
    <w:rsid w:val="00C40199"/>
    <w:rsid w:val="00C4696A"/>
    <w:rsid w:val="00C61EBE"/>
    <w:rsid w:val="00C76064"/>
    <w:rsid w:val="00C9343A"/>
    <w:rsid w:val="00D2190F"/>
    <w:rsid w:val="00D32733"/>
    <w:rsid w:val="00D56E6B"/>
    <w:rsid w:val="00D57F59"/>
    <w:rsid w:val="00DA1837"/>
    <w:rsid w:val="00DB138F"/>
    <w:rsid w:val="00DD3135"/>
    <w:rsid w:val="00DD6B29"/>
    <w:rsid w:val="00E02045"/>
    <w:rsid w:val="00E71DFC"/>
    <w:rsid w:val="00E82BC6"/>
    <w:rsid w:val="00E96CCD"/>
    <w:rsid w:val="00EB3E8F"/>
    <w:rsid w:val="00EE56A3"/>
    <w:rsid w:val="00F21F21"/>
    <w:rsid w:val="00F644B6"/>
    <w:rsid w:val="00F90333"/>
    <w:rsid w:val="00FB56B1"/>
    <w:rsid w:val="00FD2A5A"/>
    <w:rsid w:val="1FA7DB47"/>
    <w:rsid w:val="2BBF7182"/>
    <w:rsid w:val="315478D5"/>
    <w:rsid w:val="3FDFC7A5"/>
    <w:rsid w:val="47FF0AA9"/>
    <w:rsid w:val="53DFAE5B"/>
    <w:rsid w:val="57C30517"/>
    <w:rsid w:val="6EFFEA2C"/>
    <w:rsid w:val="79FE0E3B"/>
    <w:rsid w:val="7EDF5457"/>
    <w:rsid w:val="7F76C69D"/>
    <w:rsid w:val="7F7EC5C1"/>
    <w:rsid w:val="7FD72BB7"/>
    <w:rsid w:val="996B974A"/>
    <w:rsid w:val="9F514969"/>
    <w:rsid w:val="BBF24A1D"/>
    <w:rsid w:val="CD7B58FB"/>
    <w:rsid w:val="F3EF848B"/>
    <w:rsid w:val="FC9CCD04"/>
    <w:rsid w:val="FDEF9821"/>
    <w:rsid w:val="FDF3B7B9"/>
    <w:rsid w:val="FEE742A3"/>
    <w:rsid w:val="FEFE9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link w:val="4"/>
    <w:uiPriority w:val="0"/>
    <w:rPr>
      <w:sz w:val="18"/>
      <w:szCs w:val="18"/>
    </w:rPr>
  </w:style>
  <w:style w:type="character" w:customStyle="1" w:styleId="9">
    <w:name w:val="页眉 Char1"/>
    <w:basedOn w:val="7"/>
    <w:semiHidden/>
    <w:uiPriority w:val="99"/>
    <w:rPr>
      <w:rFonts w:ascii="Times New Roman" w:hAnsi="Times New Roman" w:eastAsia="宋体" w:cs="Times New Roman"/>
      <w:sz w:val="18"/>
      <w:szCs w:val="18"/>
    </w:rPr>
  </w:style>
  <w:style w:type="character" w:customStyle="1" w:styleId="10">
    <w:name w:val="批注框文本 Char"/>
    <w:basedOn w:val="7"/>
    <w:link w:val="2"/>
    <w:semiHidden/>
    <w:uiPriority w:val="99"/>
    <w:rPr>
      <w:rFonts w:ascii="Times New Roman" w:hAnsi="Times New Roman" w:eastAsia="宋体" w:cs="Times New Roman"/>
      <w:sz w:val="18"/>
      <w:szCs w:val="18"/>
    </w:rPr>
  </w:style>
  <w:style w:type="character" w:customStyle="1" w:styleId="11">
    <w:name w:val="页脚 Char"/>
    <w:basedOn w:val="7"/>
    <w:link w:val="3"/>
    <w:uiPriority w:val="99"/>
    <w:rPr>
      <w:rFonts w:ascii="Times New Roman" w:hAnsi="Times New Roman" w:eastAsia="宋体" w:cs="Times New Roman"/>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2</Pages>
  <Words>40</Words>
  <Characters>234</Characters>
  <Lines>1</Lines>
  <Paragraphs>1</Paragraphs>
  <TotalTime>0</TotalTime>
  <ScaleCrop>false</ScaleCrop>
  <LinksUpToDate>false</LinksUpToDate>
  <CharactersWithSpaces>273</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2021-11-09T02:41:00Z</dcterms:created>
  <dc:creator>赵元庆</dc:creator>
  <cp:lastModifiedBy>De</cp:lastModifiedBy>
  <dcterms:modified xsi:type="dcterms:W3CDTF">2024-01-04T14:58:13Z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6AA35E34E0F51119A71695657021FAFB_42</vt:lpwstr>
  </property>
</Properties>
</file>