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RTU接口开发说明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1.本地设置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（1）cgi访问地址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http://192.168.1.244/cgi-bin/rtucgi.cgi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（2）cgi访问方式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地址?action=命令&amp;token=token串&amp;其他参数=xx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Body中添加Json数据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（3）返回数据：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json格式：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monospace" w:hAnsi="monospace" w:eastAsia="monospace" w:cs="monospace"/>
          <w:b w:val="0"/>
          <w:bCs w:val="0"/>
          <w:color w:val="000000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“”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其中data支持string、json等格式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例如登陆：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"http://192.168.1.244/cgi-bin/rtucgi.cgi?action=login"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http://192.168.1.244/cgi-bin/rtucgi.cgi</w:t>
      </w:r>
      <w:r>
        <w:rPr>
          <w:rStyle w:val="5"/>
          <w:rFonts w:hint="eastAsia"/>
          <w:lang w:val="en-US" w:eastAsia="zh-CN"/>
        </w:rPr>
        <w:t>?action=login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Body中添加Json数据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monospace" w:hAnsi="monospace" w:eastAsia="monospace" w:cs="monospace"/>
          <w:b w:val="0"/>
          <w:bCs w:val="0"/>
          <w:color w:val="000000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"user"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"pwd"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monospace" w:hAnsi="monospace" w:eastAsia="monospace" w:cs="monospace"/>
          <w:b w:val="0"/>
          <w:bCs w:val="0"/>
          <w:color w:val="000000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"eyJhbGciOiJIUzI1NiIsInR5cCI6IkpXVCJ9.eyJleHAiOjE3MjMyNTQzOTMsInVzZXJuYW1lIjoidXNlciJ9.xxkGLLaHVGo55PSOwT6lx3N_EHKTBuUE5E31VSxs_EM"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（4）开发中建议把cgi访问地址作为可设置参数，开发完成后cgi访问地质应为：</w:t>
      </w:r>
      <w:r>
        <w:rPr>
          <w:rFonts w:hint="default"/>
          <w:lang w:val="en-US" w:eastAsia="zh-CN"/>
        </w:rPr>
        <w:t>/cgi-bin/rtucgi.cgi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W w:w="14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938"/>
        <w:gridCol w:w="825"/>
        <w:gridCol w:w="2112"/>
        <w:gridCol w:w="748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9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3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</w:t>
            </w:r>
          </w:p>
        </w:tc>
        <w:tc>
          <w:tcPr>
            <w:tcW w:w="9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"username": "user",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"password":"pwd"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"msg": "Success",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"data": "eyJhbGciOiJIUzI1NiIsInR5cCI6IkpXVCJ9.eyJleHAiOjE3MjMyNTQ3NTYsInVzZXJuYW1lIjoidXNlciJ9.8Lko_P28_7m7SG0jungDEPkF9beC09GE3dlUv_X7L3M"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data即token值</w:t>
            </w: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"code": 400,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"msg": "登陆失败",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"data": null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获取运行信息</w:t>
            </w:r>
          </w:p>
        </w:tc>
        <w:tc>
          <w:tcPr>
            <w:tcW w:w="9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"msg": "Success",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"version": "Linux 3.10.107 armv5tejl",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"read_version":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"rtu_version":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"cgi_version":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"uptime": 1874652,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"memtotal": 60043264,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"memfree": 1667072,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"disktotal": 128129761280,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"diskfree": 128102268928,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"mac": "6c:e0:6e:66:95:80",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"ip": "192.168.1.244/24",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"gprs_ip": "10.60.76.27/8",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"gprs_imsi": "460048665709081",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"gprs_ccid": "89860466151980179081",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"gprs_csq": "21"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获取运行状态</w:t>
            </w:r>
          </w:p>
        </w:tc>
        <w:tc>
          <w:tcPr>
            <w:tcW w:w="9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1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"msg": "Success",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"starttime": "2024-07-18 17:24:23",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"count": 62494,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"readcount": 62493,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"mqttcount": 62493,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"webapicount": 62493,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"runing":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"version": "1.0.0"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基础设置</w:t>
            </w:r>
          </w:p>
        </w:tc>
        <w:tc>
          <w:tcPr>
            <w:tcW w:w="93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</w:t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1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"msg": "Success",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"id": "某村",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"uint": "某镇",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"iotnumber": 2,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"datadir": "/mnt/sd"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1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"id": "某村",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"uint": "某镇"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mqtt上传设置</w:t>
            </w:r>
          </w:p>
        </w:tc>
        <w:tc>
          <w:tcPr>
            <w:tcW w:w="93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mqtt</w:t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1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</w:t>
            </w:r>
          </w:p>
        </w:tc>
        <w:tc>
          <w:tcPr>
            <w:tcW w:w="21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Webapi上传设置</w:t>
            </w:r>
          </w:p>
        </w:tc>
        <w:tc>
          <w:tcPr>
            <w:tcW w:w="93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webapi</w:t>
            </w:r>
          </w:p>
        </w:tc>
        <w:tc>
          <w:tcPr>
            <w:tcW w:w="82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1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</w:t>
            </w:r>
          </w:p>
        </w:tc>
        <w:tc>
          <w:tcPr>
            <w:tcW w:w="21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传感器设置</w:t>
            </w:r>
          </w:p>
        </w:tc>
        <w:tc>
          <w:tcPr>
            <w:tcW w:w="93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iot</w:t>
            </w:r>
          </w:p>
        </w:tc>
        <w:tc>
          <w:tcPr>
            <w:tcW w:w="825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1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所有传感器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iot=n（1.2.3）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编号是n的传感器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Merge w:val="restart"/>
            <w:vAlign w:val="top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PORT</w:t>
            </w:r>
          </w:p>
        </w:tc>
        <w:tc>
          <w:tcPr>
            <w:tcW w:w="2112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para=add&amp;iot=n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json={}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暂未实现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Merge w:val="continue"/>
            <w:tcBorders/>
            <w:vAlign w:val="top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pata=del&amp;iot=n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Merge w:val="continue"/>
            <w:tcBorders/>
            <w:vAlign w:val="top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para=edit&amp;iot=n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json={}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获取、设置电源信息</w:t>
            </w:r>
          </w:p>
        </w:tc>
        <w:tc>
          <w:tcPr>
            <w:tcW w:w="93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</w:t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para=info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获取电源信息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para=data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获取电源运行数据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para=set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获取电源设置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</w:t>
            </w:r>
          </w:p>
        </w:tc>
        <w:tc>
          <w:tcPr>
            <w:tcW w:w="21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battercapacity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:30,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“battertype”</w:t>
            </w:r>
            <w:r>
              <w:rPr>
                <w:rFonts w:hint="eastAsia"/>
                <w:vertAlign w:val="baseline"/>
                <w:lang w:val="en-US" w:eastAsia="zh-CN"/>
              </w:rPr>
              <w:t>:4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74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battercapacity:电池容量（Ah）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battertype</w:t>
            </w:r>
            <w:r>
              <w:rPr>
                <w:rFonts w:hint="eastAsia"/>
                <w:vertAlign w:val="baseline"/>
                <w:lang w:val="en-US" w:eastAsia="zh-CN"/>
              </w:rPr>
              <w:t>：电池类型： 0=自定义， 1=开口， 2=密封， 3=胶体， 4=锂电池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历史数据</w:t>
            </w:r>
          </w:p>
        </w:tc>
        <w:tc>
          <w:tcPr>
            <w:tcW w:w="9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</w:t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1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para=one&amp;iot=x&amp;time=2024-12-12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获取最接近该时间的1条数据</w:t>
            </w: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获取最接近该时间的1条数据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11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para=day&amp;iot=x&amp;time=2024-12-12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获取某天数据</w:t>
            </w: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获取某天数据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助手</w:t>
            </w:r>
          </w:p>
        </w:tc>
        <w:tc>
          <w:tcPr>
            <w:tcW w:w="93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help</w:t>
            </w:r>
          </w:p>
        </w:tc>
        <w:tc>
          <w:tcPr>
            <w:tcW w:w="825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11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para=mqtt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mqtt缺省设置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para=webapi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para=org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获取传感器厂商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para=type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获取传感器类型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para=read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&amp;file=filename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获取某类型传感器设置信息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</w:t>
            </w:r>
          </w:p>
        </w:tc>
        <w:tc>
          <w:tcPr>
            <w:tcW w:w="93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</w:t>
            </w:r>
          </w:p>
        </w:tc>
        <w:tc>
          <w:tcPr>
            <w:tcW w:w="82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</w:t>
            </w:r>
          </w:p>
        </w:tc>
        <w:tc>
          <w:tcPr>
            <w:tcW w:w="2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para=read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 = {传感器信息}</w:t>
            </w:r>
          </w:p>
        </w:tc>
        <w:tc>
          <w:tcPr>
            <w:tcW w:w="74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读取值{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para=mqtt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 = {mqtt信息}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para=webapi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 = {webapi信息}</w:t>
            </w: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除了login命令外，其他命令在get参数中传入token值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例如info命令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http://192.168.1.244/cgi-bin/rtucgi.cgi</w:t>
      </w:r>
      <w:r>
        <w:rPr>
          <w:rFonts w:hint="eastAsia"/>
          <w:color w:val="auto"/>
          <w:u w:val="none"/>
          <w:lang w:val="en-US" w:eastAsia="zh-CN"/>
        </w:rPr>
        <w:t>?action=info&amp;token=</w:t>
      </w:r>
      <w:r>
        <w:rPr>
          <w:rFonts w:hint="default"/>
          <w:vertAlign w:val="baseline"/>
          <w:lang w:val="en-US" w:eastAsia="zh-CN"/>
        </w:rPr>
        <w:t>eyJhbGciOiJIUzI1NiIsInR5cCI6IkpXVCJ9.eyJleHAiOjE3MjMyNTQ3NTYsInVzZXJuYW1lIjoidXNlciJ9.8Lko_P28_7m7SG0jungDEPkF9beC09GE3dlUv_X7L3M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2.控制中心（websocket）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（1）访问地址（临时）：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ws://192.168.1.128:5070/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（2）命令参数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{"cmd":"</w:t>
      </w:r>
      <w:r>
        <w:rPr>
          <w:rFonts w:hint="eastAsia"/>
          <w:color w:val="auto"/>
          <w:u w:val="none"/>
          <w:lang w:val="en-US" w:eastAsia="zh-CN"/>
        </w:rPr>
        <w:t>命令</w:t>
      </w:r>
      <w:r>
        <w:rPr>
          <w:rFonts w:hint="default"/>
          <w:color w:val="auto"/>
          <w:u w:val="none"/>
          <w:lang w:val="en-US" w:eastAsia="zh-CN"/>
        </w:rPr>
        <w:t>","para":"</w:t>
      </w:r>
      <w:r>
        <w:rPr>
          <w:rFonts w:hint="eastAsia"/>
          <w:color w:val="auto"/>
          <w:u w:val="none"/>
          <w:lang w:val="en-US" w:eastAsia="zh-CN"/>
        </w:rPr>
        <w:t>参数</w:t>
      </w:r>
      <w:r>
        <w:rPr>
          <w:rFonts w:hint="default"/>
          <w:color w:val="auto"/>
          <w:u w:val="none"/>
          <w:lang w:val="en-US" w:eastAsia="zh-CN"/>
        </w:rPr>
        <w:t>","</w:t>
      </w:r>
      <w:r>
        <w:rPr>
          <w:rFonts w:hint="eastAsia"/>
          <w:color w:val="auto"/>
          <w:u w:val="none"/>
          <w:lang w:val="en-US" w:eastAsia="zh-CN"/>
        </w:rPr>
        <w:t>src</w:t>
      </w:r>
      <w:r>
        <w:rPr>
          <w:rFonts w:hint="default"/>
          <w:color w:val="auto"/>
          <w:u w:val="none"/>
          <w:lang w:val="en-US" w:eastAsia="zh-CN"/>
        </w:rPr>
        <w:t>":"</w:t>
      </w:r>
      <w:r>
        <w:rPr>
          <w:rFonts w:hint="eastAsia"/>
          <w:color w:val="auto"/>
          <w:u w:val="none"/>
          <w:lang w:val="en-US" w:eastAsia="zh-CN"/>
        </w:rPr>
        <w:t>ip:port</w:t>
      </w:r>
      <w:r>
        <w:rPr>
          <w:rFonts w:hint="default"/>
          <w:color w:val="auto"/>
          <w:u w:val="none"/>
          <w:lang w:val="en-US" w:eastAsia="zh-CN"/>
        </w:rPr>
        <w:t>","dec":"</w:t>
      </w:r>
      <w:r>
        <w:rPr>
          <w:rFonts w:hint="eastAsia"/>
          <w:color w:val="auto"/>
          <w:u w:val="none"/>
          <w:lang w:val="en-US" w:eastAsia="zh-CN"/>
        </w:rPr>
        <w:t>ip:port</w:t>
      </w:r>
      <w:r>
        <w:rPr>
          <w:rFonts w:hint="default"/>
          <w:color w:val="auto"/>
          <w:u w:val="none"/>
          <w:lang w:val="en-US" w:eastAsia="zh-CN"/>
        </w:rPr>
        <w:t>","data":"</w:t>
      </w:r>
      <w:r>
        <w:rPr>
          <w:rFonts w:hint="eastAsia"/>
          <w:color w:val="auto"/>
          <w:u w:val="none"/>
          <w:lang w:val="en-US" w:eastAsia="zh-CN"/>
        </w:rPr>
        <w:t>数据</w:t>
      </w:r>
      <w:r>
        <w:rPr>
          <w:rFonts w:hint="default"/>
          <w:color w:val="auto"/>
          <w:u w:val="none"/>
          <w:lang w:val="en-US" w:eastAsia="zh-CN"/>
        </w:rPr>
        <w:t>"}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cmd——见后表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para——见后表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src——可空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dec——目标rtu ip的连接信息（rtu命令可获取）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data——传入数据，见后表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（3）返回参数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{"cmd":"</w:t>
      </w:r>
      <w:r>
        <w:rPr>
          <w:rFonts w:hint="eastAsia"/>
          <w:color w:val="auto"/>
          <w:u w:val="none"/>
          <w:lang w:val="en-US" w:eastAsia="zh-CN"/>
        </w:rPr>
        <w:t>命令</w:t>
      </w:r>
      <w:r>
        <w:rPr>
          <w:rFonts w:hint="default"/>
          <w:color w:val="auto"/>
          <w:u w:val="none"/>
          <w:lang w:val="en-US" w:eastAsia="zh-CN"/>
        </w:rPr>
        <w:t>","para":"</w:t>
      </w:r>
      <w:r>
        <w:rPr>
          <w:rFonts w:hint="eastAsia"/>
          <w:color w:val="auto"/>
          <w:u w:val="none"/>
          <w:lang w:val="en-US" w:eastAsia="zh-CN"/>
        </w:rPr>
        <w:t>参数</w:t>
      </w:r>
      <w:r>
        <w:rPr>
          <w:rFonts w:hint="default"/>
          <w:color w:val="auto"/>
          <w:u w:val="none"/>
          <w:lang w:val="en-US" w:eastAsia="zh-CN"/>
        </w:rPr>
        <w:t>","</w:t>
      </w:r>
      <w:r>
        <w:rPr>
          <w:rFonts w:hint="eastAsia"/>
          <w:color w:val="auto"/>
          <w:u w:val="none"/>
          <w:lang w:val="en-US" w:eastAsia="zh-CN"/>
        </w:rPr>
        <w:t>src</w:t>
      </w:r>
      <w:r>
        <w:rPr>
          <w:rFonts w:hint="default"/>
          <w:color w:val="auto"/>
          <w:u w:val="none"/>
          <w:lang w:val="en-US" w:eastAsia="zh-CN"/>
        </w:rPr>
        <w:t>":"</w:t>
      </w:r>
      <w:r>
        <w:rPr>
          <w:rFonts w:hint="eastAsia"/>
          <w:color w:val="auto"/>
          <w:u w:val="none"/>
          <w:lang w:val="en-US" w:eastAsia="zh-CN"/>
        </w:rPr>
        <w:t>ip:port</w:t>
      </w:r>
      <w:r>
        <w:rPr>
          <w:rFonts w:hint="default"/>
          <w:color w:val="auto"/>
          <w:u w:val="none"/>
          <w:lang w:val="en-US" w:eastAsia="zh-CN"/>
        </w:rPr>
        <w:t>","dec":"</w:t>
      </w:r>
      <w:r>
        <w:rPr>
          <w:rFonts w:hint="eastAsia"/>
          <w:color w:val="auto"/>
          <w:u w:val="none"/>
          <w:lang w:val="en-US" w:eastAsia="zh-CN"/>
        </w:rPr>
        <w:t>ip:port</w:t>
      </w:r>
      <w:r>
        <w:rPr>
          <w:rFonts w:hint="default"/>
          <w:color w:val="auto"/>
          <w:u w:val="none"/>
          <w:lang w:val="en-US" w:eastAsia="zh-CN"/>
        </w:rPr>
        <w:t>","data":"</w:t>
      </w:r>
      <w:r>
        <w:rPr>
          <w:rFonts w:hint="eastAsia"/>
          <w:color w:val="auto"/>
          <w:u w:val="none"/>
          <w:lang w:val="en-US" w:eastAsia="zh-CN"/>
        </w:rPr>
        <w:t>数据</w:t>
      </w:r>
      <w:r>
        <w:rPr>
          <w:rFonts w:hint="default"/>
          <w:color w:val="auto"/>
          <w:u w:val="none"/>
          <w:lang w:val="en-US" w:eastAsia="zh-CN"/>
        </w:rPr>
        <w:t>"}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cmd——当前发送命令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para——用于返回状态，ok=成功，其他失败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src——发来数据的rtu ip连接信息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dec——当前访问客户ip连接信息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data——数据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</w:p>
    <w:tbl>
      <w:tblPr>
        <w:tblStyle w:val="3"/>
        <w:tblW w:w="141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1100"/>
        <w:gridCol w:w="1150"/>
        <w:gridCol w:w="1150"/>
        <w:gridCol w:w="3088"/>
        <w:gridCol w:w="5637"/>
        <w:gridCol w:w="1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功能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命令cmd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参数para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目标dec</w:t>
            </w:r>
          </w:p>
        </w:tc>
        <w:tc>
          <w:tcPr>
            <w:tcW w:w="3088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数据data</w:t>
            </w:r>
          </w:p>
        </w:tc>
        <w:tc>
          <w:tcPr>
            <w:tcW w:w="5637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获取连接的rtu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rtu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无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无</w:t>
            </w:r>
          </w:p>
        </w:tc>
        <w:tc>
          <w:tcPr>
            <w:tcW w:w="3088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无</w:t>
            </w:r>
          </w:p>
        </w:tc>
        <w:tc>
          <w:tcPr>
            <w:tcW w:w="5637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t>{"cmd":"rtu","src":"192.168.1.244:47373","type":"","dec":"","para":"ok",</w:t>
            </w:r>
          </w:p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t>"data":</w:t>
            </w:r>
          </w:p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t>[{"ip":"</w:t>
            </w:r>
            <w:r>
              <w:rPr>
                <w:rFonts w:hint="default"/>
                <w:color w:val="auto"/>
                <w:highlight w:val="yellow"/>
                <w:u w:val="none"/>
                <w:vertAlign w:val="baseline"/>
                <w:lang w:val="en-US" w:eastAsia="zh-CN"/>
              </w:rPr>
              <w:t>192.168.1.244:57570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t>","mac":"54:26:96:d1:ef:d9","unit":"yeda","id":"370701"}]}</w:t>
            </w: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黄色用于其他命令dec参数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设备信息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info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无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必须有</w:t>
            </w:r>
          </w:p>
        </w:tc>
        <w:tc>
          <w:tcPr>
            <w:tcW w:w="3088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无</w:t>
            </w:r>
          </w:p>
        </w:tc>
        <w:tc>
          <w:tcPr>
            <w:tcW w:w="5637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1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运行状态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status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无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必须有</w:t>
            </w:r>
          </w:p>
        </w:tc>
        <w:tc>
          <w:tcPr>
            <w:tcW w:w="3088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无</w:t>
            </w:r>
          </w:p>
        </w:tc>
        <w:tc>
          <w:tcPr>
            <w:tcW w:w="5637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电源状态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power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get=info</w:t>
            </w:r>
          </w:p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必须有</w:t>
            </w:r>
          </w:p>
        </w:tc>
        <w:tc>
          <w:tcPr>
            <w:tcW w:w="3088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无</w:t>
            </w:r>
          </w:p>
        </w:tc>
        <w:tc>
          <w:tcPr>
            <w:tcW w:w="5637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get=data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必须有</w:t>
            </w:r>
          </w:p>
        </w:tc>
        <w:tc>
          <w:tcPr>
            <w:tcW w:w="3088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无</w:t>
            </w:r>
          </w:p>
        </w:tc>
        <w:tc>
          <w:tcPr>
            <w:tcW w:w="5637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  <w:vMerge w:val="restart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传感器</w:t>
            </w:r>
          </w:p>
        </w:tc>
        <w:tc>
          <w:tcPr>
            <w:tcW w:w="1100" w:type="dxa"/>
            <w:vMerge w:val="restart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iot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get=all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无</w:t>
            </w:r>
          </w:p>
        </w:tc>
        <w:tc>
          <w:tcPr>
            <w:tcW w:w="5637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1" w:type="dxa"/>
            <w:vMerge w:val="continue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Merge w:val="continue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get=x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637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  <w:vMerge w:val="continue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Merge w:val="continue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add=x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iot数据，和get的数据相同</w:t>
            </w:r>
          </w:p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{}</w:t>
            </w:r>
          </w:p>
        </w:tc>
        <w:tc>
          <w:tcPr>
            <w:tcW w:w="5637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  <w:vMerge w:val="continue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Merge w:val="continue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del=x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无</w:t>
            </w:r>
          </w:p>
        </w:tc>
        <w:tc>
          <w:tcPr>
            <w:tcW w:w="5637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  <w:vMerge w:val="continue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Merge w:val="continue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edit=x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iot数据，和get的数据相同</w:t>
            </w:r>
          </w:p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{}</w:t>
            </w:r>
          </w:p>
        </w:tc>
        <w:tc>
          <w:tcPr>
            <w:tcW w:w="5637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1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base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无</w:t>
            </w:r>
          </w:p>
        </w:tc>
        <w:tc>
          <w:tcPr>
            <w:tcW w:w="5637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edit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和get格式相同</w:t>
            </w:r>
          </w:p>
        </w:tc>
        <w:tc>
          <w:tcPr>
            <w:tcW w:w="5637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mtqq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637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edit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637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1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webapi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637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edit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637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his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one=time=x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637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例如one=2024-01-01 08:00:00=1</w:t>
            </w:r>
          </w:p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获得第一个传感器2024年1月1日8点数据（距离时间最近的数据）</w:t>
            </w: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day=time=x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637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用=分割开三个参数，时间参数格式严格</w:t>
            </w: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1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获取读取指令串</w:t>
            </w:r>
          </w:p>
        </w:tc>
        <w:tc>
          <w:tcPr>
            <w:tcW w:w="1100" w:type="dxa"/>
            <w:vMerge w:val="restart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help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get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 xml:space="preserve">{ 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:1,</w:t>
            </w:r>
          </w:p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cmd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:3</w:t>
            </w:r>
          </w:p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dataadd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:4</w:t>
            </w:r>
          </w:p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datalen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:1</w:t>
            </w:r>
          </w:p>
        </w:tc>
        <w:tc>
          <w:tcPr>
            <w:tcW w:w="5637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返回data：读取命令串（hex字符串）</w:t>
            </w: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厂商</w:t>
            </w:r>
          </w:p>
        </w:tc>
        <w:tc>
          <w:tcPr>
            <w:tcW w:w="1100" w:type="dxa"/>
            <w:vMerge w:val="continue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org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637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返回支持的传感器厂商列表</w:t>
            </w: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传感器</w:t>
            </w:r>
          </w:p>
        </w:tc>
        <w:tc>
          <w:tcPr>
            <w:tcW w:w="1100" w:type="dxa"/>
            <w:vMerge w:val="continue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type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637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返回支持的传感器列表</w:t>
            </w: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设置</w:t>
            </w:r>
          </w:p>
        </w:tc>
        <w:tc>
          <w:tcPr>
            <w:tcW w:w="1100" w:type="dxa"/>
            <w:vMerge w:val="continue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read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文件名（传感器列表中file）</w:t>
            </w:r>
          </w:p>
        </w:tc>
        <w:tc>
          <w:tcPr>
            <w:tcW w:w="5637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返回存储的设置</w:t>
            </w: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1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读取设置</w:t>
            </w:r>
          </w:p>
        </w:tc>
        <w:tc>
          <w:tcPr>
            <w:tcW w:w="1100" w:type="dxa"/>
            <w:vMerge w:val="restart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test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read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iot设置信息</w:t>
            </w:r>
          </w:p>
        </w:tc>
        <w:tc>
          <w:tcPr>
            <w:tcW w:w="5637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Merge w:val="continue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mqtt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mqtt设置信息</w:t>
            </w:r>
          </w:p>
        </w:tc>
        <w:tc>
          <w:tcPr>
            <w:tcW w:w="5637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Merge w:val="continue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webapi</w:t>
            </w: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637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088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5637" w:type="dxa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default"/>
          <w:color w:val="auto"/>
          <w:u w:val="none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FE094"/>
    <w:rsid w:val="5CFFE094"/>
    <w:rsid w:val="63FF9CA3"/>
    <w:rsid w:val="66FD0291"/>
    <w:rsid w:val="CDBD7769"/>
    <w:rsid w:val="D7FF5305"/>
    <w:rsid w:val="DEFA2D3E"/>
    <w:rsid w:val="DF1F8FD2"/>
    <w:rsid w:val="EF373E03"/>
    <w:rsid w:val="EFC5FE71"/>
    <w:rsid w:val="EFD72F7B"/>
    <w:rsid w:val="FBBF0708"/>
    <w:rsid w:val="FBEF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2024-08-11T01:30:00Z</dcterms:created>
  <dc:creator>飞哥</dc:creator>
  <cp:lastModifiedBy>飞哥</cp:lastModifiedBy>
  <dcterms:modified xsi:type="dcterms:W3CDTF">2024-09-19T15:30:35Z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2052-11.1.0.11723</vt:lpwstr>
  </property>
</Properties>
</file>