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D52A" w14:textId="77777777" w:rsidR="006179C0" w:rsidRDefault="006179C0" w:rsidP="006443FB">
      <w:pPr>
        <w:pStyle w:val="Balk1"/>
        <w:numPr>
          <w:ilvl w:val="0"/>
          <w:numId w:val="0"/>
        </w:numPr>
        <w:rPr>
          <w:color w:val="auto"/>
        </w:rPr>
      </w:pPr>
    </w:p>
    <w:p w14:paraId="7AA3C39F" w14:textId="77777777" w:rsidR="006179C0" w:rsidRDefault="006179C0" w:rsidP="006443FB">
      <w:pPr>
        <w:pStyle w:val="Balk1"/>
        <w:numPr>
          <w:ilvl w:val="0"/>
          <w:numId w:val="0"/>
        </w:numPr>
        <w:rPr>
          <w:color w:val="auto"/>
        </w:rPr>
      </w:pPr>
      <w:r>
        <w:rPr>
          <w:color w:val="auto"/>
        </w:rPr>
        <w:t xml:space="preserve">                 </w:t>
      </w:r>
    </w:p>
    <w:p w14:paraId="1C72A2DC" w14:textId="77777777" w:rsidR="006179C0" w:rsidRPr="0060550A" w:rsidRDefault="006179C0" w:rsidP="006443FB">
      <w:pPr>
        <w:pStyle w:val="Balk1"/>
        <w:numPr>
          <w:ilvl w:val="0"/>
          <w:numId w:val="0"/>
        </w:numPr>
        <w:rPr>
          <w:color w:val="auto"/>
          <w:sz w:val="44"/>
          <w:szCs w:val="44"/>
        </w:rPr>
      </w:pPr>
    </w:p>
    <w:p w14:paraId="43E92601" w14:textId="7CDE16EA" w:rsidR="008C70DB" w:rsidRPr="0060550A" w:rsidRDefault="0060550A" w:rsidP="006443FB">
      <w:pPr>
        <w:pStyle w:val="Balk1"/>
        <w:numPr>
          <w:ilvl w:val="0"/>
          <w:numId w:val="0"/>
        </w:numPr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 xml:space="preserve">               </w:t>
      </w:r>
      <w:r w:rsidR="006179C0" w:rsidRPr="0060550A">
        <w:rPr>
          <w:color w:val="auto"/>
          <w:sz w:val="44"/>
          <w:szCs w:val="44"/>
        </w:rPr>
        <w:t xml:space="preserve"> Delta Design &amp; Implementation Report</w:t>
      </w:r>
    </w:p>
    <w:p w14:paraId="7B3955C2" w14:textId="77777777" w:rsidR="006179C0" w:rsidRDefault="006179C0" w:rsidP="006179C0"/>
    <w:p w14:paraId="72FB5704" w14:textId="090375E7" w:rsidR="006179C0" w:rsidRPr="0060550A" w:rsidRDefault="006179C0" w:rsidP="006179C0">
      <w:pPr>
        <w:rPr>
          <w:b/>
          <w:bCs/>
          <w:sz w:val="28"/>
          <w:szCs w:val="28"/>
        </w:rPr>
      </w:pPr>
      <w:r w:rsidRPr="0060550A">
        <w:rPr>
          <w:b/>
          <w:bCs/>
          <w:sz w:val="24"/>
          <w:szCs w:val="24"/>
        </w:rPr>
        <w:t xml:space="preserve">                                                      </w:t>
      </w:r>
      <w:r w:rsidR="0060550A">
        <w:rPr>
          <w:b/>
          <w:bCs/>
          <w:sz w:val="24"/>
          <w:szCs w:val="24"/>
        </w:rPr>
        <w:t xml:space="preserve">           </w:t>
      </w:r>
      <w:r w:rsidRPr="0060550A">
        <w:rPr>
          <w:b/>
          <w:bCs/>
          <w:sz w:val="24"/>
          <w:szCs w:val="24"/>
        </w:rPr>
        <w:t xml:space="preserve"> </w:t>
      </w:r>
      <w:r w:rsidRPr="0060550A">
        <w:rPr>
          <w:b/>
          <w:bCs/>
          <w:sz w:val="28"/>
          <w:szCs w:val="28"/>
        </w:rPr>
        <w:t>Table of Contents</w:t>
      </w:r>
    </w:p>
    <w:p w14:paraId="37A24C4B" w14:textId="45AC1F03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Introduction</w:t>
      </w:r>
    </w:p>
    <w:p w14:paraId="4E7184DC" w14:textId="4AB4F5F1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Selected Improvements &amp; Justification</w:t>
      </w:r>
    </w:p>
    <w:p w14:paraId="4B73D249" w14:textId="242BF822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Updated System Architecture</w:t>
      </w:r>
    </w:p>
    <w:p w14:paraId="7DD55A79" w14:textId="287FF377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Effort and Cost Estimation</w:t>
      </w:r>
    </w:p>
    <w:p w14:paraId="0F882AB1" w14:textId="460F3DA1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Impact on Quality Factors</w:t>
      </w:r>
    </w:p>
    <w:p w14:paraId="3984809C" w14:textId="1DF7E6B2" w:rsidR="006179C0" w:rsidRPr="0060550A" w:rsidRDefault="006179C0" w:rsidP="006179C0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60550A">
        <w:rPr>
          <w:sz w:val="24"/>
          <w:szCs w:val="24"/>
        </w:rPr>
        <w:t>Conclusion</w:t>
      </w:r>
    </w:p>
    <w:p w14:paraId="6855ACB7" w14:textId="77777777" w:rsidR="006179C0" w:rsidRPr="0060550A" w:rsidRDefault="006179C0" w:rsidP="006179C0">
      <w:pPr>
        <w:pStyle w:val="ListeParagraf"/>
        <w:ind w:left="3552"/>
        <w:rPr>
          <w:sz w:val="24"/>
          <w:szCs w:val="24"/>
        </w:rPr>
      </w:pPr>
    </w:p>
    <w:p w14:paraId="39CFCFA8" w14:textId="77777777" w:rsidR="006179C0" w:rsidRPr="0060550A" w:rsidRDefault="006179C0" w:rsidP="006179C0">
      <w:pPr>
        <w:pStyle w:val="ListeParagraf"/>
        <w:ind w:left="3552"/>
        <w:rPr>
          <w:sz w:val="24"/>
          <w:szCs w:val="24"/>
        </w:rPr>
      </w:pPr>
    </w:p>
    <w:p w14:paraId="745E3E70" w14:textId="70A883CE" w:rsidR="006179C0" w:rsidRPr="0060550A" w:rsidRDefault="006179C0" w:rsidP="006179C0">
      <w:pPr>
        <w:ind w:left="3552"/>
        <w:rPr>
          <w:b/>
          <w:bCs/>
          <w:sz w:val="28"/>
          <w:szCs w:val="28"/>
        </w:rPr>
      </w:pPr>
      <w:r w:rsidRPr="0060550A">
        <w:rPr>
          <w:b/>
          <w:bCs/>
          <w:sz w:val="28"/>
          <w:szCs w:val="28"/>
        </w:rPr>
        <w:t>Writer</w:t>
      </w:r>
    </w:p>
    <w:p w14:paraId="5E8E49CB" w14:textId="60844DA5" w:rsidR="006179C0" w:rsidRPr="0060550A" w:rsidRDefault="006179C0" w:rsidP="006179C0">
      <w:pPr>
        <w:ind w:left="2832"/>
        <w:rPr>
          <w:sz w:val="24"/>
          <w:szCs w:val="24"/>
        </w:rPr>
      </w:pPr>
      <w:r w:rsidRPr="0060550A">
        <w:rPr>
          <w:sz w:val="24"/>
          <w:szCs w:val="24"/>
        </w:rPr>
        <w:t xml:space="preserve">            Tenay Giray</w:t>
      </w:r>
    </w:p>
    <w:p w14:paraId="6E92C464" w14:textId="77777777" w:rsidR="0060550A" w:rsidRDefault="0060550A" w:rsidP="006179C0">
      <w:pPr>
        <w:ind w:left="2832"/>
      </w:pPr>
    </w:p>
    <w:p w14:paraId="7FA17165" w14:textId="77777777" w:rsidR="0060550A" w:rsidRDefault="0060550A" w:rsidP="006179C0">
      <w:pPr>
        <w:ind w:left="2832"/>
      </w:pPr>
    </w:p>
    <w:p w14:paraId="54EA69CD" w14:textId="77777777" w:rsidR="0060550A" w:rsidRDefault="0060550A" w:rsidP="006179C0">
      <w:pPr>
        <w:ind w:left="2832"/>
      </w:pPr>
    </w:p>
    <w:p w14:paraId="02F3D7B5" w14:textId="77777777" w:rsidR="0060550A" w:rsidRDefault="0060550A" w:rsidP="006179C0">
      <w:pPr>
        <w:ind w:left="2832"/>
      </w:pPr>
    </w:p>
    <w:p w14:paraId="1FB27A45" w14:textId="77777777" w:rsidR="0060550A" w:rsidRDefault="0060550A" w:rsidP="006179C0">
      <w:pPr>
        <w:ind w:left="2832"/>
      </w:pPr>
    </w:p>
    <w:p w14:paraId="0C07A879" w14:textId="77777777" w:rsidR="0060550A" w:rsidRDefault="0060550A" w:rsidP="006179C0">
      <w:pPr>
        <w:ind w:left="2832"/>
      </w:pPr>
    </w:p>
    <w:p w14:paraId="79952185" w14:textId="77777777" w:rsidR="0060550A" w:rsidRDefault="0060550A" w:rsidP="006179C0">
      <w:pPr>
        <w:ind w:left="2832"/>
      </w:pPr>
    </w:p>
    <w:p w14:paraId="066C4FD3" w14:textId="77777777" w:rsidR="0060550A" w:rsidRDefault="0060550A" w:rsidP="006179C0">
      <w:pPr>
        <w:ind w:left="2832"/>
      </w:pPr>
    </w:p>
    <w:p w14:paraId="01E826D4" w14:textId="77777777" w:rsidR="0060550A" w:rsidRDefault="0060550A" w:rsidP="006179C0">
      <w:pPr>
        <w:ind w:left="2832"/>
      </w:pPr>
    </w:p>
    <w:p w14:paraId="4E82A2F1" w14:textId="77777777" w:rsidR="0060550A" w:rsidRDefault="0060550A" w:rsidP="006179C0">
      <w:pPr>
        <w:ind w:left="2832"/>
      </w:pPr>
    </w:p>
    <w:p w14:paraId="37165FD8" w14:textId="77777777" w:rsidR="0060550A" w:rsidRDefault="0060550A" w:rsidP="006179C0">
      <w:pPr>
        <w:ind w:left="2832"/>
      </w:pPr>
    </w:p>
    <w:p w14:paraId="53423D22" w14:textId="77777777" w:rsidR="0060550A" w:rsidRDefault="0060550A" w:rsidP="006179C0">
      <w:pPr>
        <w:ind w:left="2832"/>
      </w:pPr>
    </w:p>
    <w:p w14:paraId="18D51B08" w14:textId="77777777" w:rsidR="000679E4" w:rsidRDefault="000679E4" w:rsidP="000679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lastRenderedPageBreak/>
        <w:t>Introduction</w:t>
      </w:r>
    </w:p>
    <w:p w14:paraId="21CD6F2C" w14:textId="262368F5" w:rsidR="000679E4" w:rsidRDefault="003E2625" w:rsidP="000679E4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This report explains the architectural refinements and implementation updates performed after the project reviews received from the auditor and product assurance groups. The primary focus of this “Delta” phase</w:t>
      </w:r>
      <w:r w:rsidR="00DC6684">
        <w:rPr>
          <w:sz w:val="24"/>
          <w:szCs w:val="24"/>
        </w:rPr>
        <w:t xml:space="preserve"> was to resolve the perceived contradictions regarding the “Repository Pattern” and to mitigate “Client-Side Security Risks” identified in the review reports.</w:t>
      </w:r>
    </w:p>
    <w:p w14:paraId="01B069F0" w14:textId="77777777" w:rsidR="00DC6684" w:rsidRPr="003E2625" w:rsidRDefault="00DC6684" w:rsidP="000679E4">
      <w:pPr>
        <w:pStyle w:val="ListeParagraf"/>
        <w:rPr>
          <w:sz w:val="24"/>
          <w:szCs w:val="24"/>
        </w:rPr>
      </w:pPr>
    </w:p>
    <w:p w14:paraId="427AB515" w14:textId="77777777" w:rsidR="000679E4" w:rsidRDefault="000679E4" w:rsidP="000679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t>Selected Improvements &amp; Justification</w:t>
      </w:r>
    </w:p>
    <w:p w14:paraId="1A34BFAC" w14:textId="39BD8A7A" w:rsidR="00DC6684" w:rsidRDefault="00DC6684" w:rsidP="00DC6684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The following two high-impact improvements were prioritized:</w:t>
      </w:r>
    </w:p>
    <w:p w14:paraId="34A6ADA3" w14:textId="77777777" w:rsidR="00DC6684" w:rsidRDefault="00DC6684" w:rsidP="00DC6684">
      <w:pPr>
        <w:pStyle w:val="ListeParagraf"/>
        <w:rPr>
          <w:sz w:val="24"/>
          <w:szCs w:val="24"/>
        </w:rPr>
      </w:pPr>
    </w:p>
    <w:p w14:paraId="4C7B4916" w14:textId="05D43D42" w:rsidR="00DC6684" w:rsidRPr="00DC6684" w:rsidRDefault="00DC6684" w:rsidP="00DC6684">
      <w:pPr>
        <w:pStyle w:val="ListeParagraf"/>
        <w:numPr>
          <w:ilvl w:val="1"/>
          <w:numId w:val="6"/>
        </w:numPr>
        <w:rPr>
          <w:b/>
          <w:bCs/>
          <w:sz w:val="24"/>
          <w:szCs w:val="24"/>
        </w:rPr>
      </w:pPr>
      <w:r w:rsidRPr="00DC6684">
        <w:rPr>
          <w:b/>
          <w:bCs/>
          <w:sz w:val="24"/>
          <w:szCs w:val="24"/>
        </w:rPr>
        <w:t>Refinement of “Interface-based Service Abstraction"</w:t>
      </w:r>
    </w:p>
    <w:p w14:paraId="75EE9F72" w14:textId="45E351FA" w:rsidR="00DC6684" w:rsidRDefault="00DC6684" w:rsidP="00DC6684">
      <w:pPr>
        <w:pStyle w:val="ListeParagraf"/>
        <w:ind w:left="1440"/>
        <w:rPr>
          <w:sz w:val="24"/>
          <w:szCs w:val="24"/>
        </w:rPr>
      </w:pPr>
      <w:r w:rsidRPr="00DC6684">
        <w:rPr>
          <w:sz w:val="24"/>
          <w:szCs w:val="24"/>
          <w:u w:val="single"/>
        </w:rPr>
        <w:t>Finding:</w:t>
      </w:r>
      <w:r>
        <w:rPr>
          <w:sz w:val="24"/>
          <w:szCs w:val="24"/>
        </w:rPr>
        <w:t xml:space="preserve"> The Product Assurance group noted a contradiction between “not using a repository” and “decoupling business logic”.</w:t>
      </w:r>
    </w:p>
    <w:p w14:paraId="01BF01D8" w14:textId="77777777" w:rsidR="00DC6684" w:rsidRDefault="00DC6684" w:rsidP="00DC6684">
      <w:pPr>
        <w:pStyle w:val="ListeParagraf"/>
        <w:ind w:left="1440"/>
        <w:rPr>
          <w:sz w:val="24"/>
          <w:szCs w:val="24"/>
        </w:rPr>
      </w:pPr>
    </w:p>
    <w:p w14:paraId="4E073D5D" w14:textId="03392AAD" w:rsidR="00DC6684" w:rsidRDefault="00DC6684" w:rsidP="00DC6684">
      <w:pPr>
        <w:pStyle w:val="ListeParagraf"/>
        <w:ind w:left="1440"/>
        <w:rPr>
          <w:sz w:val="24"/>
          <w:szCs w:val="24"/>
        </w:rPr>
      </w:pPr>
      <w:r w:rsidRPr="00DC6684">
        <w:rPr>
          <w:sz w:val="24"/>
          <w:szCs w:val="24"/>
          <w:u w:val="single"/>
        </w:rPr>
        <w:t xml:space="preserve">Resolution: </w:t>
      </w:r>
      <w:r w:rsidR="000011E4" w:rsidRPr="000011E4">
        <w:rPr>
          <w:sz w:val="24"/>
          <w:szCs w:val="24"/>
        </w:rPr>
        <w:t>Adding a “Repository Layer”</w:t>
      </w:r>
      <w:r w:rsidR="000011E4">
        <w:rPr>
          <w:sz w:val="24"/>
          <w:szCs w:val="24"/>
        </w:rPr>
        <w:t xml:space="preserve"> is unnecessarily complex for this project</w:t>
      </w:r>
      <w:r w:rsidR="00FC069D">
        <w:rPr>
          <w:sz w:val="24"/>
          <w:szCs w:val="24"/>
        </w:rPr>
        <w:t>’s scope</w:t>
      </w:r>
      <w:r w:rsidR="000011E4">
        <w:rPr>
          <w:sz w:val="24"/>
          <w:szCs w:val="24"/>
        </w:rPr>
        <w:t>. Therefore</w:t>
      </w:r>
      <w:r w:rsidR="000011E4" w:rsidRPr="000011E4">
        <w:rPr>
          <w:sz w:val="24"/>
          <w:szCs w:val="24"/>
        </w:rPr>
        <w:t>, i</w:t>
      </w:r>
      <w:r w:rsidRPr="000011E4">
        <w:rPr>
          <w:sz w:val="24"/>
          <w:szCs w:val="24"/>
        </w:rPr>
        <w:t>nstead</w:t>
      </w:r>
      <w:r>
        <w:rPr>
          <w:sz w:val="24"/>
          <w:szCs w:val="24"/>
        </w:rPr>
        <w:t xml:space="preserve"> of adding a redundant “Repository Layer”, we strictly enforced “Interface-based Service Abstraction</w:t>
      </w:r>
      <w:r w:rsidRPr="00DC6684">
        <w:rPr>
          <w:sz w:val="24"/>
          <w:szCs w:val="24"/>
        </w:rPr>
        <w:t>”</w:t>
      </w:r>
      <w:r>
        <w:rPr>
          <w:sz w:val="24"/>
          <w:szCs w:val="24"/>
        </w:rPr>
        <w:t>. By utilizing “</w:t>
      </w:r>
      <w:proofErr w:type="spellStart"/>
      <w:r>
        <w:rPr>
          <w:sz w:val="24"/>
          <w:szCs w:val="24"/>
        </w:rPr>
        <w:t>IAuthService</w:t>
      </w:r>
      <w:proofErr w:type="spellEnd"/>
      <w:r>
        <w:rPr>
          <w:sz w:val="24"/>
          <w:szCs w:val="24"/>
        </w:rPr>
        <w:t>” and “</w:t>
      </w:r>
      <w:proofErr w:type="spellStart"/>
      <w:r>
        <w:rPr>
          <w:sz w:val="24"/>
          <w:szCs w:val="24"/>
        </w:rPr>
        <w:t>ISurveyService</w:t>
      </w:r>
      <w:proofErr w:type="spellEnd"/>
      <w:r>
        <w:rPr>
          <w:sz w:val="24"/>
          <w:szCs w:val="24"/>
        </w:rPr>
        <w:t xml:space="preserve">” as pure abstract contracts, we achieved the same decoupling benefits as a “Repository Pattern” </w:t>
      </w:r>
      <w:r w:rsidR="000011E4">
        <w:rPr>
          <w:sz w:val="24"/>
          <w:szCs w:val="24"/>
        </w:rPr>
        <w:t>while maintaining a lightweight serverless architecture.</w:t>
      </w:r>
    </w:p>
    <w:p w14:paraId="38BA3D5A" w14:textId="77777777" w:rsidR="00FC069D" w:rsidRDefault="00FC069D" w:rsidP="00DC6684">
      <w:pPr>
        <w:pStyle w:val="ListeParagraf"/>
        <w:ind w:left="1440"/>
        <w:rPr>
          <w:sz w:val="24"/>
          <w:szCs w:val="24"/>
        </w:rPr>
      </w:pPr>
    </w:p>
    <w:p w14:paraId="690E5DDA" w14:textId="6ECBADF2" w:rsidR="00FC069D" w:rsidRDefault="00FC069D" w:rsidP="00DC668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  <w:u w:val="single"/>
        </w:rPr>
        <w:t>Justification:</w:t>
      </w:r>
      <w:r>
        <w:rPr>
          <w:sz w:val="24"/>
          <w:szCs w:val="24"/>
        </w:rPr>
        <w:t xml:space="preserve"> This resolution directly addresses “Vendor Lock-in” and testability without over-engineering the system for the current scope.</w:t>
      </w:r>
    </w:p>
    <w:p w14:paraId="37578BD3" w14:textId="77777777" w:rsidR="00FC069D" w:rsidRPr="00FC069D" w:rsidRDefault="00FC069D" w:rsidP="00DC6684">
      <w:pPr>
        <w:pStyle w:val="ListeParagraf"/>
        <w:ind w:left="1440"/>
        <w:rPr>
          <w:sz w:val="24"/>
          <w:szCs w:val="24"/>
        </w:rPr>
      </w:pPr>
    </w:p>
    <w:p w14:paraId="160DA0EF" w14:textId="2CAA43BE" w:rsidR="00DC6684" w:rsidRPr="00DC6684" w:rsidRDefault="00DC6684" w:rsidP="00DC6684">
      <w:pPr>
        <w:pStyle w:val="ListeParagraf"/>
        <w:numPr>
          <w:ilvl w:val="1"/>
          <w:numId w:val="6"/>
        </w:numPr>
        <w:rPr>
          <w:b/>
          <w:bCs/>
          <w:sz w:val="24"/>
          <w:szCs w:val="24"/>
        </w:rPr>
      </w:pPr>
      <w:r w:rsidRPr="00DC6684">
        <w:rPr>
          <w:b/>
          <w:bCs/>
          <w:sz w:val="24"/>
          <w:szCs w:val="24"/>
        </w:rPr>
        <w:t>Isolation of Scoring Logic (Security &amp; Integrity)</w:t>
      </w:r>
    </w:p>
    <w:p w14:paraId="5DFDEF65" w14:textId="3592D66C" w:rsidR="00DC6684" w:rsidRDefault="00FC069D" w:rsidP="00DC668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Finding: </w:t>
      </w:r>
      <w:r>
        <w:rPr>
          <w:sz w:val="24"/>
          <w:szCs w:val="24"/>
        </w:rPr>
        <w:t>Calculation of sustainability scores on the client-side was identified as a manipulation risk.</w:t>
      </w:r>
    </w:p>
    <w:p w14:paraId="66AA1087" w14:textId="77777777" w:rsidR="00FC069D" w:rsidRPr="00FC069D" w:rsidRDefault="00FC069D" w:rsidP="00DC6684">
      <w:pPr>
        <w:pStyle w:val="ListeParagraf"/>
        <w:ind w:left="1440"/>
        <w:rPr>
          <w:sz w:val="24"/>
          <w:szCs w:val="24"/>
        </w:rPr>
      </w:pPr>
    </w:p>
    <w:p w14:paraId="7F095C76" w14:textId="03FF9BB3" w:rsidR="00FC069D" w:rsidRDefault="00FC069D" w:rsidP="00DC668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Resolution: </w:t>
      </w:r>
      <w:r>
        <w:rPr>
          <w:sz w:val="24"/>
          <w:szCs w:val="24"/>
        </w:rPr>
        <w:t>We decoupled the storing logic into a standalone, validated “</w:t>
      </w:r>
      <w:proofErr w:type="spellStart"/>
      <w:r>
        <w:rPr>
          <w:sz w:val="24"/>
          <w:szCs w:val="24"/>
        </w:rPr>
        <w:t>ScoreCalculator</w:t>
      </w:r>
      <w:proofErr w:type="spellEnd"/>
      <w:r>
        <w:rPr>
          <w:sz w:val="24"/>
          <w:szCs w:val="24"/>
        </w:rPr>
        <w:t>” class</w:t>
      </w:r>
      <w:r w:rsidR="00C54A90">
        <w:rPr>
          <w:sz w:val="24"/>
          <w:szCs w:val="24"/>
        </w:rPr>
        <w:t>.</w:t>
      </w:r>
    </w:p>
    <w:p w14:paraId="572034C5" w14:textId="77777777" w:rsidR="00C54A90" w:rsidRPr="00FC069D" w:rsidRDefault="00C54A90" w:rsidP="00DC6684">
      <w:pPr>
        <w:pStyle w:val="ListeParagraf"/>
        <w:ind w:left="1440"/>
        <w:rPr>
          <w:sz w:val="24"/>
          <w:szCs w:val="24"/>
        </w:rPr>
      </w:pPr>
    </w:p>
    <w:p w14:paraId="6F6E5930" w14:textId="33A32003" w:rsidR="00FC069D" w:rsidRPr="00C54A90" w:rsidRDefault="00FC069D" w:rsidP="00DC668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  <w:u w:val="single"/>
        </w:rPr>
        <w:t>Justification:</w:t>
      </w:r>
      <w:r w:rsidR="00C54A90">
        <w:rPr>
          <w:sz w:val="24"/>
          <w:szCs w:val="24"/>
          <w:u w:val="single"/>
        </w:rPr>
        <w:t xml:space="preserve"> </w:t>
      </w:r>
      <w:r w:rsidR="00C54A90">
        <w:rPr>
          <w:sz w:val="24"/>
          <w:szCs w:val="24"/>
        </w:rPr>
        <w:t>This ensures the “Data Integrity”. By centralizing the “Hybrid Scoring Engine”, we can now implement boundary checks (0-100) and prepare the system for potential migration to Firebase Cloud Functions (Server-side validation) in the future.</w:t>
      </w:r>
    </w:p>
    <w:p w14:paraId="668C4F44" w14:textId="77777777" w:rsidR="00DC6684" w:rsidRPr="00DC6684" w:rsidRDefault="00DC6684" w:rsidP="00DC6684">
      <w:pPr>
        <w:pStyle w:val="ListeParagraf"/>
        <w:rPr>
          <w:sz w:val="24"/>
          <w:szCs w:val="24"/>
        </w:rPr>
      </w:pPr>
    </w:p>
    <w:p w14:paraId="067B7F65" w14:textId="495066F8" w:rsidR="00B503E4" w:rsidRDefault="000679E4" w:rsidP="00B503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t>Updated System Architecture</w:t>
      </w:r>
    </w:p>
    <w:p w14:paraId="6F69A1EA" w14:textId="0EE1EFE6" w:rsidR="00B503E4" w:rsidRDefault="00B503E4" w:rsidP="00B503E4">
      <w:pPr>
        <w:pStyle w:val="ListeParagraf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Structural Refactoring</w:t>
      </w:r>
    </w:p>
    <w:p w14:paraId="5937F367" w14:textId="599D3670" w:rsidR="00B503E4" w:rsidRDefault="008C473E" w:rsidP="00B503E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</w:rPr>
        <w:t>The codebase was reorganized to strictly follow the “Dependency Inversion Principle” (from SOLID). The Presentation Layer (UI) now communicates exclusively with interfaces.</w:t>
      </w:r>
    </w:p>
    <w:p w14:paraId="12BCD27E" w14:textId="77777777" w:rsidR="008C473E" w:rsidRDefault="008C473E" w:rsidP="00B503E4">
      <w:pPr>
        <w:pStyle w:val="ListeParagraf"/>
        <w:ind w:left="1440"/>
        <w:rPr>
          <w:sz w:val="24"/>
          <w:szCs w:val="24"/>
        </w:rPr>
      </w:pPr>
    </w:p>
    <w:p w14:paraId="7148E84C" w14:textId="1B36FF11" w:rsidR="008C473E" w:rsidRPr="00825384" w:rsidRDefault="008C473E" w:rsidP="008C473E">
      <w:pPr>
        <w:pStyle w:val="ListeParagraf"/>
        <w:numPr>
          <w:ilvl w:val="4"/>
          <w:numId w:val="10"/>
        </w:numPr>
        <w:rPr>
          <w:b/>
          <w:bCs/>
          <w:sz w:val="24"/>
          <w:szCs w:val="24"/>
        </w:rPr>
      </w:pPr>
      <w:r w:rsidRPr="008C473E">
        <w:rPr>
          <w:b/>
          <w:bCs/>
          <w:sz w:val="24"/>
          <w:szCs w:val="24"/>
        </w:rPr>
        <w:t>Design Decision: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The UI (Screens) depends on “Provider” classes, which in turn depend on interfaces (</w:t>
      </w:r>
      <w:proofErr w:type="spellStart"/>
      <w:r>
        <w:rPr>
          <w:sz w:val="24"/>
          <w:szCs w:val="24"/>
        </w:rPr>
        <w:t>IAuthService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ISurveyService</w:t>
      </w:r>
      <w:proofErr w:type="spellEnd"/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lastRenderedPageBreak/>
        <w:t>The concrete Firebase implementation is injected at the top level (</w:t>
      </w:r>
      <w:proofErr w:type="spellStart"/>
      <w:r>
        <w:rPr>
          <w:sz w:val="24"/>
          <w:szCs w:val="24"/>
        </w:rPr>
        <w:t>main.dart</w:t>
      </w:r>
      <w:proofErr w:type="spellEnd"/>
      <w:r>
        <w:rPr>
          <w:sz w:val="24"/>
          <w:szCs w:val="24"/>
        </w:rPr>
        <w:t xml:space="preserve"> class).</w:t>
      </w:r>
    </w:p>
    <w:p w14:paraId="3AEAD235" w14:textId="77777777" w:rsidR="00825384" w:rsidRPr="008C473E" w:rsidRDefault="00825384" w:rsidP="00825384">
      <w:pPr>
        <w:pStyle w:val="ListeParagraf"/>
        <w:ind w:left="1800"/>
        <w:rPr>
          <w:b/>
          <w:bCs/>
          <w:sz w:val="24"/>
          <w:szCs w:val="24"/>
        </w:rPr>
      </w:pPr>
    </w:p>
    <w:p w14:paraId="704F263D" w14:textId="7D1DD483" w:rsidR="008C473E" w:rsidRPr="008C473E" w:rsidRDefault="008C473E" w:rsidP="008C473E">
      <w:pPr>
        <w:pStyle w:val="ListeParagraf"/>
        <w:numPr>
          <w:ilvl w:val="4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Impact on Metrices: </w:t>
      </w:r>
      <w:r>
        <w:rPr>
          <w:sz w:val="24"/>
          <w:szCs w:val="24"/>
        </w:rPr>
        <w:t xml:space="preserve">Chancing the database only requires a new implementation of the interface while this ensures the “Dependency Inversion Principle” it also enables high </w:t>
      </w:r>
      <w:r w:rsidR="004720E8">
        <w:rPr>
          <w:sz w:val="24"/>
          <w:szCs w:val="24"/>
        </w:rPr>
        <w:t>“</w:t>
      </w:r>
      <w:r>
        <w:rPr>
          <w:sz w:val="24"/>
          <w:szCs w:val="24"/>
        </w:rPr>
        <w:t>maintainability</w:t>
      </w:r>
      <w:r w:rsidR="004720E8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6828FCC9" w14:textId="31F398E9" w:rsidR="008C473E" w:rsidRDefault="008C473E" w:rsidP="008C473E">
      <w:pPr>
        <w:pStyle w:val="ListeParagraf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After that we can use “Mockito” to provide “Mock” services for unit testing the UI without a real Firebase connection and that increases the “testability”. </w:t>
      </w:r>
    </w:p>
    <w:p w14:paraId="51C21293" w14:textId="77777777" w:rsidR="00825384" w:rsidRPr="008C473E" w:rsidRDefault="00825384" w:rsidP="008C473E">
      <w:pPr>
        <w:pStyle w:val="ListeParagraf"/>
        <w:ind w:left="1800"/>
        <w:rPr>
          <w:sz w:val="24"/>
          <w:szCs w:val="24"/>
        </w:rPr>
      </w:pPr>
    </w:p>
    <w:p w14:paraId="4A9AFCDF" w14:textId="1847FB5B" w:rsidR="00B503E4" w:rsidRDefault="00B503E4" w:rsidP="00B503E4">
      <w:pPr>
        <w:pStyle w:val="ListeParagraf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Secure Hybrid Scoring Engine</w:t>
      </w:r>
    </w:p>
    <w:p w14:paraId="0DE877A2" w14:textId="3E2E97D4" w:rsidR="00825384" w:rsidRDefault="00825384" w:rsidP="00825384">
      <w:pPr>
        <w:pStyle w:val="ListeParagraf"/>
        <w:ind w:left="1440"/>
        <w:rPr>
          <w:sz w:val="24"/>
          <w:szCs w:val="24"/>
        </w:rPr>
      </w:pPr>
      <w:r>
        <w:rPr>
          <w:sz w:val="24"/>
          <w:szCs w:val="24"/>
        </w:rPr>
        <w:t>We implemented the “Strategy Pattern” implicitly within our Service Layer to handle both “Binary” and “Likert” scales safely.</w:t>
      </w:r>
    </w:p>
    <w:p w14:paraId="123B8D8C" w14:textId="77777777" w:rsidR="00825384" w:rsidRDefault="00825384" w:rsidP="00825384">
      <w:pPr>
        <w:pStyle w:val="ListeParagraf"/>
        <w:ind w:left="1440"/>
        <w:rPr>
          <w:sz w:val="24"/>
          <w:szCs w:val="24"/>
        </w:rPr>
      </w:pPr>
    </w:p>
    <w:p w14:paraId="7C3CA8D6" w14:textId="79217D76" w:rsidR="00825384" w:rsidRPr="00825384" w:rsidRDefault="00825384" w:rsidP="00825384">
      <w:pPr>
        <w:pStyle w:val="ListeParagraf"/>
        <w:numPr>
          <w:ilvl w:val="4"/>
          <w:numId w:val="11"/>
        </w:numPr>
        <w:rPr>
          <w:b/>
          <w:bCs/>
          <w:sz w:val="24"/>
          <w:szCs w:val="24"/>
        </w:rPr>
      </w:pPr>
      <w:r w:rsidRPr="00825384">
        <w:rPr>
          <w:b/>
          <w:bCs/>
          <w:sz w:val="24"/>
          <w:szCs w:val="24"/>
        </w:rPr>
        <w:t>Validation Mechanism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Before any “</w:t>
      </w:r>
      <w:proofErr w:type="spellStart"/>
      <w:r>
        <w:rPr>
          <w:sz w:val="24"/>
          <w:szCs w:val="24"/>
        </w:rPr>
        <w:t>SurveyEntry</w:t>
      </w:r>
      <w:proofErr w:type="spellEnd"/>
      <w:r>
        <w:rPr>
          <w:sz w:val="24"/>
          <w:szCs w:val="24"/>
        </w:rPr>
        <w:t xml:space="preserve">” </w:t>
      </w:r>
      <w:r w:rsidR="0024243B">
        <w:rPr>
          <w:sz w:val="24"/>
          <w:szCs w:val="24"/>
        </w:rPr>
        <w:t>persisted</w:t>
      </w:r>
      <w:r>
        <w:rPr>
          <w:sz w:val="24"/>
          <w:szCs w:val="24"/>
        </w:rPr>
        <w:t xml:space="preserve"> to Cloud </w:t>
      </w:r>
      <w:proofErr w:type="spellStart"/>
      <w:r>
        <w:rPr>
          <w:sz w:val="24"/>
          <w:szCs w:val="24"/>
        </w:rPr>
        <w:t>Firestore</w:t>
      </w:r>
      <w:proofErr w:type="spellEnd"/>
      <w:r>
        <w:rPr>
          <w:sz w:val="24"/>
          <w:szCs w:val="24"/>
        </w:rPr>
        <w:t>, the Service Layer runs a validation checks to ensure the input data matches the expected format, preventing “fake” high scores from being recorded.</w:t>
      </w:r>
    </w:p>
    <w:p w14:paraId="5A519C03" w14:textId="77777777" w:rsidR="00B503E4" w:rsidRPr="00B503E4" w:rsidRDefault="00B503E4" w:rsidP="00B503E4">
      <w:pPr>
        <w:pStyle w:val="ListeParagraf"/>
        <w:rPr>
          <w:b/>
          <w:bCs/>
          <w:sz w:val="24"/>
          <w:szCs w:val="24"/>
        </w:rPr>
      </w:pPr>
    </w:p>
    <w:p w14:paraId="251AA942" w14:textId="77777777" w:rsidR="000679E4" w:rsidRDefault="000679E4" w:rsidP="000679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t>Effort and Cost Estimation</w:t>
      </w:r>
    </w:p>
    <w:p w14:paraId="49B64214" w14:textId="77777777" w:rsidR="009D1A06" w:rsidRDefault="009D1A06" w:rsidP="009D1A06">
      <w:pPr>
        <w:pStyle w:val="ListeParagraf"/>
        <w:rPr>
          <w:b/>
          <w:bCs/>
          <w:sz w:val="24"/>
          <w:szCs w:val="24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2176"/>
        <w:gridCol w:w="2054"/>
        <w:gridCol w:w="1962"/>
        <w:gridCol w:w="2150"/>
      </w:tblGrid>
      <w:tr w:rsidR="003279EB" w14:paraId="101CA992" w14:textId="77777777" w:rsidTr="009D1A06">
        <w:tc>
          <w:tcPr>
            <w:tcW w:w="2265" w:type="dxa"/>
          </w:tcPr>
          <w:p w14:paraId="4AAFDC76" w14:textId="267A08EC" w:rsidR="009D1A06" w:rsidRDefault="009D1A06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65" w:type="dxa"/>
          </w:tcPr>
          <w:p w14:paraId="57A985DD" w14:textId="408A2E3A" w:rsidR="009D1A06" w:rsidRDefault="009D1A06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Estimated Effort</w:t>
            </w:r>
          </w:p>
        </w:tc>
        <w:tc>
          <w:tcPr>
            <w:tcW w:w="2266" w:type="dxa"/>
          </w:tcPr>
          <w:p w14:paraId="1D8157D0" w14:textId="3F2C4287" w:rsidR="009D1A06" w:rsidRDefault="009D1A06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Actual Effort</w:t>
            </w:r>
          </w:p>
        </w:tc>
        <w:tc>
          <w:tcPr>
            <w:tcW w:w="2266" w:type="dxa"/>
          </w:tcPr>
          <w:p w14:paraId="061288F4" w14:textId="02283337" w:rsidR="009D1A06" w:rsidRDefault="009D1A06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Cost Impact (Man-Hours)</w:t>
            </w:r>
          </w:p>
        </w:tc>
      </w:tr>
      <w:tr w:rsidR="003279EB" w14:paraId="531C88F6" w14:textId="77777777" w:rsidTr="009D1A06">
        <w:tc>
          <w:tcPr>
            <w:tcW w:w="2265" w:type="dxa"/>
          </w:tcPr>
          <w:p w14:paraId="36A210F8" w14:textId="12082CBA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Interface Refactoring</w:t>
            </w:r>
          </w:p>
        </w:tc>
        <w:tc>
          <w:tcPr>
            <w:tcW w:w="2265" w:type="dxa"/>
          </w:tcPr>
          <w:p w14:paraId="0271C626" w14:textId="5D040D36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2266" w:type="dxa"/>
          </w:tcPr>
          <w:p w14:paraId="61CB614A" w14:textId="44DA2599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612BA3">
              <w:rPr>
                <w:sz w:val="24"/>
                <w:szCs w:val="24"/>
              </w:rPr>
              <w:t>.5</w:t>
            </w:r>
            <w:r>
              <w:rPr>
                <w:sz w:val="24"/>
                <w:szCs w:val="24"/>
              </w:rPr>
              <w:t xml:space="preserve"> hours</w:t>
            </w:r>
          </w:p>
        </w:tc>
        <w:tc>
          <w:tcPr>
            <w:tcW w:w="2266" w:type="dxa"/>
          </w:tcPr>
          <w:p w14:paraId="52604AA5" w14:textId="0B56DB18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Medium </w:t>
            </w:r>
          </w:p>
        </w:tc>
      </w:tr>
      <w:tr w:rsidR="003279EB" w14:paraId="7166C748" w14:textId="77777777" w:rsidTr="009D1A06">
        <w:tc>
          <w:tcPr>
            <w:tcW w:w="2265" w:type="dxa"/>
          </w:tcPr>
          <w:p w14:paraId="08BF2A39" w14:textId="31923C0F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Scoring Logic Isolation</w:t>
            </w:r>
          </w:p>
        </w:tc>
        <w:tc>
          <w:tcPr>
            <w:tcW w:w="2265" w:type="dxa"/>
          </w:tcPr>
          <w:p w14:paraId="28C392EB" w14:textId="3C76A0D8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2266" w:type="dxa"/>
          </w:tcPr>
          <w:p w14:paraId="71E7FC69" w14:textId="6F316AF8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2266" w:type="dxa"/>
          </w:tcPr>
          <w:p w14:paraId="6BCB4D71" w14:textId="44744BAE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3279EB" w14:paraId="6388DDEB" w14:textId="77777777" w:rsidTr="009D1A06">
        <w:tc>
          <w:tcPr>
            <w:tcW w:w="2265" w:type="dxa"/>
          </w:tcPr>
          <w:p w14:paraId="662AE9BC" w14:textId="77777777" w:rsid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Delta Design &amp; Implementation</w:t>
            </w:r>
          </w:p>
          <w:p w14:paraId="0EF81044" w14:textId="15829A35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Documentation</w:t>
            </w:r>
          </w:p>
        </w:tc>
        <w:tc>
          <w:tcPr>
            <w:tcW w:w="2265" w:type="dxa"/>
          </w:tcPr>
          <w:p w14:paraId="5D94C4F6" w14:textId="0A48D9B9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hours</w:t>
            </w:r>
          </w:p>
        </w:tc>
        <w:tc>
          <w:tcPr>
            <w:tcW w:w="2266" w:type="dxa"/>
          </w:tcPr>
          <w:p w14:paraId="2F54FD6A" w14:textId="5D8038F8" w:rsidR="009D1A06" w:rsidRPr="003279EB" w:rsidRDefault="00612BA3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  <w:r w:rsidR="003279EB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2266" w:type="dxa"/>
          </w:tcPr>
          <w:p w14:paraId="6A8AA27F" w14:textId="5C9791C5" w:rsidR="009D1A06" w:rsidRPr="003279EB" w:rsidRDefault="003279EB" w:rsidP="009D1A06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3279EB" w14:paraId="47DDF811" w14:textId="77777777" w:rsidTr="009D1A06">
        <w:tc>
          <w:tcPr>
            <w:tcW w:w="2265" w:type="dxa"/>
          </w:tcPr>
          <w:p w14:paraId="14B65CE9" w14:textId="27787471" w:rsidR="009D1A06" w:rsidRDefault="003279EB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265" w:type="dxa"/>
          </w:tcPr>
          <w:p w14:paraId="331716A2" w14:textId="49E36950" w:rsidR="009D1A06" w:rsidRPr="003279EB" w:rsidRDefault="003279EB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 w:rsidRPr="003279EB">
              <w:rPr>
                <w:b/>
                <w:bCs/>
                <w:sz w:val="24"/>
                <w:szCs w:val="24"/>
              </w:rPr>
              <w:t>10 hours</w:t>
            </w:r>
          </w:p>
        </w:tc>
        <w:tc>
          <w:tcPr>
            <w:tcW w:w="2266" w:type="dxa"/>
          </w:tcPr>
          <w:p w14:paraId="17CC2357" w14:textId="24B3CB53" w:rsidR="009D1A06" w:rsidRPr="003279EB" w:rsidRDefault="003279EB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 w:rsidRPr="003279EB">
              <w:rPr>
                <w:b/>
                <w:bCs/>
                <w:sz w:val="24"/>
                <w:szCs w:val="24"/>
              </w:rPr>
              <w:t>9.5 hours</w:t>
            </w:r>
          </w:p>
        </w:tc>
        <w:tc>
          <w:tcPr>
            <w:tcW w:w="2266" w:type="dxa"/>
          </w:tcPr>
          <w:p w14:paraId="0D7475F5" w14:textId="472368F7" w:rsidR="009D1A06" w:rsidRDefault="003279EB" w:rsidP="009D1A06">
            <w:pPr>
              <w:pStyle w:val="ListeParagraf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Quality improvement: +3</w:t>
            </w:r>
            <w:r w:rsidR="00963455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%</w:t>
            </w:r>
          </w:p>
        </w:tc>
      </w:tr>
    </w:tbl>
    <w:p w14:paraId="31C591F6" w14:textId="77777777" w:rsidR="0024243B" w:rsidRDefault="0024243B" w:rsidP="009D1A06">
      <w:pPr>
        <w:pStyle w:val="ListeParagraf"/>
        <w:rPr>
          <w:b/>
          <w:bCs/>
          <w:sz w:val="24"/>
          <w:szCs w:val="24"/>
        </w:rPr>
      </w:pPr>
    </w:p>
    <w:p w14:paraId="30571087" w14:textId="63F1BDA7" w:rsidR="00227D58" w:rsidRPr="00227D58" w:rsidRDefault="00227D58" w:rsidP="009D1A06">
      <w:pPr>
        <w:pStyle w:val="ListeParagraf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Justification of Cost: </w:t>
      </w:r>
      <w:r>
        <w:rPr>
          <w:sz w:val="24"/>
          <w:szCs w:val="24"/>
        </w:rPr>
        <w:t>The 9.5 hours invested in resolution are justified by the significan</w:t>
      </w:r>
      <w:r w:rsidR="00484A68">
        <w:rPr>
          <w:sz w:val="24"/>
          <w:szCs w:val="24"/>
        </w:rPr>
        <w:t xml:space="preserve">t reduction in “Technical Debt”. By resolving </w:t>
      </w:r>
      <w:r w:rsidR="00184C3C">
        <w:rPr>
          <w:sz w:val="24"/>
          <w:szCs w:val="24"/>
        </w:rPr>
        <w:t>architectural</w:t>
      </w:r>
      <w:r w:rsidR="00484A68">
        <w:rPr>
          <w:sz w:val="24"/>
          <w:szCs w:val="24"/>
        </w:rPr>
        <w:t xml:space="preserve"> ambiguity and isolating the scoring logic now, we prevent costly refactoring in the </w:t>
      </w:r>
      <w:r w:rsidR="00184C3C">
        <w:rPr>
          <w:sz w:val="24"/>
          <w:szCs w:val="24"/>
        </w:rPr>
        <w:t>implementation phase of the 4 use cases (User registration, User login, Survey submission, Providing feedback, Survey history).</w:t>
      </w:r>
    </w:p>
    <w:p w14:paraId="373AAF7E" w14:textId="77777777" w:rsidR="00227D58" w:rsidRPr="000679E4" w:rsidRDefault="00227D58" w:rsidP="009D1A06">
      <w:pPr>
        <w:pStyle w:val="ListeParagraf"/>
        <w:rPr>
          <w:b/>
          <w:bCs/>
          <w:sz w:val="24"/>
          <w:szCs w:val="24"/>
        </w:rPr>
      </w:pPr>
    </w:p>
    <w:p w14:paraId="383C541A" w14:textId="35DD7536" w:rsidR="000679E4" w:rsidRDefault="000679E4" w:rsidP="000679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t>Impact on Quality Factors</w:t>
      </w:r>
    </w:p>
    <w:p w14:paraId="34308E4C" w14:textId="1DDBC1B1" w:rsidR="00445427" w:rsidRDefault="00445427" w:rsidP="00445427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The revolution of the findings directly improved these factors:</w:t>
      </w:r>
    </w:p>
    <w:p w14:paraId="37DA41D0" w14:textId="77777777" w:rsidR="00445427" w:rsidRPr="00445427" w:rsidRDefault="00445427" w:rsidP="00445427">
      <w:pPr>
        <w:rPr>
          <w:sz w:val="24"/>
          <w:szCs w:val="24"/>
        </w:rPr>
      </w:pPr>
    </w:p>
    <w:p w14:paraId="7D574EE1" w14:textId="40EBF4C8" w:rsidR="00445427" w:rsidRDefault="00445427" w:rsidP="00445427">
      <w:pPr>
        <w:pStyle w:val="ListeParagraf"/>
        <w:numPr>
          <w:ilvl w:val="2"/>
          <w:numId w:val="12"/>
        </w:numPr>
        <w:rPr>
          <w:sz w:val="24"/>
          <w:szCs w:val="24"/>
        </w:rPr>
      </w:pPr>
      <w:r w:rsidRPr="00445427">
        <w:rPr>
          <w:b/>
          <w:bCs/>
          <w:sz w:val="24"/>
          <w:szCs w:val="24"/>
        </w:rPr>
        <w:lastRenderedPageBreak/>
        <w:t>Reliability:</w:t>
      </w:r>
      <w:r>
        <w:rPr>
          <w:sz w:val="24"/>
          <w:szCs w:val="24"/>
        </w:rPr>
        <w:t xml:space="preserve"> Centralized logic reduces the chance of scoring bugs. </w:t>
      </w:r>
    </w:p>
    <w:p w14:paraId="64B6D4A6" w14:textId="16C2E65C" w:rsidR="00445427" w:rsidRDefault="00445427" w:rsidP="00445427">
      <w:pPr>
        <w:pStyle w:val="ListeParagraf"/>
        <w:numPr>
          <w:ilvl w:val="2"/>
          <w:numId w:val="12"/>
        </w:numPr>
        <w:rPr>
          <w:sz w:val="24"/>
          <w:szCs w:val="24"/>
        </w:rPr>
      </w:pPr>
      <w:r w:rsidRPr="00445427">
        <w:rPr>
          <w:b/>
          <w:bCs/>
          <w:sz w:val="24"/>
          <w:szCs w:val="24"/>
        </w:rPr>
        <w:t>Flexibility:</w:t>
      </w:r>
      <w:r>
        <w:rPr>
          <w:sz w:val="24"/>
          <w:szCs w:val="24"/>
        </w:rPr>
        <w:t xml:space="preserve"> The “Interface-based” approach decouples the system from “Firebase SDK”.</w:t>
      </w:r>
    </w:p>
    <w:p w14:paraId="7C57D06D" w14:textId="77777777" w:rsidR="00445427" w:rsidRPr="00445427" w:rsidRDefault="00445427" w:rsidP="00445427">
      <w:pPr>
        <w:pStyle w:val="ListeParagraf"/>
        <w:ind w:left="1080"/>
        <w:rPr>
          <w:sz w:val="24"/>
          <w:szCs w:val="24"/>
        </w:rPr>
      </w:pPr>
    </w:p>
    <w:p w14:paraId="7D7336FE" w14:textId="77777777" w:rsidR="000679E4" w:rsidRDefault="000679E4" w:rsidP="000679E4">
      <w:pPr>
        <w:pStyle w:val="ListeParagraf"/>
        <w:numPr>
          <w:ilvl w:val="0"/>
          <w:numId w:val="6"/>
        </w:numPr>
        <w:rPr>
          <w:b/>
          <w:bCs/>
          <w:sz w:val="24"/>
          <w:szCs w:val="24"/>
        </w:rPr>
      </w:pPr>
      <w:r w:rsidRPr="000679E4">
        <w:rPr>
          <w:b/>
          <w:bCs/>
          <w:sz w:val="24"/>
          <w:szCs w:val="24"/>
        </w:rPr>
        <w:t>Conclusion</w:t>
      </w:r>
    </w:p>
    <w:p w14:paraId="734D2E27" w14:textId="22DBBF12" w:rsidR="00445427" w:rsidRPr="00612BA3" w:rsidRDefault="00612BA3" w:rsidP="00445427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The “Delta” implementation phase successfully filled the gap between design and implementation reality. By refining our “Interface-based Abstraction (</w:t>
      </w:r>
      <w:proofErr w:type="spellStart"/>
      <w:r>
        <w:rPr>
          <w:sz w:val="24"/>
          <w:szCs w:val="24"/>
        </w:rPr>
        <w:t>IAuthService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ISurveyService</w:t>
      </w:r>
      <w:proofErr w:type="spellEnd"/>
      <w:r>
        <w:rPr>
          <w:sz w:val="24"/>
          <w:szCs w:val="24"/>
        </w:rPr>
        <w:t>)” and isolating the “Scoring Engine (</w:t>
      </w:r>
      <w:proofErr w:type="spellStart"/>
      <w:r>
        <w:rPr>
          <w:sz w:val="24"/>
          <w:szCs w:val="24"/>
        </w:rPr>
        <w:t>ScoreCalculator</w:t>
      </w:r>
      <w:proofErr w:type="spellEnd"/>
      <w:r>
        <w:rPr>
          <w:sz w:val="24"/>
          <w:szCs w:val="24"/>
        </w:rPr>
        <w:t>)”, our project Planeta has evolved into a more secure and modular web application.</w:t>
      </w:r>
    </w:p>
    <w:p w14:paraId="348A46DC" w14:textId="03538DF4" w:rsidR="006179C0" w:rsidRPr="006179C0" w:rsidRDefault="006179C0" w:rsidP="006179C0"/>
    <w:sectPr w:rsidR="006179C0" w:rsidRPr="006179C0" w:rsidSect="009A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DD0"/>
    <w:multiLevelType w:val="hybridMultilevel"/>
    <w:tmpl w:val="624A46E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723B"/>
    <w:multiLevelType w:val="hybridMultilevel"/>
    <w:tmpl w:val="441AF366"/>
    <w:lvl w:ilvl="0" w:tplc="041F000F">
      <w:start w:val="1"/>
      <w:numFmt w:val="decimal"/>
      <w:lvlText w:val="%1."/>
      <w:lvlJc w:val="left"/>
      <w:pPr>
        <w:ind w:left="3552" w:hanging="360"/>
      </w:pPr>
    </w:lvl>
    <w:lvl w:ilvl="1" w:tplc="041F0019" w:tentative="1">
      <w:start w:val="1"/>
      <w:numFmt w:val="lowerLetter"/>
      <w:lvlText w:val="%2."/>
      <w:lvlJc w:val="left"/>
      <w:pPr>
        <w:ind w:left="4272" w:hanging="360"/>
      </w:pPr>
    </w:lvl>
    <w:lvl w:ilvl="2" w:tplc="041F001B" w:tentative="1">
      <w:start w:val="1"/>
      <w:numFmt w:val="lowerRoman"/>
      <w:lvlText w:val="%3."/>
      <w:lvlJc w:val="right"/>
      <w:pPr>
        <w:ind w:left="4992" w:hanging="180"/>
      </w:pPr>
    </w:lvl>
    <w:lvl w:ilvl="3" w:tplc="041F000F" w:tentative="1">
      <w:start w:val="1"/>
      <w:numFmt w:val="decimal"/>
      <w:lvlText w:val="%4."/>
      <w:lvlJc w:val="left"/>
      <w:pPr>
        <w:ind w:left="5712" w:hanging="360"/>
      </w:pPr>
    </w:lvl>
    <w:lvl w:ilvl="4" w:tplc="041F0019" w:tentative="1">
      <w:start w:val="1"/>
      <w:numFmt w:val="lowerLetter"/>
      <w:lvlText w:val="%5."/>
      <w:lvlJc w:val="left"/>
      <w:pPr>
        <w:ind w:left="6432" w:hanging="360"/>
      </w:pPr>
    </w:lvl>
    <w:lvl w:ilvl="5" w:tplc="041F001B" w:tentative="1">
      <w:start w:val="1"/>
      <w:numFmt w:val="lowerRoman"/>
      <w:lvlText w:val="%6."/>
      <w:lvlJc w:val="right"/>
      <w:pPr>
        <w:ind w:left="7152" w:hanging="180"/>
      </w:pPr>
    </w:lvl>
    <w:lvl w:ilvl="6" w:tplc="041F000F" w:tentative="1">
      <w:start w:val="1"/>
      <w:numFmt w:val="decimal"/>
      <w:lvlText w:val="%7."/>
      <w:lvlJc w:val="left"/>
      <w:pPr>
        <w:ind w:left="7872" w:hanging="360"/>
      </w:pPr>
    </w:lvl>
    <w:lvl w:ilvl="7" w:tplc="041F0019" w:tentative="1">
      <w:start w:val="1"/>
      <w:numFmt w:val="lowerLetter"/>
      <w:lvlText w:val="%8."/>
      <w:lvlJc w:val="left"/>
      <w:pPr>
        <w:ind w:left="8592" w:hanging="360"/>
      </w:pPr>
    </w:lvl>
    <w:lvl w:ilvl="8" w:tplc="041F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" w15:restartNumberingAfterBreak="0">
    <w:nsid w:val="0A8F355D"/>
    <w:multiLevelType w:val="multilevel"/>
    <w:tmpl w:val="F31E68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9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C60718"/>
    <w:multiLevelType w:val="hybridMultilevel"/>
    <w:tmpl w:val="F3440214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64886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A8C3339"/>
    <w:multiLevelType w:val="multilevel"/>
    <w:tmpl w:val="F31E68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9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D747415"/>
    <w:multiLevelType w:val="hybridMultilevel"/>
    <w:tmpl w:val="363E5BA6"/>
    <w:lvl w:ilvl="0" w:tplc="041F000F">
      <w:start w:val="1"/>
      <w:numFmt w:val="decimal"/>
      <w:lvlText w:val="%1."/>
      <w:lvlJc w:val="left"/>
      <w:pPr>
        <w:ind w:left="3912" w:hanging="360"/>
      </w:pPr>
    </w:lvl>
    <w:lvl w:ilvl="1" w:tplc="041F0019" w:tentative="1">
      <w:start w:val="1"/>
      <w:numFmt w:val="lowerLetter"/>
      <w:lvlText w:val="%2."/>
      <w:lvlJc w:val="left"/>
      <w:pPr>
        <w:ind w:left="4632" w:hanging="360"/>
      </w:pPr>
    </w:lvl>
    <w:lvl w:ilvl="2" w:tplc="041F001B" w:tentative="1">
      <w:start w:val="1"/>
      <w:numFmt w:val="lowerRoman"/>
      <w:lvlText w:val="%3."/>
      <w:lvlJc w:val="right"/>
      <w:pPr>
        <w:ind w:left="5352" w:hanging="180"/>
      </w:pPr>
    </w:lvl>
    <w:lvl w:ilvl="3" w:tplc="041F000F" w:tentative="1">
      <w:start w:val="1"/>
      <w:numFmt w:val="decimal"/>
      <w:lvlText w:val="%4."/>
      <w:lvlJc w:val="left"/>
      <w:pPr>
        <w:ind w:left="6072" w:hanging="360"/>
      </w:pPr>
    </w:lvl>
    <w:lvl w:ilvl="4" w:tplc="041F0019" w:tentative="1">
      <w:start w:val="1"/>
      <w:numFmt w:val="lowerLetter"/>
      <w:lvlText w:val="%5."/>
      <w:lvlJc w:val="left"/>
      <w:pPr>
        <w:ind w:left="6792" w:hanging="360"/>
      </w:pPr>
    </w:lvl>
    <w:lvl w:ilvl="5" w:tplc="041F001B" w:tentative="1">
      <w:start w:val="1"/>
      <w:numFmt w:val="lowerRoman"/>
      <w:lvlText w:val="%6."/>
      <w:lvlJc w:val="right"/>
      <w:pPr>
        <w:ind w:left="7512" w:hanging="180"/>
      </w:pPr>
    </w:lvl>
    <w:lvl w:ilvl="6" w:tplc="041F000F" w:tentative="1">
      <w:start w:val="1"/>
      <w:numFmt w:val="decimal"/>
      <w:lvlText w:val="%7."/>
      <w:lvlJc w:val="left"/>
      <w:pPr>
        <w:ind w:left="8232" w:hanging="360"/>
      </w:pPr>
    </w:lvl>
    <w:lvl w:ilvl="7" w:tplc="041F0019" w:tentative="1">
      <w:start w:val="1"/>
      <w:numFmt w:val="lowerLetter"/>
      <w:lvlText w:val="%8."/>
      <w:lvlJc w:val="left"/>
      <w:pPr>
        <w:ind w:left="8952" w:hanging="360"/>
      </w:pPr>
    </w:lvl>
    <w:lvl w:ilvl="8" w:tplc="041F001B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7" w15:restartNumberingAfterBreak="0">
    <w:nsid w:val="63D22F08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364092C"/>
    <w:multiLevelType w:val="hybridMultilevel"/>
    <w:tmpl w:val="5B6A70F8"/>
    <w:lvl w:ilvl="0" w:tplc="041F0011">
      <w:start w:val="1"/>
      <w:numFmt w:val="decimal"/>
      <w:lvlText w:val="%1)"/>
      <w:lvlJc w:val="left"/>
      <w:pPr>
        <w:ind w:left="3912" w:hanging="360"/>
      </w:pPr>
    </w:lvl>
    <w:lvl w:ilvl="1" w:tplc="FFFFFFFF" w:tentative="1">
      <w:start w:val="1"/>
      <w:numFmt w:val="lowerLetter"/>
      <w:lvlText w:val="%2."/>
      <w:lvlJc w:val="left"/>
      <w:pPr>
        <w:ind w:left="4632" w:hanging="360"/>
      </w:pPr>
    </w:lvl>
    <w:lvl w:ilvl="2" w:tplc="FFFFFFFF" w:tentative="1">
      <w:start w:val="1"/>
      <w:numFmt w:val="lowerRoman"/>
      <w:lvlText w:val="%3."/>
      <w:lvlJc w:val="right"/>
      <w:pPr>
        <w:ind w:left="5352" w:hanging="180"/>
      </w:pPr>
    </w:lvl>
    <w:lvl w:ilvl="3" w:tplc="FFFFFFFF" w:tentative="1">
      <w:start w:val="1"/>
      <w:numFmt w:val="decimal"/>
      <w:lvlText w:val="%4."/>
      <w:lvlJc w:val="left"/>
      <w:pPr>
        <w:ind w:left="6072" w:hanging="360"/>
      </w:pPr>
    </w:lvl>
    <w:lvl w:ilvl="4" w:tplc="FFFFFFFF" w:tentative="1">
      <w:start w:val="1"/>
      <w:numFmt w:val="lowerLetter"/>
      <w:lvlText w:val="%5."/>
      <w:lvlJc w:val="left"/>
      <w:pPr>
        <w:ind w:left="6792" w:hanging="360"/>
      </w:pPr>
    </w:lvl>
    <w:lvl w:ilvl="5" w:tplc="FFFFFFFF" w:tentative="1">
      <w:start w:val="1"/>
      <w:numFmt w:val="lowerRoman"/>
      <w:lvlText w:val="%6."/>
      <w:lvlJc w:val="right"/>
      <w:pPr>
        <w:ind w:left="7512" w:hanging="180"/>
      </w:pPr>
    </w:lvl>
    <w:lvl w:ilvl="6" w:tplc="FFFFFFFF" w:tentative="1">
      <w:start w:val="1"/>
      <w:numFmt w:val="decimal"/>
      <w:lvlText w:val="%7."/>
      <w:lvlJc w:val="left"/>
      <w:pPr>
        <w:ind w:left="8232" w:hanging="360"/>
      </w:pPr>
    </w:lvl>
    <w:lvl w:ilvl="7" w:tplc="FFFFFFFF" w:tentative="1">
      <w:start w:val="1"/>
      <w:numFmt w:val="lowerLetter"/>
      <w:lvlText w:val="%8."/>
      <w:lvlJc w:val="left"/>
      <w:pPr>
        <w:ind w:left="8952" w:hanging="360"/>
      </w:pPr>
    </w:lvl>
    <w:lvl w:ilvl="8" w:tplc="FFFFFFFF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9" w15:restartNumberingAfterBreak="0">
    <w:nsid w:val="76FC6489"/>
    <w:multiLevelType w:val="hybridMultilevel"/>
    <w:tmpl w:val="131A53D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0" w15:restartNumberingAfterBreak="0">
    <w:nsid w:val="7F010C5B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746117"/>
    <w:multiLevelType w:val="hybridMultilevel"/>
    <w:tmpl w:val="7CB6CAA2"/>
    <w:lvl w:ilvl="0" w:tplc="041F0019">
      <w:start w:val="1"/>
      <w:numFmt w:val="lowerLetter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58907383">
    <w:abstractNumId w:val="9"/>
  </w:num>
  <w:num w:numId="2" w16cid:durableId="458690103">
    <w:abstractNumId w:val="1"/>
  </w:num>
  <w:num w:numId="3" w16cid:durableId="2126994627">
    <w:abstractNumId w:val="0"/>
  </w:num>
  <w:num w:numId="4" w16cid:durableId="605622942">
    <w:abstractNumId w:val="6"/>
  </w:num>
  <w:num w:numId="5" w16cid:durableId="2113620520">
    <w:abstractNumId w:val="8"/>
  </w:num>
  <w:num w:numId="6" w16cid:durableId="1941721019">
    <w:abstractNumId w:val="3"/>
  </w:num>
  <w:num w:numId="7" w16cid:durableId="1898121822">
    <w:abstractNumId w:val="7"/>
  </w:num>
  <w:num w:numId="8" w16cid:durableId="905381474">
    <w:abstractNumId w:val="10"/>
  </w:num>
  <w:num w:numId="9" w16cid:durableId="253319957">
    <w:abstractNumId w:val="11"/>
  </w:num>
  <w:num w:numId="10" w16cid:durableId="1357121823">
    <w:abstractNumId w:val="2"/>
  </w:num>
  <w:num w:numId="11" w16cid:durableId="1635141004">
    <w:abstractNumId w:val="5"/>
  </w:num>
  <w:num w:numId="12" w16cid:durableId="277564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A7"/>
    <w:rsid w:val="000011E4"/>
    <w:rsid w:val="000679E4"/>
    <w:rsid w:val="0012001D"/>
    <w:rsid w:val="00184C3C"/>
    <w:rsid w:val="00227D58"/>
    <w:rsid w:val="0024243B"/>
    <w:rsid w:val="003279EB"/>
    <w:rsid w:val="003E2625"/>
    <w:rsid w:val="003F14D0"/>
    <w:rsid w:val="00445427"/>
    <w:rsid w:val="004720E8"/>
    <w:rsid w:val="00484A68"/>
    <w:rsid w:val="004E08DE"/>
    <w:rsid w:val="0060550A"/>
    <w:rsid w:val="00612BA3"/>
    <w:rsid w:val="006179C0"/>
    <w:rsid w:val="00632AA7"/>
    <w:rsid w:val="006443FB"/>
    <w:rsid w:val="007F094F"/>
    <w:rsid w:val="00825384"/>
    <w:rsid w:val="008C473E"/>
    <w:rsid w:val="008C70DB"/>
    <w:rsid w:val="00963455"/>
    <w:rsid w:val="009A4609"/>
    <w:rsid w:val="009D1A06"/>
    <w:rsid w:val="00B503E4"/>
    <w:rsid w:val="00BE1098"/>
    <w:rsid w:val="00C54A90"/>
    <w:rsid w:val="00CE0A23"/>
    <w:rsid w:val="00DC6684"/>
    <w:rsid w:val="00EC7073"/>
    <w:rsid w:val="00FC069D"/>
    <w:rsid w:val="00F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E6F7C"/>
  <w15:chartTrackingRefBased/>
  <w15:docId w15:val="{43634E92-3FB9-4EA5-8C95-636D4574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32AA7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32AA7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2AA7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2AA7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2AA7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2AA7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2AA7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2AA7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2AA7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2A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32A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2A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2AA7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2AA7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2AA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2AA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2AA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2AA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2AA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2AA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2AA7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2A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2AA7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2AA7"/>
    <w:rPr>
      <w:b/>
      <w:bCs/>
      <w:smallCaps/>
      <w:color w:val="2E74B5" w:themeColor="accent1" w:themeShade="BF"/>
      <w:spacing w:val="5"/>
    </w:rPr>
  </w:style>
  <w:style w:type="table" w:styleId="TabloKlavuzu">
    <w:name w:val="Table Grid"/>
    <w:basedOn w:val="NormalTablo"/>
    <w:uiPriority w:val="39"/>
    <w:rsid w:val="009D1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Tenay Giray</dc:creator>
  <cp:keywords/>
  <dc:description/>
  <cp:lastModifiedBy>Tenay Giray</cp:lastModifiedBy>
  <cp:revision>18</cp:revision>
  <dcterms:created xsi:type="dcterms:W3CDTF">2026-04-06T09:02:00Z</dcterms:created>
  <dcterms:modified xsi:type="dcterms:W3CDTF">2026-04-06T11:01:00Z</dcterms:modified>
</cp:coreProperties>
</file>