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337" w:rsidRPr="003B6CFD" w:rsidRDefault="002265BC" w:rsidP="003B6CFD">
      <w:pPr>
        <w:spacing w:line="480" w:lineRule="auto"/>
        <w:jc w:val="center"/>
      </w:pPr>
      <w:r w:rsidRPr="003B6CFD">
        <w:t>Project #2 Numeric Integration with OpenMP Reduction</w:t>
      </w:r>
    </w:p>
    <w:p w:rsidR="002265BC" w:rsidRPr="003B6CFD" w:rsidRDefault="002265BC" w:rsidP="003B6CFD">
      <w:pPr>
        <w:spacing w:line="480" w:lineRule="auto"/>
        <w:jc w:val="center"/>
      </w:pPr>
      <w:r w:rsidRPr="003B6CFD">
        <w:t>Qingxiao Yuan</w:t>
      </w:r>
    </w:p>
    <w:p w:rsidR="002265BC" w:rsidRPr="003B6CFD" w:rsidRDefault="00011A92" w:rsidP="003B6CFD">
      <w:pPr>
        <w:spacing w:line="480" w:lineRule="auto"/>
        <w:jc w:val="center"/>
      </w:pPr>
      <w:hyperlink r:id="rId5" w:history="1">
        <w:r w:rsidR="002265BC" w:rsidRPr="003B6CFD">
          <w:rPr>
            <w:rStyle w:val="Hyperlink"/>
          </w:rPr>
          <w:t>yuanqi@oregonstate.edu</w:t>
        </w:r>
      </w:hyperlink>
    </w:p>
    <w:p w:rsidR="002265BC" w:rsidRPr="002265BC" w:rsidRDefault="002265BC" w:rsidP="003B6CF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" w:eastAsia="Times New Roman" w:hAnsi="Times" w:cs="Times New Roman"/>
          <w:color w:val="000000"/>
        </w:rPr>
      </w:pPr>
      <w:r w:rsidRPr="002265BC">
        <w:rPr>
          <w:rFonts w:ascii="Times" w:eastAsia="Times New Roman" w:hAnsi="Times" w:cs="Times New Roman"/>
          <w:color w:val="000000"/>
        </w:rPr>
        <w:t>Tell what machine you ran this on</w:t>
      </w:r>
      <w:r w:rsidRPr="003B6CFD">
        <w:rPr>
          <w:rFonts w:ascii="Times" w:eastAsia="Times New Roman" w:hAnsi="Times" w:cs="Times New Roman"/>
          <w:color w:val="000000"/>
        </w:rPr>
        <w:t>: flip1</w:t>
      </w:r>
      <w:r w:rsidR="007036EA">
        <w:rPr>
          <w:rFonts w:ascii="Times" w:eastAsia="Times New Roman" w:hAnsi="Times" w:cs="Times New Roman"/>
          <w:color w:val="000000"/>
        </w:rPr>
        <w:t>of O</w:t>
      </w:r>
      <w:r w:rsidR="007036EA">
        <w:rPr>
          <w:rFonts w:ascii="Times" w:eastAsia="Times New Roman" w:hAnsi="Times" w:cs="Times New Roman" w:hint="eastAsia"/>
          <w:color w:val="000000"/>
        </w:rPr>
        <w:t>regon</w:t>
      </w:r>
      <w:r w:rsidR="007036EA">
        <w:rPr>
          <w:rFonts w:ascii="Times" w:eastAsia="Times New Roman" w:hAnsi="Times" w:cs="Times New Roman"/>
          <w:color w:val="000000"/>
        </w:rPr>
        <w:t xml:space="preserve"> State University</w:t>
      </w:r>
      <w:r w:rsidRPr="003B6CFD">
        <w:rPr>
          <w:rFonts w:ascii="Times" w:eastAsia="Times New Roman" w:hAnsi="Times" w:cs="Times New Roman"/>
          <w:color w:val="000000"/>
        </w:rPr>
        <w:t>.</w:t>
      </w:r>
    </w:p>
    <w:p w:rsidR="002265BC" w:rsidRPr="002265BC" w:rsidRDefault="002265BC" w:rsidP="003B6CF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" w:eastAsia="Times New Roman" w:hAnsi="Times" w:cs="Times New Roman"/>
          <w:color w:val="000000"/>
        </w:rPr>
      </w:pPr>
      <w:r w:rsidRPr="002265BC">
        <w:rPr>
          <w:rFonts w:ascii="Times" w:eastAsia="Times New Roman" w:hAnsi="Times" w:cs="Times New Roman"/>
          <w:color w:val="000000"/>
        </w:rPr>
        <w:t>What do you think the actual volume is?</w:t>
      </w:r>
      <w:r w:rsidRPr="003B6CFD">
        <w:rPr>
          <w:rFonts w:ascii="Times" w:eastAsia="Times New Roman" w:hAnsi="Times" w:cs="Times New Roman"/>
          <w:color w:val="000000"/>
        </w:rPr>
        <w:t xml:space="preserve"> I think it’s around 6.48.</w:t>
      </w:r>
    </w:p>
    <w:p w:rsidR="002265BC" w:rsidRPr="003B6CFD" w:rsidRDefault="002265BC" w:rsidP="003B6CF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" w:eastAsia="Times New Roman" w:hAnsi="Times" w:cs="Times New Roman"/>
          <w:color w:val="000000"/>
        </w:rPr>
      </w:pPr>
      <w:r w:rsidRPr="002265BC">
        <w:rPr>
          <w:rFonts w:ascii="Times" w:eastAsia="Times New Roman" w:hAnsi="Times" w:cs="Times New Roman"/>
          <w:color w:val="000000"/>
        </w:rPr>
        <w:t>Show the performances you achieved in tables and graphs as a function of NUMNODES and NUMT</w:t>
      </w:r>
      <w:r w:rsidR="003B6CFD">
        <w:rPr>
          <w:rFonts w:ascii="Times" w:eastAsia="Times New Roman" w:hAnsi="Times" w:cs="Times New Roman"/>
          <w:color w:val="000000"/>
        </w:rPr>
        <w:t>.</w:t>
      </w:r>
    </w:p>
    <w:p w:rsidR="002265BC" w:rsidRPr="003B6CFD" w:rsidRDefault="002265BC" w:rsidP="003B6CFD">
      <w:pPr>
        <w:spacing w:before="100" w:beforeAutospacing="1" w:after="100" w:afterAutospacing="1" w:line="480" w:lineRule="auto"/>
        <w:ind w:left="360" w:firstLine="360"/>
        <w:rPr>
          <w:rFonts w:ascii="Times" w:eastAsia="Times New Roman" w:hAnsi="Times" w:cs="Times New Roman"/>
          <w:color w:val="000000"/>
        </w:rPr>
      </w:pPr>
      <w:r w:rsidRPr="003B6CFD">
        <w:rPr>
          <w:rFonts w:ascii="Times" w:eastAsia="Times New Roman" w:hAnsi="Times" w:cs="Times New Roman"/>
          <w:noProof/>
          <w:color w:val="000000"/>
        </w:rPr>
        <w:drawing>
          <wp:inline distT="0" distB="0" distL="0" distR="0" wp14:anchorId="5343F197" wp14:editId="300D6EED">
            <wp:extent cx="5228947" cy="8521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6947" cy="88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772" w:type="dxa"/>
        <w:jc w:val="center"/>
        <w:tblLook w:val="04A0" w:firstRow="1" w:lastRow="0" w:firstColumn="1" w:lastColumn="0" w:noHBand="0" w:noVBand="1"/>
      </w:tblPr>
      <w:tblGrid>
        <w:gridCol w:w="760"/>
        <w:gridCol w:w="800"/>
        <w:gridCol w:w="642"/>
        <w:gridCol w:w="800"/>
        <w:gridCol w:w="840"/>
        <w:gridCol w:w="642"/>
        <w:gridCol w:w="764"/>
        <w:gridCol w:w="860"/>
        <w:gridCol w:w="900"/>
        <w:gridCol w:w="764"/>
      </w:tblGrid>
      <w:tr w:rsidR="00927237" w:rsidRPr="00927237" w:rsidTr="00927237">
        <w:trPr>
          <w:trHeight w:val="32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</w:tr>
      <w:tr w:rsidR="00927237" w:rsidRPr="00927237" w:rsidTr="00927237">
        <w:trPr>
          <w:trHeight w:val="32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2.45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3.29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3.52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3.71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3.74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3.74</w:t>
            </w:r>
          </w:p>
        </w:tc>
      </w:tr>
      <w:tr w:rsidR="00927237" w:rsidRPr="00927237" w:rsidTr="00927237">
        <w:trPr>
          <w:trHeight w:val="32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1.51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3.72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5.68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7.05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7.29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7.39</w:t>
            </w:r>
          </w:p>
        </w:tc>
      </w:tr>
      <w:tr w:rsidR="00927237" w:rsidRPr="00927237" w:rsidTr="00927237">
        <w:trPr>
          <w:trHeight w:val="32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1.27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3.89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8.45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12.53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14.02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14.34</w:t>
            </w:r>
          </w:p>
        </w:tc>
      </w:tr>
      <w:tr w:rsidR="00927237" w:rsidRPr="00927237" w:rsidTr="00927237">
        <w:trPr>
          <w:trHeight w:val="32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10.01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17.19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20.41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37" w:rsidRPr="00927237" w:rsidRDefault="00927237" w:rsidP="003B6CF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237">
              <w:rPr>
                <w:rFonts w:ascii="Calibri" w:eastAsia="Times New Roman" w:hAnsi="Calibri" w:cs="Calibri"/>
                <w:color w:val="000000"/>
              </w:rPr>
              <w:t>21.98</w:t>
            </w:r>
          </w:p>
        </w:tc>
      </w:tr>
    </w:tbl>
    <w:p w:rsidR="00927237" w:rsidRPr="003B6CFD" w:rsidRDefault="00927237" w:rsidP="003B6CFD">
      <w:pPr>
        <w:spacing w:before="100" w:beforeAutospacing="1" w:after="100" w:afterAutospacing="1" w:line="480" w:lineRule="auto"/>
        <w:ind w:left="360" w:firstLine="360"/>
        <w:rPr>
          <w:rFonts w:ascii="Times" w:eastAsia="Times New Roman" w:hAnsi="Times" w:cs="Times New Roman"/>
          <w:color w:val="000000"/>
        </w:rPr>
      </w:pPr>
      <w:r w:rsidRPr="003B6CFD">
        <w:rPr>
          <w:noProof/>
        </w:rPr>
        <w:lastRenderedPageBreak/>
        <w:drawing>
          <wp:inline distT="0" distB="0" distL="0" distR="0" wp14:anchorId="69724676" wp14:editId="613ABF63">
            <wp:extent cx="4560510" cy="2656719"/>
            <wp:effectExtent l="0" t="0" r="12065" b="1079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5CDB1C5-B92D-1547-A7E7-0729D90F9C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27237" w:rsidRPr="002265BC" w:rsidRDefault="00927237" w:rsidP="003B6CFD">
      <w:pPr>
        <w:spacing w:before="100" w:beforeAutospacing="1" w:after="100" w:afterAutospacing="1" w:line="480" w:lineRule="auto"/>
        <w:ind w:left="360" w:firstLine="360"/>
        <w:rPr>
          <w:rFonts w:ascii="Times" w:eastAsia="Times New Roman" w:hAnsi="Times" w:cs="Times New Roman"/>
          <w:color w:val="000000"/>
        </w:rPr>
      </w:pPr>
      <w:r w:rsidRPr="003B6CFD">
        <w:rPr>
          <w:noProof/>
        </w:rPr>
        <w:drawing>
          <wp:inline distT="0" distB="0" distL="0" distR="0" wp14:anchorId="1567FDDB" wp14:editId="149317A2">
            <wp:extent cx="4535109" cy="2650067"/>
            <wp:effectExtent l="0" t="0" r="12065" b="171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D2C28E8-DF36-FC41-B84A-BD086FA888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265BC" w:rsidRPr="003B6CFD" w:rsidRDefault="002265BC" w:rsidP="003B6CF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" w:eastAsia="Times New Roman" w:hAnsi="Times" w:cs="Times New Roman"/>
          <w:color w:val="000000"/>
        </w:rPr>
      </w:pPr>
      <w:r w:rsidRPr="002265BC">
        <w:rPr>
          <w:rFonts w:ascii="Times" w:eastAsia="Times New Roman" w:hAnsi="Times" w:cs="Times New Roman"/>
          <w:color w:val="000000"/>
        </w:rPr>
        <w:t>What patterns are you seeing in the speeds?</w:t>
      </w:r>
    </w:p>
    <w:p w:rsidR="00773E01" w:rsidRPr="003B6CFD" w:rsidRDefault="00A05916" w:rsidP="003B6CFD">
      <w:pPr>
        <w:spacing w:before="100" w:beforeAutospacing="1" w:after="100" w:afterAutospacing="1" w:line="480" w:lineRule="auto"/>
        <w:ind w:firstLine="360"/>
        <w:rPr>
          <w:rFonts w:ascii="Times" w:eastAsia="Times New Roman" w:hAnsi="Times" w:cs="Times New Roman"/>
          <w:color w:val="000000"/>
        </w:rPr>
      </w:pPr>
      <w:r w:rsidRPr="003B6CFD">
        <w:rPr>
          <w:rFonts w:ascii="Times" w:eastAsia="Times New Roman" w:hAnsi="Times" w:cs="Times New Roman"/>
          <w:color w:val="000000"/>
        </w:rPr>
        <w:t xml:space="preserve">Condition: </w:t>
      </w:r>
      <w:r w:rsidR="00773E01" w:rsidRPr="003B6CFD">
        <w:rPr>
          <w:rFonts w:ascii="Times" w:eastAsia="Times New Roman" w:hAnsi="Times" w:cs="Times New Roman"/>
          <w:color w:val="000000"/>
        </w:rPr>
        <w:t xml:space="preserve">I set NUMT={1,2,4,8} and NUMNODES= {2, 4, 8, 16, 32, 64, 128, 256, 512} to collect data. </w:t>
      </w:r>
    </w:p>
    <w:p w:rsidR="00773E01" w:rsidRPr="003B6CFD" w:rsidRDefault="00017243" w:rsidP="003B6CFD">
      <w:pPr>
        <w:spacing w:before="100" w:beforeAutospacing="1" w:after="100" w:afterAutospacing="1" w:line="480" w:lineRule="auto"/>
        <w:ind w:firstLine="360"/>
        <w:rPr>
          <w:rFonts w:ascii="Times" w:eastAsia="Times New Roman" w:hAnsi="Times" w:cs="Times New Roman"/>
          <w:color w:val="000000"/>
        </w:rPr>
      </w:pPr>
      <w:r w:rsidRPr="003B6CFD">
        <w:rPr>
          <w:rFonts w:ascii="Times" w:eastAsia="Times New Roman" w:hAnsi="Times" w:cs="Times New Roman"/>
          <w:color w:val="000000"/>
        </w:rPr>
        <w:t>In the Performances vs NUMNODES graph,</w:t>
      </w:r>
      <w:r w:rsidR="00773E01" w:rsidRPr="003B6CFD">
        <w:rPr>
          <w:rFonts w:ascii="Times" w:eastAsia="Times New Roman" w:hAnsi="Times" w:cs="Times New Roman"/>
          <w:color w:val="000000"/>
        </w:rPr>
        <w:t xml:space="preserve"> it looks like a Logarithmic function, which means that the performance could increase first then reach a certain limitation as the number of </w:t>
      </w:r>
      <w:r w:rsidR="00773E01" w:rsidRPr="003B6CFD">
        <w:rPr>
          <w:rFonts w:ascii="Times" w:eastAsia="Times New Roman" w:hAnsi="Times" w:cs="Times New Roman"/>
          <w:color w:val="000000"/>
        </w:rPr>
        <w:lastRenderedPageBreak/>
        <w:t>subdivisions increase. Furthermore, we could see that the performance would increase as the number of thread increase. But we don’t know whether there’s an limitation about that.</w:t>
      </w:r>
    </w:p>
    <w:p w:rsidR="00A05916" w:rsidRPr="003B6CFD" w:rsidRDefault="00773E01" w:rsidP="003B6CFD">
      <w:pPr>
        <w:spacing w:before="100" w:beforeAutospacing="1" w:after="100" w:afterAutospacing="1" w:line="480" w:lineRule="auto"/>
        <w:ind w:firstLine="360"/>
        <w:rPr>
          <w:rFonts w:ascii="Times" w:eastAsia="Times New Roman" w:hAnsi="Times" w:cs="Times New Roman"/>
          <w:color w:val="000000"/>
        </w:rPr>
      </w:pPr>
      <w:r w:rsidRPr="003B6CFD">
        <w:rPr>
          <w:rFonts w:ascii="Times" w:eastAsia="Times New Roman" w:hAnsi="Times" w:cs="Times New Roman"/>
          <w:color w:val="000000"/>
        </w:rPr>
        <w:t xml:space="preserve">In the performances vs NUMT graph, </w:t>
      </w:r>
      <w:r w:rsidR="00A05916" w:rsidRPr="003B6CFD">
        <w:rPr>
          <w:rFonts w:ascii="Times" w:eastAsia="Times New Roman" w:hAnsi="Times" w:cs="Times New Roman"/>
          <w:color w:val="000000"/>
        </w:rPr>
        <w:t xml:space="preserve">we could see more trends here. First, the performance keeps going as the threads grow. Second, unlikely the </w:t>
      </w:r>
      <w:r w:rsidR="00E70CBD" w:rsidRPr="003B6CFD">
        <w:rPr>
          <w:rFonts w:ascii="Times" w:eastAsia="Times New Roman" w:hAnsi="Times" w:cs="Times New Roman"/>
          <w:color w:val="000000"/>
        </w:rPr>
        <w:t>limitation of Performances vs NUMNODES graph, it doesn’t show the limitation</w:t>
      </w:r>
      <w:r w:rsidR="00A05916" w:rsidRPr="003B6CFD">
        <w:rPr>
          <w:rFonts w:ascii="Times" w:eastAsia="Times New Roman" w:hAnsi="Times" w:cs="Times New Roman"/>
          <w:color w:val="000000"/>
        </w:rPr>
        <w:t>.</w:t>
      </w:r>
      <w:r w:rsidR="00E70CBD" w:rsidRPr="003B6CFD">
        <w:rPr>
          <w:rFonts w:ascii="Times" w:eastAsia="Times New Roman" w:hAnsi="Times" w:cs="Times New Roman"/>
          <w:color w:val="000000"/>
        </w:rPr>
        <w:t xml:space="preserve"> Since a</w:t>
      </w:r>
      <w:r w:rsidR="00A05916" w:rsidRPr="003B6CFD">
        <w:rPr>
          <w:rFonts w:ascii="Times" w:eastAsia="Times New Roman" w:hAnsi="Times" w:cs="Times New Roman"/>
          <w:color w:val="000000"/>
        </w:rPr>
        <w:t>ll the curve</w:t>
      </w:r>
      <w:r w:rsidR="00E70CBD" w:rsidRPr="003B6CFD">
        <w:rPr>
          <w:rFonts w:ascii="Times" w:eastAsia="Times New Roman" w:hAnsi="Times" w:cs="Times New Roman"/>
          <w:color w:val="000000"/>
        </w:rPr>
        <w:t>s</w:t>
      </w:r>
      <w:r w:rsidR="00A05916" w:rsidRPr="003B6CFD">
        <w:rPr>
          <w:rFonts w:ascii="Times" w:eastAsia="Times New Roman" w:hAnsi="Times" w:cs="Times New Roman"/>
          <w:color w:val="000000"/>
        </w:rPr>
        <w:t xml:space="preserve"> ha</w:t>
      </w:r>
      <w:r w:rsidR="00E70CBD" w:rsidRPr="003B6CFD">
        <w:rPr>
          <w:rFonts w:ascii="Times" w:eastAsia="Times New Roman" w:hAnsi="Times" w:cs="Times New Roman"/>
          <w:color w:val="000000"/>
        </w:rPr>
        <w:t>ve</w:t>
      </w:r>
      <w:r w:rsidR="00A05916" w:rsidRPr="003B6CFD">
        <w:rPr>
          <w:rFonts w:ascii="Times" w:eastAsia="Times New Roman" w:hAnsi="Times" w:cs="Times New Roman"/>
          <w:color w:val="000000"/>
        </w:rPr>
        <w:t xml:space="preserve"> similar </w:t>
      </w:r>
      <w:r w:rsidR="00E70CBD" w:rsidRPr="003B6CFD">
        <w:rPr>
          <w:rFonts w:ascii="Times" w:eastAsia="Times New Roman" w:hAnsi="Times" w:cs="Times New Roman"/>
          <w:color w:val="000000"/>
        </w:rPr>
        <w:t>trends,</w:t>
      </w:r>
      <w:r w:rsidR="00A05916" w:rsidRPr="003B6CFD">
        <w:rPr>
          <w:rFonts w:ascii="Times" w:eastAsia="Times New Roman" w:hAnsi="Times" w:cs="Times New Roman"/>
          <w:color w:val="000000"/>
        </w:rPr>
        <w:t xml:space="preserve"> </w:t>
      </w:r>
      <w:r w:rsidR="00E70CBD" w:rsidRPr="003B6CFD">
        <w:rPr>
          <w:rFonts w:ascii="Times" w:eastAsia="Times New Roman" w:hAnsi="Times" w:cs="Times New Roman"/>
          <w:color w:val="000000"/>
        </w:rPr>
        <w:t>we t</w:t>
      </w:r>
      <w:r w:rsidR="00A05916" w:rsidRPr="003B6CFD">
        <w:rPr>
          <w:rFonts w:ascii="Times" w:eastAsia="Times New Roman" w:hAnsi="Times" w:cs="Times New Roman"/>
          <w:color w:val="000000"/>
        </w:rPr>
        <w:t xml:space="preserve">ake </w:t>
      </w:r>
      <w:r w:rsidR="00E70CBD" w:rsidRPr="003B6CFD">
        <w:rPr>
          <w:rFonts w:ascii="Times" w:eastAsia="Times New Roman" w:hAnsi="Times" w:cs="Times New Roman"/>
          <w:color w:val="000000"/>
        </w:rPr>
        <w:t xml:space="preserve">the most obvious data- in </w:t>
      </w:r>
      <w:r w:rsidR="00A05916" w:rsidRPr="003B6CFD">
        <w:rPr>
          <w:rFonts w:ascii="Times" w:eastAsia="Times New Roman" w:hAnsi="Times" w:cs="Times New Roman"/>
          <w:color w:val="000000"/>
        </w:rPr>
        <w:t xml:space="preserve">8 threads as an example. Here, we could see that the performance is still keeping growing. </w:t>
      </w:r>
    </w:p>
    <w:p w:rsidR="00773E01" w:rsidRPr="002265BC" w:rsidRDefault="00A05916" w:rsidP="003B6CFD">
      <w:pPr>
        <w:spacing w:before="100" w:beforeAutospacing="1" w:after="100" w:afterAutospacing="1" w:line="480" w:lineRule="auto"/>
        <w:ind w:firstLine="360"/>
        <w:rPr>
          <w:rFonts w:ascii="Times" w:eastAsia="Times New Roman" w:hAnsi="Times" w:cs="Times New Roman"/>
          <w:color w:val="000000"/>
        </w:rPr>
      </w:pPr>
      <w:r w:rsidRPr="003B6CFD">
        <w:rPr>
          <w:rFonts w:ascii="Times" w:eastAsia="Times New Roman" w:hAnsi="Times" w:cs="Times New Roman"/>
          <w:color w:val="000000"/>
        </w:rPr>
        <w:t xml:space="preserve">Overall, we could see that, under my present condition, the performance </w:t>
      </w:r>
      <w:r w:rsidR="00E70CBD" w:rsidRPr="003B6CFD">
        <w:rPr>
          <w:rFonts w:ascii="Times" w:eastAsia="Times New Roman" w:hAnsi="Times" w:cs="Times New Roman"/>
          <w:color w:val="000000"/>
        </w:rPr>
        <w:t xml:space="preserve">could increase as the threads/subdivisions increase. However, it also has a difference. Though there’s an limitation growth in subdivisions increase, the performance </w:t>
      </w:r>
      <w:r w:rsidRPr="003B6CFD">
        <w:rPr>
          <w:rFonts w:ascii="Times" w:eastAsia="Times New Roman" w:hAnsi="Times" w:cs="Times New Roman"/>
          <w:color w:val="000000"/>
        </w:rPr>
        <w:t xml:space="preserve">will keep growing as the number of threads grow. </w:t>
      </w:r>
    </w:p>
    <w:p w:rsidR="002265BC" w:rsidRPr="003B6CFD" w:rsidRDefault="002265BC" w:rsidP="003B6CF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" w:eastAsia="Times New Roman" w:hAnsi="Times" w:cs="Times New Roman"/>
          <w:color w:val="000000"/>
        </w:rPr>
      </w:pPr>
      <w:r w:rsidRPr="002265BC">
        <w:rPr>
          <w:rFonts w:ascii="Times" w:eastAsia="Times New Roman" w:hAnsi="Times" w:cs="Times New Roman"/>
          <w:color w:val="000000"/>
        </w:rPr>
        <w:t>Why do you think it is behaving this way?</w:t>
      </w:r>
    </w:p>
    <w:p w:rsidR="00E22A73" w:rsidRPr="003B6CFD" w:rsidRDefault="008B5892" w:rsidP="00A84375">
      <w:pPr>
        <w:spacing w:before="100" w:beforeAutospacing="1" w:after="100" w:afterAutospacing="1" w:line="480" w:lineRule="auto"/>
        <w:ind w:left="360" w:firstLine="360"/>
        <w:rPr>
          <w:rFonts w:ascii="Times" w:eastAsia="Times New Roman" w:hAnsi="Times" w:cs="Times New Roman"/>
          <w:color w:val="000000"/>
        </w:rPr>
      </w:pPr>
      <w:r w:rsidRPr="003B6CFD">
        <w:rPr>
          <w:rFonts w:ascii="Times" w:eastAsia="Times New Roman" w:hAnsi="Times" w:cs="Times New Roman"/>
          <w:color w:val="000000"/>
        </w:rPr>
        <w:t>First, t</w:t>
      </w:r>
      <w:r w:rsidR="00E55C0E" w:rsidRPr="003B6CFD">
        <w:rPr>
          <w:rFonts w:ascii="Times" w:eastAsia="Times New Roman" w:hAnsi="Times" w:cs="Times New Roman"/>
          <w:color w:val="000000"/>
        </w:rPr>
        <w:t>he curve shows increase trend.</w:t>
      </w:r>
      <w:r w:rsidRPr="003B6CFD">
        <w:rPr>
          <w:rFonts w:ascii="Times" w:eastAsia="Times New Roman" w:hAnsi="Times" w:cs="Times New Roman"/>
          <w:color w:val="000000"/>
        </w:rPr>
        <w:t xml:space="preserve"> The reason is that </w:t>
      </w:r>
      <w:r w:rsidR="00F730D3" w:rsidRPr="003B6CFD">
        <w:rPr>
          <w:rFonts w:ascii="Times" w:eastAsia="Times New Roman" w:hAnsi="Times" w:cs="Times New Roman"/>
          <w:color w:val="000000"/>
        </w:rPr>
        <w:t>I</w:t>
      </w:r>
      <w:r w:rsidRPr="003B6CFD">
        <w:rPr>
          <w:rFonts w:ascii="Times" w:eastAsia="Times New Roman" w:hAnsi="Times" w:cs="Times New Roman"/>
          <w:color w:val="000000"/>
        </w:rPr>
        <w:t xml:space="preserve"> use the parallel programming dividing the task into several parts </w:t>
      </w:r>
      <w:r w:rsidR="00A84375">
        <w:rPr>
          <w:rFonts w:ascii="Times" w:eastAsia="Times New Roman" w:hAnsi="Times" w:cs="Times New Roman"/>
          <w:color w:val="000000"/>
        </w:rPr>
        <w:t xml:space="preserve">by </w:t>
      </w:r>
      <w:r w:rsidR="00011A92">
        <w:rPr>
          <w:rFonts w:ascii="Times" w:eastAsia="Times New Roman" w:hAnsi="Times" w:cs="Times New Roman"/>
          <w:color w:val="000000"/>
        </w:rPr>
        <w:t>l</w:t>
      </w:r>
      <w:r w:rsidR="00A84375" w:rsidRPr="003B6CFD">
        <w:rPr>
          <w:rFonts w:ascii="Times" w:eastAsia="Times New Roman" w:hAnsi="Times" w:cs="Times New Roman"/>
          <w:color w:val="000000"/>
        </w:rPr>
        <w:t xml:space="preserve">ogarithmic </w:t>
      </w:r>
      <w:r w:rsidR="00A84375">
        <w:rPr>
          <w:rFonts w:ascii="Times" w:eastAsia="Times New Roman" w:hAnsi="Times" w:cs="Times New Roman"/>
          <w:color w:val="000000"/>
        </w:rPr>
        <w:t xml:space="preserve">operations </w:t>
      </w:r>
      <w:r w:rsidRPr="003B6CFD">
        <w:rPr>
          <w:rFonts w:ascii="Times" w:eastAsia="Times New Roman" w:hAnsi="Times" w:cs="Times New Roman"/>
          <w:color w:val="000000"/>
        </w:rPr>
        <w:t xml:space="preserve">and the </w:t>
      </w:r>
      <w:r w:rsidR="00D96140" w:rsidRPr="003B6CFD">
        <w:rPr>
          <w:rFonts w:ascii="Times" w:eastAsia="Times New Roman" w:hAnsi="Times" w:cs="Times New Roman"/>
          <w:color w:val="000000"/>
        </w:rPr>
        <w:t xml:space="preserve">performance </w:t>
      </w:r>
      <w:r w:rsidR="005F343B" w:rsidRPr="003B6CFD">
        <w:rPr>
          <w:rFonts w:ascii="Times" w:eastAsia="Times New Roman" w:hAnsi="Times" w:cs="Times New Roman"/>
          <w:color w:val="000000"/>
        </w:rPr>
        <w:t xml:space="preserve">in my code </w:t>
      </w:r>
      <w:r w:rsidR="00D96140" w:rsidRPr="003B6CFD">
        <w:rPr>
          <w:rFonts w:ascii="Times" w:eastAsia="Times New Roman" w:hAnsi="Times" w:cs="Times New Roman"/>
          <w:color w:val="000000"/>
        </w:rPr>
        <w:t xml:space="preserve">is </w:t>
      </w:r>
      <w:r w:rsidR="005F343B" w:rsidRPr="003B6CFD">
        <w:rPr>
          <w:rFonts w:ascii="Times" w:eastAsia="Times New Roman" w:hAnsi="Times" w:cs="Times New Roman"/>
          <w:color w:val="000000"/>
        </w:rPr>
        <w:t xml:space="preserve">the </w:t>
      </w:r>
      <w:r w:rsidRPr="003B6CFD">
        <w:rPr>
          <w:rFonts w:ascii="Times" w:eastAsia="Times New Roman" w:hAnsi="Times" w:cs="Times New Roman"/>
          <w:color w:val="000000"/>
        </w:rPr>
        <w:t>task finish time</w:t>
      </w:r>
      <w:r w:rsidR="00B30FAA" w:rsidRPr="003B6CFD">
        <w:rPr>
          <w:rFonts w:ascii="Times" w:eastAsia="Times New Roman" w:hAnsi="Times" w:cs="Times New Roman"/>
          <w:color w:val="000000"/>
        </w:rPr>
        <w:t>-parallel start time</w:t>
      </w:r>
      <w:r w:rsidRPr="003B6CFD">
        <w:rPr>
          <w:rFonts w:ascii="Times" w:eastAsia="Times New Roman" w:hAnsi="Times" w:cs="Times New Roman"/>
          <w:color w:val="000000"/>
        </w:rPr>
        <w:t xml:space="preserve">. </w:t>
      </w:r>
      <w:r w:rsidR="00977F2E" w:rsidRPr="003B6CFD">
        <w:rPr>
          <w:rFonts w:ascii="Times" w:eastAsia="Times New Roman" w:hAnsi="Times" w:cs="Times New Roman"/>
          <w:color w:val="000000"/>
        </w:rPr>
        <w:t xml:space="preserve">Also, the more tasks are divided into parts, the faster the tasks are executed. </w:t>
      </w:r>
    </w:p>
    <w:p w:rsidR="00D27E51" w:rsidRPr="002265BC" w:rsidRDefault="00E22A73" w:rsidP="00A84375">
      <w:pPr>
        <w:spacing w:before="100" w:beforeAutospacing="1" w:after="100" w:afterAutospacing="1" w:line="480" w:lineRule="auto"/>
        <w:ind w:left="360" w:firstLine="360"/>
        <w:rPr>
          <w:rFonts w:ascii="Times" w:eastAsia="Times New Roman" w:hAnsi="Times" w:cs="Times New Roman"/>
          <w:color w:val="000000"/>
        </w:rPr>
      </w:pPr>
      <w:r w:rsidRPr="003B6CFD">
        <w:rPr>
          <w:rFonts w:ascii="Times" w:eastAsia="Times New Roman" w:hAnsi="Times" w:cs="Times New Roman"/>
          <w:color w:val="000000"/>
        </w:rPr>
        <w:t xml:space="preserve">Second, the threads seem like to keep growing and subdivisions are not. </w:t>
      </w:r>
      <w:r w:rsidR="00E55C0E" w:rsidRPr="003B6CFD">
        <w:rPr>
          <w:rFonts w:ascii="Times" w:eastAsia="Times New Roman" w:hAnsi="Times" w:cs="Times New Roman"/>
          <w:color w:val="000000"/>
        </w:rPr>
        <w:t xml:space="preserve">I </w:t>
      </w:r>
      <w:r w:rsidRPr="003B6CFD">
        <w:rPr>
          <w:rFonts w:ascii="Times" w:eastAsia="Times New Roman" w:hAnsi="Times" w:cs="Times New Roman"/>
          <w:color w:val="000000"/>
        </w:rPr>
        <w:t>guess</w:t>
      </w:r>
      <w:r w:rsidR="00E55C0E" w:rsidRPr="003B6CFD">
        <w:rPr>
          <w:rFonts w:ascii="Times" w:eastAsia="Times New Roman" w:hAnsi="Times" w:cs="Times New Roman"/>
          <w:color w:val="000000"/>
        </w:rPr>
        <w:t xml:space="preserve"> it’s because </w:t>
      </w:r>
      <w:r w:rsidRPr="003B6CFD">
        <w:rPr>
          <w:rFonts w:ascii="Times" w:eastAsia="Times New Roman" w:hAnsi="Times" w:cs="Times New Roman"/>
          <w:color w:val="000000"/>
        </w:rPr>
        <w:t>the whole object has a certain volume and each thread could handle large enough values</w:t>
      </w:r>
      <w:r w:rsidR="002D1604" w:rsidRPr="003B6CFD">
        <w:rPr>
          <w:rFonts w:ascii="Times" w:eastAsia="Times New Roman" w:hAnsi="Times" w:cs="Times New Roman"/>
          <w:color w:val="000000"/>
        </w:rPr>
        <w:t xml:space="preserve"> when the </w:t>
      </w:r>
      <w:r w:rsidR="002E2083" w:rsidRPr="003B6CFD">
        <w:rPr>
          <w:rFonts w:ascii="Times" w:eastAsia="Times New Roman" w:hAnsi="Times" w:cs="Times New Roman"/>
          <w:color w:val="000000"/>
        </w:rPr>
        <w:t>subdivisions are big enough</w:t>
      </w:r>
      <w:r w:rsidRPr="003B6CFD">
        <w:rPr>
          <w:rFonts w:ascii="Times" w:eastAsia="Times New Roman" w:hAnsi="Times" w:cs="Times New Roman"/>
          <w:color w:val="000000"/>
        </w:rPr>
        <w:t xml:space="preserve">. </w:t>
      </w:r>
      <w:r w:rsidR="00E57FFC" w:rsidRPr="003B6CFD">
        <w:rPr>
          <w:rFonts w:ascii="Times" w:eastAsia="Times New Roman" w:hAnsi="Times" w:cs="Times New Roman"/>
          <w:color w:val="000000"/>
        </w:rPr>
        <w:t>In other words, the subdivisions can’t benefit from multithreading</w:t>
      </w:r>
      <w:r w:rsidR="0013466F" w:rsidRPr="003B6CFD">
        <w:rPr>
          <w:rFonts w:ascii="Times" w:eastAsia="Times New Roman" w:hAnsi="Times" w:cs="Times New Roman"/>
          <w:color w:val="000000"/>
        </w:rPr>
        <w:t xml:space="preserve"> at that time</w:t>
      </w:r>
      <w:r w:rsidR="00E57FFC" w:rsidRPr="003B6CFD">
        <w:rPr>
          <w:rFonts w:ascii="Times" w:eastAsia="Times New Roman" w:hAnsi="Times" w:cs="Times New Roman"/>
          <w:color w:val="000000"/>
        </w:rPr>
        <w:t xml:space="preserve">. </w:t>
      </w:r>
      <w:r w:rsidR="00F05D4B" w:rsidRPr="003B6CFD">
        <w:rPr>
          <w:rFonts w:ascii="Times" w:eastAsia="Times New Roman" w:hAnsi="Times" w:cs="Times New Roman"/>
          <w:color w:val="000000"/>
        </w:rPr>
        <w:t>Therefore, i</w:t>
      </w:r>
      <w:r w:rsidRPr="003B6CFD">
        <w:rPr>
          <w:rFonts w:ascii="Times" w:eastAsia="Times New Roman" w:hAnsi="Times" w:cs="Times New Roman"/>
          <w:color w:val="000000"/>
        </w:rPr>
        <w:t xml:space="preserve">t </w:t>
      </w:r>
      <w:r w:rsidR="00D0505E" w:rsidRPr="003B6CFD">
        <w:rPr>
          <w:rFonts w:ascii="Times" w:eastAsia="Times New Roman" w:hAnsi="Times" w:cs="Times New Roman"/>
          <w:color w:val="000000"/>
        </w:rPr>
        <w:t xml:space="preserve">will </w:t>
      </w:r>
      <w:r w:rsidR="00AD5068" w:rsidRPr="003B6CFD">
        <w:rPr>
          <w:rFonts w:ascii="Times" w:eastAsia="Times New Roman" w:hAnsi="Times" w:cs="Times New Roman"/>
          <w:color w:val="000000"/>
        </w:rPr>
        <w:t xml:space="preserve">hardly </w:t>
      </w:r>
      <w:r w:rsidRPr="003B6CFD">
        <w:rPr>
          <w:rFonts w:ascii="Times" w:eastAsia="Times New Roman" w:hAnsi="Times" w:cs="Times New Roman"/>
          <w:color w:val="000000"/>
        </w:rPr>
        <w:t>ha</w:t>
      </w:r>
      <w:r w:rsidR="00D0505E" w:rsidRPr="003B6CFD">
        <w:rPr>
          <w:rFonts w:ascii="Times" w:eastAsia="Times New Roman" w:hAnsi="Times" w:cs="Times New Roman"/>
          <w:color w:val="000000"/>
        </w:rPr>
        <w:t>ve</w:t>
      </w:r>
      <w:r w:rsidRPr="003B6CFD">
        <w:rPr>
          <w:rFonts w:ascii="Times" w:eastAsia="Times New Roman" w:hAnsi="Times" w:cs="Times New Roman"/>
          <w:color w:val="000000"/>
        </w:rPr>
        <w:t xml:space="preserve"> improvement in the performance.</w:t>
      </w:r>
    </w:p>
    <w:p w:rsidR="002265BC" w:rsidRPr="003B6CFD" w:rsidRDefault="002265BC" w:rsidP="003B6CF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" w:eastAsia="Times New Roman" w:hAnsi="Times" w:cs="Times New Roman"/>
          <w:color w:val="000000"/>
        </w:rPr>
      </w:pPr>
      <w:r w:rsidRPr="002265BC">
        <w:rPr>
          <w:rFonts w:ascii="Times" w:eastAsia="Times New Roman" w:hAnsi="Times" w:cs="Times New Roman"/>
          <w:color w:val="000000"/>
        </w:rPr>
        <w:lastRenderedPageBreak/>
        <w:t>What is the Parallel Fraction for this application, using the Inverse Amdahl equation?</w:t>
      </w:r>
    </w:p>
    <w:p w:rsidR="00293F40" w:rsidRDefault="00293F40" w:rsidP="003B6CFD">
      <w:pPr>
        <w:spacing w:before="100" w:beforeAutospacing="1" w:after="100" w:afterAutospacing="1" w:line="480" w:lineRule="auto"/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The calculation based on the performance of 1 thread and 8 threads, under 512 subdivisions.</w:t>
      </w:r>
    </w:p>
    <w:p w:rsidR="00927237" w:rsidRPr="002265BC" w:rsidRDefault="00011A92" w:rsidP="003B6CFD">
      <w:pPr>
        <w:spacing w:before="100" w:beforeAutospacing="1" w:after="100" w:afterAutospacing="1" w:line="480" w:lineRule="auto"/>
        <w:ind w:left="720"/>
        <w:rPr>
          <w:rFonts w:ascii="Times" w:eastAsia="Times New Roman" w:hAnsi="Times" w:cs="Times New Roman"/>
          <w:color w:val="00000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p</m:t>
            </m:r>
          </m:sub>
        </m:sSub>
      </m:oMath>
      <w:r w:rsidR="00927237" w:rsidRPr="003B6CFD">
        <w:rPr>
          <w:rFonts w:ascii="Times" w:eastAsia="Times New Roman" w:hAnsi="Times" w:cs="Times New Roman"/>
          <w:color w:val="000000"/>
        </w:rPr>
        <w:t>=</w:t>
      </w:r>
      <w:r w:rsidR="005A431E" w:rsidRPr="003B6CFD">
        <w:rPr>
          <w:rFonts w:ascii="Times" w:eastAsia="Times New Roman" w:hAnsi="Times" w:cs="Times New Roman"/>
          <w:color w:val="000000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n-1</m:t>
                </m:r>
              </m:e>
            </m:d>
          </m:den>
        </m:f>
      </m:oMath>
      <w:r w:rsidR="00927237" w:rsidRPr="003B6CFD">
        <w:rPr>
          <w:rFonts w:ascii="Times" w:eastAsia="Times New Roman" w:hAnsi="Times" w:cs="Times New Roman"/>
          <w:color w:val="000000"/>
        </w:rPr>
        <w:t>(1-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</w:rPr>
              <m:t>speedup</m:t>
            </m:r>
          </m:den>
        </m:f>
      </m:oMath>
      <w:r w:rsidR="00927237" w:rsidRPr="003B6CFD">
        <w:rPr>
          <w:rFonts w:ascii="Times" w:eastAsia="Times New Roman" w:hAnsi="Times" w:cs="Times New Roman"/>
          <w:color w:val="000000"/>
        </w:rPr>
        <w:t>)=</w:t>
      </w:r>
      <w:r w:rsidR="005A431E" w:rsidRPr="003B6CFD">
        <w:rPr>
          <w:rFonts w:ascii="Times" w:eastAsia="Times New Roman" w:hAnsi="Times" w:cs="Times New Roman"/>
          <w:color w:val="000000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</w:rPr>
              <m:t>8-1</m:t>
            </m:r>
          </m:den>
        </m:f>
      </m:oMath>
      <w:r w:rsidR="00927237" w:rsidRPr="003B6CFD">
        <w:rPr>
          <w:rFonts w:ascii="Times" w:eastAsia="Times New Roman" w:hAnsi="Times" w:cs="Times New Roman"/>
          <w:color w:val="000000"/>
        </w:rPr>
        <w:t>(1-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3.74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</w:rPr>
              <m:t>21.98</m:t>
            </m:r>
          </m:den>
        </m:f>
      </m:oMath>
      <w:r w:rsidR="00927237" w:rsidRPr="003B6CFD">
        <w:rPr>
          <w:rFonts w:ascii="Times" w:eastAsia="Times New Roman" w:hAnsi="Times" w:cs="Times New Roman"/>
          <w:color w:val="000000"/>
        </w:rPr>
        <w:t>)=</w:t>
      </w:r>
      <w:r w:rsidR="005A431E" w:rsidRPr="003B6CFD">
        <w:rPr>
          <w:rFonts w:ascii="Times" w:eastAsia="Times New Roman" w:hAnsi="Times" w:cs="Times New Roman"/>
          <w:color w:val="000000"/>
        </w:rPr>
        <w:t xml:space="preserve"> </w:t>
      </w:r>
      <w:r w:rsidR="00927237" w:rsidRPr="003B6CFD">
        <w:rPr>
          <w:rFonts w:ascii="Times" w:eastAsia="Times New Roman" w:hAnsi="Times" w:cs="Times New Roman"/>
          <w:color w:val="000000"/>
        </w:rPr>
        <w:t>94.84%</w:t>
      </w:r>
    </w:p>
    <w:p w:rsidR="002265BC" w:rsidRPr="002265BC" w:rsidRDefault="002265BC" w:rsidP="003B6CF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" w:eastAsia="Times New Roman" w:hAnsi="Times" w:cs="Times New Roman"/>
          <w:color w:val="000000"/>
        </w:rPr>
      </w:pPr>
      <w:r w:rsidRPr="002265BC">
        <w:rPr>
          <w:rFonts w:ascii="Times" w:eastAsia="Times New Roman" w:hAnsi="Times" w:cs="Times New Roman"/>
          <w:color w:val="000000"/>
        </w:rPr>
        <w:t>Given that Parallel Fraction, what is the maximum speed-up you could </w:t>
      </w:r>
      <w:r w:rsidRPr="002265BC">
        <w:rPr>
          <w:rFonts w:ascii="Times" w:eastAsia="Times New Roman" w:hAnsi="Times" w:cs="Times New Roman"/>
          <w:i/>
          <w:iCs/>
          <w:color w:val="000000"/>
        </w:rPr>
        <w:t>ever</w:t>
      </w:r>
      <w:r w:rsidRPr="002265BC">
        <w:rPr>
          <w:rFonts w:ascii="Times" w:eastAsia="Times New Roman" w:hAnsi="Times" w:cs="Times New Roman"/>
          <w:color w:val="000000"/>
        </w:rPr>
        <w:t> get?</w:t>
      </w:r>
    </w:p>
    <w:p w:rsidR="002265BC" w:rsidRPr="003B6CFD" w:rsidRDefault="005A431E" w:rsidP="003B6CFD">
      <w:pPr>
        <w:spacing w:line="480" w:lineRule="auto"/>
        <w:ind w:left="720"/>
      </w:pPr>
      <w:r w:rsidRPr="003B6CFD">
        <w:t xml:space="preserve">Max Speedup=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 w:rsidRPr="003B6CFD">
        <w:t xml:space="preserve"> = 19x.</w:t>
      </w:r>
    </w:p>
    <w:sectPr w:rsidR="002265BC" w:rsidRPr="003B6CFD" w:rsidSect="0011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7644B"/>
    <w:multiLevelType w:val="multilevel"/>
    <w:tmpl w:val="CAE06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BC"/>
    <w:rsid w:val="00011A92"/>
    <w:rsid w:val="00017243"/>
    <w:rsid w:val="00110D25"/>
    <w:rsid w:val="0013466F"/>
    <w:rsid w:val="002265BC"/>
    <w:rsid w:val="00293F40"/>
    <w:rsid w:val="002D1604"/>
    <w:rsid w:val="002E2083"/>
    <w:rsid w:val="003B6CFD"/>
    <w:rsid w:val="005A431E"/>
    <w:rsid w:val="005F343B"/>
    <w:rsid w:val="007036EA"/>
    <w:rsid w:val="00773E01"/>
    <w:rsid w:val="008B5892"/>
    <w:rsid w:val="00927237"/>
    <w:rsid w:val="00977F2E"/>
    <w:rsid w:val="00A05916"/>
    <w:rsid w:val="00A84375"/>
    <w:rsid w:val="00AD5068"/>
    <w:rsid w:val="00B30FAA"/>
    <w:rsid w:val="00BB2851"/>
    <w:rsid w:val="00D0505E"/>
    <w:rsid w:val="00D27E51"/>
    <w:rsid w:val="00D96140"/>
    <w:rsid w:val="00DB4337"/>
    <w:rsid w:val="00E22A73"/>
    <w:rsid w:val="00E55C0E"/>
    <w:rsid w:val="00E57FFC"/>
    <w:rsid w:val="00E70CBD"/>
    <w:rsid w:val="00F05D4B"/>
    <w:rsid w:val="00F7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E1450"/>
  <w15:chartTrackingRefBased/>
  <w15:docId w15:val="{A75A746D-C3A3-654C-84B9-ACF7949E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5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5B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272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yuanqi@oregonstate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Performances</a:t>
            </a:r>
            <a:r>
              <a:rPr lang="zh-CN" altLang="en-US" baseline="0"/>
              <a:t> </a:t>
            </a:r>
            <a:r>
              <a:rPr lang="en-US" altLang="zh-CN" baseline="0"/>
              <a:t>vs</a:t>
            </a:r>
            <a:r>
              <a:rPr lang="zh-CN" altLang="en-US" baseline="0"/>
              <a:t> </a:t>
            </a:r>
            <a:r>
              <a:rPr lang="en-US" sz="1400" b="0" i="0" u="none" strike="noStrike" baseline="0">
                <a:effectLst/>
              </a:rPr>
              <a:t>NUMNODES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Sheet1!$A$12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Sheet1!$B$11:$J$11</c:f>
              <c:numCache>
                <c:formatCode>General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xVal>
          <c:yVal>
            <c:numRef>
              <c:f>Sheet1!$B$12:$J$12</c:f>
              <c:numCache>
                <c:formatCode>General</c:formatCode>
                <c:ptCount val="9"/>
                <c:pt idx="0">
                  <c:v>0.17</c:v>
                </c:pt>
                <c:pt idx="1">
                  <c:v>0.5</c:v>
                </c:pt>
                <c:pt idx="2">
                  <c:v>1.3</c:v>
                </c:pt>
                <c:pt idx="3">
                  <c:v>2.4500000000000002</c:v>
                </c:pt>
                <c:pt idx="4">
                  <c:v>3.29</c:v>
                </c:pt>
                <c:pt idx="5">
                  <c:v>3.52</c:v>
                </c:pt>
                <c:pt idx="6">
                  <c:v>3.71</c:v>
                </c:pt>
                <c:pt idx="7">
                  <c:v>3.74</c:v>
                </c:pt>
                <c:pt idx="8">
                  <c:v>3.74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D62-1745-AD3B-4001826FE8C9}"/>
            </c:ext>
          </c:extLst>
        </c:ser>
        <c:ser>
          <c:idx val="1"/>
          <c:order val="1"/>
          <c:tx>
            <c:strRef>
              <c:f>Sheet1!$A$13</c:f>
              <c:strCache>
                <c:ptCount val="1"/>
                <c:pt idx="0">
                  <c:v>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Sheet1!$B$11:$J$11</c:f>
              <c:numCache>
                <c:formatCode>General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xVal>
          <c:yVal>
            <c:numRef>
              <c:f>Sheet1!$B$13:$J$13</c:f>
              <c:numCache>
                <c:formatCode>General</c:formatCode>
                <c:ptCount val="9"/>
                <c:pt idx="0">
                  <c:v>0.03</c:v>
                </c:pt>
                <c:pt idx="1">
                  <c:v>0.12</c:v>
                </c:pt>
                <c:pt idx="2">
                  <c:v>0.4</c:v>
                </c:pt>
                <c:pt idx="3">
                  <c:v>1.51</c:v>
                </c:pt>
                <c:pt idx="4">
                  <c:v>3.72</c:v>
                </c:pt>
                <c:pt idx="5">
                  <c:v>5.68</c:v>
                </c:pt>
                <c:pt idx="6">
                  <c:v>7.05</c:v>
                </c:pt>
                <c:pt idx="7">
                  <c:v>7.29</c:v>
                </c:pt>
                <c:pt idx="8">
                  <c:v>7.39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D62-1745-AD3B-4001826FE8C9}"/>
            </c:ext>
          </c:extLst>
        </c:ser>
        <c:ser>
          <c:idx val="2"/>
          <c:order val="2"/>
          <c:tx>
            <c:strRef>
              <c:f>Sheet1!$A$14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Sheet1!$B$11:$J$11</c:f>
              <c:numCache>
                <c:formatCode>General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xVal>
          <c:yVal>
            <c:numRef>
              <c:f>Sheet1!$B$14:$J$14</c:f>
              <c:numCache>
                <c:formatCode>General</c:formatCode>
                <c:ptCount val="9"/>
                <c:pt idx="0">
                  <c:v>0.02</c:v>
                </c:pt>
                <c:pt idx="1">
                  <c:v>0.09</c:v>
                </c:pt>
                <c:pt idx="2">
                  <c:v>0.33</c:v>
                </c:pt>
                <c:pt idx="3">
                  <c:v>1.27</c:v>
                </c:pt>
                <c:pt idx="4">
                  <c:v>3.89</c:v>
                </c:pt>
                <c:pt idx="5">
                  <c:v>8.4499999999999993</c:v>
                </c:pt>
                <c:pt idx="6">
                  <c:v>12.53</c:v>
                </c:pt>
                <c:pt idx="7">
                  <c:v>14.02</c:v>
                </c:pt>
                <c:pt idx="8">
                  <c:v>14.34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D62-1745-AD3B-4001826FE8C9}"/>
            </c:ext>
          </c:extLst>
        </c:ser>
        <c:ser>
          <c:idx val="3"/>
          <c:order val="3"/>
          <c:tx>
            <c:strRef>
              <c:f>Sheet1!$A$15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Sheet1!$B$11:$J$11</c:f>
              <c:numCache>
                <c:formatCode>General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xVal>
          <c:yVal>
            <c:numRef>
              <c:f>Sheet1!$B$15:$J$15</c:f>
              <c:numCache>
                <c:formatCode>General</c:formatCode>
                <c:ptCount val="9"/>
                <c:pt idx="0">
                  <c:v>0.02</c:v>
                </c:pt>
                <c:pt idx="1">
                  <c:v>7.0000000000000007E-2</c:v>
                </c:pt>
                <c:pt idx="2">
                  <c:v>0.28999999999999998</c:v>
                </c:pt>
                <c:pt idx="3">
                  <c:v>1</c:v>
                </c:pt>
                <c:pt idx="4">
                  <c:v>3.6</c:v>
                </c:pt>
                <c:pt idx="5">
                  <c:v>10.01</c:v>
                </c:pt>
                <c:pt idx="6">
                  <c:v>17.190000000000001</c:v>
                </c:pt>
                <c:pt idx="7">
                  <c:v>20.41</c:v>
                </c:pt>
                <c:pt idx="8">
                  <c:v>21.98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D62-1745-AD3B-4001826FE8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3858143"/>
        <c:axId val="843092479"/>
      </c:scatterChart>
      <c:valAx>
        <c:axId val="843858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3092479"/>
        <c:crosses val="autoZero"/>
        <c:crossBetween val="midCat"/>
      </c:valAx>
      <c:valAx>
        <c:axId val="843092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38581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Performances</a:t>
            </a:r>
            <a:r>
              <a:rPr lang="zh-CN" altLang="en-US"/>
              <a:t> </a:t>
            </a:r>
            <a:r>
              <a:rPr lang="en-US" altLang="zh-CN"/>
              <a:t>vs</a:t>
            </a:r>
            <a:r>
              <a:rPr lang="zh-CN" altLang="en-US"/>
              <a:t> </a:t>
            </a:r>
            <a:r>
              <a:rPr lang="en-US" altLang="zh-CN"/>
              <a:t>NUMT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Sheet1!$B$11</c:f>
              <c:strCache>
                <c:ptCount val="1"/>
                <c:pt idx="0">
                  <c:v>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Sheet1!$A$12:$A$15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Sheet1!$B$12:$B$15</c:f>
              <c:numCache>
                <c:formatCode>General</c:formatCode>
                <c:ptCount val="4"/>
                <c:pt idx="0">
                  <c:v>0.17</c:v>
                </c:pt>
                <c:pt idx="1">
                  <c:v>0.03</c:v>
                </c:pt>
                <c:pt idx="2">
                  <c:v>0.02</c:v>
                </c:pt>
                <c:pt idx="3">
                  <c:v>0.02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895-0C45-BDF5-BB652097EA93}"/>
            </c:ext>
          </c:extLst>
        </c:ser>
        <c:ser>
          <c:idx val="1"/>
          <c:order val="1"/>
          <c:tx>
            <c:strRef>
              <c:f>Sheet1!$C$11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Sheet1!$A$12:$A$15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Sheet1!$C$12:$C$15</c:f>
              <c:numCache>
                <c:formatCode>General</c:formatCode>
                <c:ptCount val="4"/>
                <c:pt idx="0">
                  <c:v>0.5</c:v>
                </c:pt>
                <c:pt idx="1">
                  <c:v>0.12</c:v>
                </c:pt>
                <c:pt idx="2">
                  <c:v>0.09</c:v>
                </c:pt>
                <c:pt idx="3">
                  <c:v>7.0000000000000007E-2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895-0C45-BDF5-BB652097EA93}"/>
            </c:ext>
          </c:extLst>
        </c:ser>
        <c:ser>
          <c:idx val="2"/>
          <c:order val="2"/>
          <c:tx>
            <c:strRef>
              <c:f>Sheet1!$D$11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Sheet1!$A$12:$A$15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Sheet1!$D$12:$D$15</c:f>
              <c:numCache>
                <c:formatCode>General</c:formatCode>
                <c:ptCount val="4"/>
                <c:pt idx="0">
                  <c:v>1.3</c:v>
                </c:pt>
                <c:pt idx="1">
                  <c:v>0.4</c:v>
                </c:pt>
                <c:pt idx="2">
                  <c:v>0.33</c:v>
                </c:pt>
                <c:pt idx="3">
                  <c:v>0.28999999999999998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895-0C45-BDF5-BB652097EA93}"/>
            </c:ext>
          </c:extLst>
        </c:ser>
        <c:ser>
          <c:idx val="3"/>
          <c:order val="3"/>
          <c:tx>
            <c:strRef>
              <c:f>Sheet1!$E$11</c:f>
              <c:strCache>
                <c:ptCount val="1"/>
                <c:pt idx="0">
                  <c:v>16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Sheet1!$A$12:$A$15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Sheet1!$E$12:$E$15</c:f>
              <c:numCache>
                <c:formatCode>General</c:formatCode>
                <c:ptCount val="4"/>
                <c:pt idx="0">
                  <c:v>2.4500000000000002</c:v>
                </c:pt>
                <c:pt idx="1">
                  <c:v>1.51</c:v>
                </c:pt>
                <c:pt idx="2">
                  <c:v>1.27</c:v>
                </c:pt>
                <c:pt idx="3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895-0C45-BDF5-BB652097EA93}"/>
            </c:ext>
          </c:extLst>
        </c:ser>
        <c:ser>
          <c:idx val="4"/>
          <c:order val="4"/>
          <c:tx>
            <c:strRef>
              <c:f>Sheet1!$F$11</c:f>
              <c:strCache>
                <c:ptCount val="1"/>
                <c:pt idx="0">
                  <c:v>32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Sheet1!$A$12:$A$15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Sheet1!$F$12:$F$15</c:f>
              <c:numCache>
                <c:formatCode>General</c:formatCode>
                <c:ptCount val="4"/>
                <c:pt idx="0">
                  <c:v>3.29</c:v>
                </c:pt>
                <c:pt idx="1">
                  <c:v>3.72</c:v>
                </c:pt>
                <c:pt idx="2">
                  <c:v>3.89</c:v>
                </c:pt>
                <c:pt idx="3">
                  <c:v>3.6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895-0C45-BDF5-BB652097EA93}"/>
            </c:ext>
          </c:extLst>
        </c:ser>
        <c:ser>
          <c:idx val="5"/>
          <c:order val="5"/>
          <c:tx>
            <c:strRef>
              <c:f>Sheet1!$G$11</c:f>
              <c:strCache>
                <c:ptCount val="1"/>
                <c:pt idx="0">
                  <c:v>64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Sheet1!$A$12:$A$15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Sheet1!$G$12:$G$15</c:f>
              <c:numCache>
                <c:formatCode>General</c:formatCode>
                <c:ptCount val="4"/>
                <c:pt idx="0">
                  <c:v>3.52</c:v>
                </c:pt>
                <c:pt idx="1">
                  <c:v>5.68</c:v>
                </c:pt>
                <c:pt idx="2">
                  <c:v>8.4499999999999993</c:v>
                </c:pt>
                <c:pt idx="3">
                  <c:v>10.01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895-0C45-BDF5-BB652097EA93}"/>
            </c:ext>
          </c:extLst>
        </c:ser>
        <c:ser>
          <c:idx val="6"/>
          <c:order val="6"/>
          <c:tx>
            <c:strRef>
              <c:f>Sheet1!$H$11</c:f>
              <c:strCache>
                <c:ptCount val="1"/>
                <c:pt idx="0">
                  <c:v>128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Sheet1!$A$12:$A$15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Sheet1!$H$12:$H$15</c:f>
              <c:numCache>
                <c:formatCode>General</c:formatCode>
                <c:ptCount val="4"/>
                <c:pt idx="0">
                  <c:v>3.71</c:v>
                </c:pt>
                <c:pt idx="1">
                  <c:v>7.05</c:v>
                </c:pt>
                <c:pt idx="2">
                  <c:v>12.53</c:v>
                </c:pt>
                <c:pt idx="3">
                  <c:v>17.190000000000001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0895-0C45-BDF5-BB652097EA93}"/>
            </c:ext>
          </c:extLst>
        </c:ser>
        <c:ser>
          <c:idx val="7"/>
          <c:order val="7"/>
          <c:tx>
            <c:strRef>
              <c:f>Sheet1!$I$11</c:f>
              <c:strCache>
                <c:ptCount val="1"/>
                <c:pt idx="0">
                  <c:v>256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Sheet1!$A$12:$A$15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Sheet1!$I$12:$I$15</c:f>
              <c:numCache>
                <c:formatCode>General</c:formatCode>
                <c:ptCount val="4"/>
                <c:pt idx="0">
                  <c:v>3.74</c:v>
                </c:pt>
                <c:pt idx="1">
                  <c:v>7.29</c:v>
                </c:pt>
                <c:pt idx="2">
                  <c:v>14.02</c:v>
                </c:pt>
                <c:pt idx="3">
                  <c:v>20.41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0895-0C45-BDF5-BB652097EA93}"/>
            </c:ext>
          </c:extLst>
        </c:ser>
        <c:ser>
          <c:idx val="8"/>
          <c:order val="8"/>
          <c:tx>
            <c:strRef>
              <c:f>Sheet1!$J$11</c:f>
              <c:strCache>
                <c:ptCount val="1"/>
                <c:pt idx="0">
                  <c:v>512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Sheet1!$A$12:$A$15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Sheet1!$J$12:$J$15</c:f>
              <c:numCache>
                <c:formatCode>General</c:formatCode>
                <c:ptCount val="4"/>
                <c:pt idx="0">
                  <c:v>3.74</c:v>
                </c:pt>
                <c:pt idx="1">
                  <c:v>7.39</c:v>
                </c:pt>
                <c:pt idx="2">
                  <c:v>14.34</c:v>
                </c:pt>
                <c:pt idx="3">
                  <c:v>21.98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0895-0C45-BDF5-BB652097EA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6590271"/>
        <c:axId val="896648463"/>
      </c:scatterChart>
      <c:valAx>
        <c:axId val="8465902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6648463"/>
        <c:crosses val="autoZero"/>
        <c:crossBetween val="midCat"/>
      </c:valAx>
      <c:valAx>
        <c:axId val="896648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5902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Qingxiao</dc:creator>
  <cp:keywords/>
  <dc:description/>
  <cp:lastModifiedBy>Yuan, Qingxiao</cp:lastModifiedBy>
  <cp:revision>23</cp:revision>
  <dcterms:created xsi:type="dcterms:W3CDTF">2020-04-20T07:08:00Z</dcterms:created>
  <dcterms:modified xsi:type="dcterms:W3CDTF">2020-04-21T05:58:00Z</dcterms:modified>
</cp:coreProperties>
</file>