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3314" w:rsidRPr="00962BC9" w:rsidRDefault="00000000">
      <w:pPr>
        <w:spacing w:after="40"/>
      </w:pPr>
      <w:r w:rsidRPr="00962BC9">
        <w:rPr>
          <w:rFonts w:eastAsia="Calibri"/>
          <w:b/>
          <w:bCs/>
          <w:color w:val="1A1A1A"/>
          <w:sz w:val="32"/>
          <w:szCs w:val="32"/>
        </w:rPr>
        <w:t xml:space="preserve">Jordan Weber</w:t>
      </w:r>
    </w:p>
    <w:p w:rsidR="00853314" w:rsidRPr="00962BC9" w:rsidRDefault="00000000">
      <w:pPr>
        <w:spacing w:after="60"/>
      </w:pPr>
      <w:r w:rsidRPr="00962BC9">
        <w:rPr>
          <w:rFonts w:eastAsia="Calibri"/>
          <w:color w:val="555555"/>
          <w:sz w:val="22"/>
          <w:szCs w:val="22"/>
        </w:rPr>
        <w:t>Junior Middleware Administrator</w:t>
      </w:r>
    </w:p>
    <w:p w:rsidR="00853314" w:rsidRDefault="00000000">
      <w:pPr>
        <w:spacing w:after="20"/>
      </w:pPr>
      <w:r>
        <w:rPr>
          <w:rFonts w:ascii="Calibri" w:eastAsia="Calibri" w:hAnsi="Calibri" w:cs="Calibri"/>
          <w:color w:val="555555"/>
          <w:sz w:val="18"/>
          <w:szCs w:val="18"/>
        </w:rPr>
        <w:t xml:space="preserve">jordan.weber@example.com  ·  +420 600 123 456  ·  Prague / Kolín, Czech Republic</w:t>
      </w:r>
    </w:p>
    <w:p w:rsidR="00853314" w:rsidRDefault="00000000">
      <w:pPr>
        <w:spacing w:after="150"/>
      </w:pPr>
      <w:r>
        <w:rPr>
          <w:rFonts w:ascii="Calibri" w:eastAsia="Calibri" w:hAnsi="Calibri" w:cs="Calibri"/>
          <w:color w:val="555555"/>
          <w:sz w:val="18"/>
          <w:szCs w:val="18"/>
        </w:rPr>
        <w:t xml:space="preserve">jordan-weber.example  ·  linkedin.com/in/jordan-weber-example  ·  github.com/jordan-weber-example</w:t>
      </w:r>
    </w:p>
    <w:p w:rsidR="00853314" w:rsidRDefault="00853314">
      <w:pPr>
        <w:pBdr>
          <w:bottom w:val="single" w:sz="6" w:space="4" w:color="999999"/>
        </w:pBdr>
        <w:spacing w:after="220"/>
      </w:pPr>
    </w:p>
    <w:p w:rsidR="00853314" w:rsidRPr="00962BC9" w:rsidRDefault="00000000" w:rsidP="00962BC9">
      <w:pPr>
        <w:spacing w:after="180"/>
        <w:jc w:val="both"/>
      </w:pPr>
      <w:r w:rsidRPr="00962BC9">
        <w:rPr>
          <w:rFonts w:eastAsia="Calibri"/>
          <w:sz w:val="22"/>
          <w:szCs w:val="22"/>
        </w:rPr>
        <w:t>6 October 2026</w:t>
      </w:r>
    </w:p>
    <w:p w:rsidR="00853314" w:rsidRPr="00962BC9" w:rsidRDefault="00000000" w:rsidP="00962BC9">
      <w:pPr>
        <w:spacing w:after="180"/>
        <w:jc w:val="both"/>
      </w:pPr>
      <w:r w:rsidRPr="00962BC9">
        <w:rPr>
          <w:rFonts w:eastAsia="Calibri"/>
          <w:sz w:val="22"/>
          <w:szCs w:val="22"/>
        </w:rPr>
        <w:t>Dear Hiring Team,</w:t>
      </w:r>
    </w:p>
    <w:p w:rsidR="00853314" w:rsidRPr="00962BC9" w:rsidRDefault="00000000" w:rsidP="00962BC9">
      <w:pPr>
        <w:spacing w:after="180" w:line="268" w:lineRule="auto"/>
        <w:jc w:val="both"/>
      </w:pPr>
      <w:r w:rsidRPr="00962BC9">
        <w:rPr>
          <w:rFonts w:eastAsia="Calibri"/>
          <w:sz w:val="22"/>
          <w:szCs w:val="22"/>
        </w:rPr>
        <w:t>I am writing to apply for the Junior Middleware Administrator position at Deutsche Börse Group. Building and running the Kubernetes, OpenShift and Kafka platforms on which Clearstream's containerized business applications are deployed is engineering where reliability, automation and security matter every day – and that combination is where I do my best work.</w:t>
      </w:r>
    </w:p>
    <w:p w:rsidR="00853314" w:rsidRPr="00962BC9" w:rsidRDefault="00000000" w:rsidP="00962BC9">
      <w:pPr>
        <w:spacing w:after="180" w:line="268" w:lineRule="auto"/>
        <w:jc w:val="both"/>
      </w:pPr>
      <w:r w:rsidRPr="00962BC9">
        <w:rPr>
          <w:rFonts w:eastAsia="Calibri"/>
          <w:sz w:val="22"/>
          <w:szCs w:val="22"/>
        </w:rPr>
        <w:t>My hands-on foundation matches the core of this role. I work with Linux, Git and GitHub, containerize every project with Docker, run multi-service stacks with Docker Compose, and deploy to Microsoft Azure. My Expense Tracker API runs on Azure App Service with managed PostgreSQL and Application Insights monitoring, delivered through a GitHub Actions pipeline that runs the test suite against a real database on every commit. Version-controlled, automated and repeatable delivery is the principle behind a GitOps operating model, and it is already how I ship my own work.</w:t>
      </w:r>
    </w:p>
    <w:p w:rsidR="00853314" w:rsidRPr="00962BC9" w:rsidRDefault="00000000" w:rsidP="00962BC9">
      <w:pPr>
        <w:spacing w:after="180" w:line="268" w:lineRule="auto"/>
        <w:jc w:val="both"/>
      </w:pPr>
      <w:r w:rsidRPr="00962BC9">
        <w:rPr>
          <w:rFonts w:eastAsia="Calibri"/>
          <w:sz w:val="22"/>
          <w:szCs w:val="22"/>
        </w:rPr>
        <w:t>Investigating problems across environments is the part of operations work I find most satisfying. When password-reset emails in my deployed service were failing silently, I traced the fault to a single stray character in a configuration secret and fixed the root cause. The same methodical approach carried my MSc thesis, a reinforcement-learning agent benchmarked against five baselines and presented at two international conferences, where I owned the work from design through evaluation and learned to explain technical results clearly to an international audience in English.</w:t>
      </w:r>
    </w:p>
    <w:p w:rsidR="00853314" w:rsidRPr="00962BC9" w:rsidRDefault="00000000" w:rsidP="00962BC9">
      <w:pPr>
        <w:spacing w:after="180" w:line="268" w:lineRule="auto"/>
        <w:jc w:val="both"/>
      </w:pPr>
      <w:r w:rsidRPr="00962BC9">
        <w:rPr>
          <w:rFonts w:eastAsia="Calibri"/>
          <w:sz w:val="22"/>
          <w:szCs w:val="22"/>
        </w:rPr>
        <w:t>I learn new technologies quickly and by building: Kotlin and Ktor, FastAPI, PostgreSQL with pgvector and local LLM tooling were all picked up through complete, working projects. I use AI tools in my development work and build with them too – my local retrieval-augmented generation assistant runs Ollama models behind a containerized FastAPI and PostgreSQL stack. I would like to bring the same drive to Kubernetes, OpenShift, Kafka, and GitOps automation with Ansible and Argo, working alongside experienced platform engineers in a multi-national team.</w:t>
      </w:r>
    </w:p>
    <w:p w:rsidR="00853314" w:rsidRPr="00962BC9" w:rsidRDefault="00000000" w:rsidP="00962BC9">
      <w:pPr>
        <w:spacing w:after="180" w:line="268" w:lineRule="auto"/>
        <w:jc w:val="both"/>
      </w:pPr>
      <w:r w:rsidRPr="00962BC9">
        <w:rPr>
          <w:rFonts w:eastAsia="Calibri"/>
          <w:sz w:val="22"/>
          <w:szCs w:val="22"/>
        </w:rPr>
        <w:t>I am based in Prague with full right to work in the Czech Republic and could start within two weeks. I would welcome the opportunity to discuss how I can contribute to the team.</w:t>
      </w:r>
    </w:p>
    <w:p w:rsidR="00853314" w:rsidRPr="00962BC9" w:rsidRDefault="00000000" w:rsidP="00962BC9">
      <w:pPr>
        <w:spacing w:before="100" w:after="40"/>
        <w:jc w:val="both"/>
      </w:pPr>
      <w:r w:rsidRPr="00962BC9">
        <w:rPr>
          <w:rFonts w:eastAsia="Calibri"/>
          <w:sz w:val="22"/>
          <w:szCs w:val="22"/>
        </w:rPr>
        <w:t>Yours sincerely,</w:t>
      </w:r>
    </w:p>
    <w:p w:rsidR="00853314" w:rsidRPr="00962BC9" w:rsidRDefault="00000000" w:rsidP="00962BC9">
      <w:pPr>
        <w:jc w:val="both"/>
      </w:pPr>
      <w:r w:rsidRPr="00962BC9">
        <w:rPr>
          <w:rFonts w:eastAsia="Calibri"/>
          <w:b/>
          <w:bCs/>
          <w:sz w:val="22"/>
          <w:szCs w:val="22"/>
        </w:rPr>
        <w:t xml:space="preserve">Jordan Weber</w:t>
      </w:r>
    </w:p>
    <w:sectPr w:rsidR="00853314" w:rsidRPr="00962BC9">
      <w:pgSz w:w="11906" w:h="16838"/>
      <w:pgMar w:top="900" w:right="1200" w:bottom="9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10613"/>
    <w:multiLevelType w:val="hybridMultilevel"/>
    <w:tmpl w:val="DD10634E"/>
    <w:lvl w:ilvl="0" w:tplc="25CC52C4">
      <w:start w:val="1"/>
      <w:numFmt w:val="bullet"/>
      <w:lvlText w:val="●"/>
      <w:lvlJc w:val="left"/>
      <w:pPr>
        <w:ind w:left="720" w:hanging="360"/>
      </w:pPr>
    </w:lvl>
    <w:lvl w:ilvl="1" w:tplc="A1FE10A0">
      <w:start w:val="1"/>
      <w:numFmt w:val="bullet"/>
      <w:lvlText w:val="○"/>
      <w:lvlJc w:val="left"/>
      <w:pPr>
        <w:ind w:left="1440" w:hanging="360"/>
      </w:pPr>
    </w:lvl>
    <w:lvl w:ilvl="2" w:tplc="28D00AE4">
      <w:start w:val="1"/>
      <w:numFmt w:val="bullet"/>
      <w:lvlText w:val="■"/>
      <w:lvlJc w:val="left"/>
      <w:pPr>
        <w:ind w:left="2160" w:hanging="360"/>
      </w:pPr>
    </w:lvl>
    <w:lvl w:ilvl="3" w:tplc="41D031B0">
      <w:start w:val="1"/>
      <w:numFmt w:val="bullet"/>
      <w:lvlText w:val="●"/>
      <w:lvlJc w:val="left"/>
      <w:pPr>
        <w:ind w:left="2880" w:hanging="360"/>
      </w:pPr>
    </w:lvl>
    <w:lvl w:ilvl="4" w:tplc="BD76D904">
      <w:start w:val="1"/>
      <w:numFmt w:val="bullet"/>
      <w:lvlText w:val="○"/>
      <w:lvlJc w:val="left"/>
      <w:pPr>
        <w:ind w:left="3600" w:hanging="360"/>
      </w:pPr>
    </w:lvl>
    <w:lvl w:ilvl="5" w:tplc="04D22EC4">
      <w:start w:val="1"/>
      <w:numFmt w:val="bullet"/>
      <w:lvlText w:val="■"/>
      <w:lvlJc w:val="left"/>
      <w:pPr>
        <w:ind w:left="4320" w:hanging="360"/>
      </w:pPr>
    </w:lvl>
    <w:lvl w:ilvl="6" w:tplc="67B8939C">
      <w:start w:val="1"/>
      <w:numFmt w:val="bullet"/>
      <w:lvlText w:val="●"/>
      <w:lvlJc w:val="left"/>
      <w:pPr>
        <w:ind w:left="5040" w:hanging="360"/>
      </w:pPr>
    </w:lvl>
    <w:lvl w:ilvl="7" w:tplc="4902400A">
      <w:start w:val="1"/>
      <w:numFmt w:val="bullet"/>
      <w:lvlText w:val="●"/>
      <w:lvlJc w:val="left"/>
      <w:pPr>
        <w:ind w:left="5760" w:hanging="360"/>
      </w:pPr>
    </w:lvl>
    <w:lvl w:ilvl="8" w:tplc="304C60B6">
      <w:start w:val="1"/>
      <w:numFmt w:val="bullet"/>
      <w:lvlText w:val="●"/>
      <w:lvlJc w:val="left"/>
      <w:pPr>
        <w:ind w:left="6480" w:hanging="360"/>
      </w:pPr>
    </w:lvl>
  </w:abstractNum>
  <w:num w:numId="1" w16cid:durableId="864052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314"/>
    <w:rsid w:val="00853314"/>
    <w:rsid w:val="00873AF3"/>
    <w:rsid w:val="00962BC9"/>
    <w:rsid w:val="00B65C2B"/>
  </w:rsids>
  <m:mathPr>
    <m:mathFont m:val="Cambria Math"/>
    <m:brkBin m:val="before"/>
    <m:brkBinSub m:val="--"/>
    <m:smallFrac m:val="0"/>
    <m:dispDef/>
    <m:lMargin m:val="0"/>
    <m:rMargin m:val="0"/>
    <m:defJc m:val="centerGroup"/>
    <m:wrapIndent m:val="1440"/>
    <m:intLim m:val="subSup"/>
    <m:naryLim m:val="undOvr"/>
  </m:mathPr>
  <w:themeFontLang w:val="ru-CZ"/>
  <w:clrSchemeMapping w:bg1="light1" w:t1="dark1" w:bg2="light2" w:t2="dark2" w:accent1="accent1" w:accent2="accent2" w:accent3="accent3" w:accent4="accent4" w:accent5="accent5" w:accent6="accent6" w:hyperlink="hyperlink" w:followedHyperlink="followedHyperlink"/>
  <w:decimalSymbol w:val=","/>
  <w:listSeparator w:val=";"/>
  <w14:docId w14:val="31F2A9D2"/>
  <w15:docId w15:val="{9AAF3F82-17BC-9045-A508-355AD95F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C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JobHelper tests</dc:creator>
  <cp:lastModifiedBy>JobHelper tests</cp:lastModifiedBy>
  <cp:revision>3</cp:revision>
  <dcterms:created xsi:type="dcterms:W3CDTF">2026-09-06T10:21:00Z</dcterms:created>
  <dcterms:modified xsi:type="dcterms:W3CDTF">2026-10-06T21:13:00Z</dcterms:modified>
</cp:coreProperties>
</file>