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2A0EE" w14:textId="77777777" w:rsidR="00721367" w:rsidRDefault="00721367" w:rsidP="00721367">
      <w:pPr>
        <w:pStyle w:val="Title"/>
        <w:rPr>
          <w:kern w:val="0"/>
          <w14:ligatures w14:val="none"/>
        </w:rPr>
      </w:pPr>
      <w:r>
        <w:t>20 new Defra outcomes (Outcomes Framework) – with outcome owners</w:t>
      </w:r>
    </w:p>
    <w:p w14:paraId="32DC59BD" w14:textId="77777777" w:rsidR="00721367" w:rsidRDefault="00721367">
      <w:pPr>
        <w:rPr>
          <w:kern w:val="0"/>
          <w14:ligatures w14:val="none"/>
        </w:rPr>
      </w:pPr>
      <w:r>
        <w:t>This table lists the 20 new outcomes from the Defra Outcomes Framework. For each outcome, it includes the accountable DG and the named outcome owner (SRO) where provided, plus brief notes (e.g., related theme/coverage, or where ownership is still to be confirmed).</w:t>
      </w:r>
    </w:p>
    <w:tbl>
      <w:tblPr>
        <w:tblStyle w:val="GridTable4-Accent1"/>
        <w:tblW w:w="5000" w:type="pct"/>
        <w:tblInd w:w="0" w:type="dxa"/>
        <w:tblLook w:val="04A0" w:firstRow="1" w:lastRow="0" w:firstColumn="1" w:lastColumn="0" w:noHBand="0" w:noVBand="1"/>
      </w:tblPr>
      <w:tblGrid>
        <w:gridCol w:w="473"/>
        <w:gridCol w:w="2221"/>
        <w:gridCol w:w="1030"/>
        <w:gridCol w:w="1469"/>
        <w:gridCol w:w="3823"/>
      </w:tblGrid>
      <w:tr w:rsidR="00721367" w14:paraId="52BDA5D7" w14:textId="77777777">
        <w:tc>
          <w:tcPr>
            <w:tcW w:w="0" w:type="auto"/>
            <w:vAlign w:val="center"/>
            <w:hideMark/>
          </w:tcPr>
          <w:p w14:paraId="4276432C" w14:textId="77777777" w:rsidR="00721367" w:rsidRDefault="00721367">
            <w:r>
              <w:rPr>
                <w:b/>
                <w:bCs/>
              </w:rPr>
              <w:t>#</w:t>
            </w:r>
          </w:p>
        </w:tc>
        <w:tc>
          <w:tcPr>
            <w:tcW w:w="0" w:type="auto"/>
            <w:vAlign w:val="center"/>
            <w:hideMark/>
          </w:tcPr>
          <w:p w14:paraId="4DFBC72D" w14:textId="77777777" w:rsidR="00721367" w:rsidRDefault="00721367">
            <w:r>
              <w:rPr>
                <w:b/>
                <w:bCs/>
              </w:rPr>
              <w:t>Outcome</w:t>
            </w:r>
          </w:p>
        </w:tc>
        <w:tc>
          <w:tcPr>
            <w:tcW w:w="0" w:type="auto"/>
            <w:vAlign w:val="center"/>
            <w:hideMark/>
          </w:tcPr>
          <w:p w14:paraId="4F14DB2B" w14:textId="77777777" w:rsidR="00721367" w:rsidRDefault="00721367">
            <w:r>
              <w:rPr>
                <w:b/>
                <w:bCs/>
              </w:rPr>
              <w:t>DG owner</w:t>
            </w:r>
          </w:p>
        </w:tc>
        <w:tc>
          <w:tcPr>
            <w:tcW w:w="0" w:type="auto"/>
            <w:vAlign w:val="center"/>
            <w:hideMark/>
          </w:tcPr>
          <w:p w14:paraId="6E28E7F2" w14:textId="77777777" w:rsidR="00721367" w:rsidRDefault="00721367">
            <w:r>
              <w:rPr>
                <w:b/>
                <w:bCs/>
              </w:rPr>
              <w:t>Outcome owner (SRO)</w:t>
            </w:r>
          </w:p>
        </w:tc>
        <w:tc>
          <w:tcPr>
            <w:tcW w:w="0" w:type="auto"/>
            <w:vAlign w:val="center"/>
            <w:hideMark/>
          </w:tcPr>
          <w:p w14:paraId="32571B43" w14:textId="77777777" w:rsidR="00721367" w:rsidRDefault="00721367">
            <w:r>
              <w:rPr>
                <w:b/>
                <w:bCs/>
              </w:rPr>
              <w:t>Other information</w:t>
            </w:r>
          </w:p>
        </w:tc>
      </w:tr>
      <w:tr w:rsidR="00721367" w14:paraId="0C674C3F" w14:textId="77777777">
        <w:tc>
          <w:tcPr>
            <w:tcW w:w="0" w:type="auto"/>
            <w:vAlign w:val="center"/>
            <w:hideMark/>
          </w:tcPr>
          <w:p w14:paraId="50901467" w14:textId="77777777" w:rsidR="00721367" w:rsidRDefault="00721367">
            <w:r>
              <w:t>1</w:t>
            </w:r>
          </w:p>
        </w:tc>
        <w:tc>
          <w:tcPr>
            <w:tcW w:w="0" w:type="auto"/>
            <w:vAlign w:val="center"/>
            <w:hideMark/>
          </w:tcPr>
          <w:p w14:paraId="426B9174" w14:textId="77777777" w:rsidR="00721367" w:rsidRDefault="00721367">
            <w:r>
              <w:t>Housing and infrastructure that is environmentally positive</w:t>
            </w:r>
          </w:p>
        </w:tc>
        <w:tc>
          <w:tcPr>
            <w:tcW w:w="0" w:type="auto"/>
            <w:vAlign w:val="center"/>
            <w:hideMark/>
          </w:tcPr>
          <w:p w14:paraId="33B7E768" w14:textId="77777777" w:rsidR="00721367" w:rsidRDefault="00721367">
            <w:r>
              <w:t>Sally Randall</w:t>
            </w:r>
          </w:p>
        </w:tc>
        <w:tc>
          <w:tcPr>
            <w:tcW w:w="0" w:type="auto"/>
            <w:vAlign w:val="center"/>
            <w:hideMark/>
          </w:tcPr>
          <w:p w14:paraId="31355993" w14:textId="77777777" w:rsidR="00721367" w:rsidRDefault="00721367">
            <w:r>
              <w:t>Toby Nation</w:t>
            </w:r>
          </w:p>
        </w:tc>
        <w:tc>
          <w:tcPr>
            <w:tcW w:w="0" w:type="auto"/>
            <w:vAlign w:val="center"/>
            <w:hideMark/>
          </w:tcPr>
          <w:p w14:paraId="66BA193E" w14:textId="77777777" w:rsidR="00721367" w:rsidRDefault="00721367">
            <w:r>
              <w:t>Built environment / development interface with nature outcomes.</w:t>
            </w:r>
          </w:p>
        </w:tc>
      </w:tr>
      <w:tr w:rsidR="00721367" w14:paraId="43D41358" w14:textId="77777777">
        <w:tc>
          <w:tcPr>
            <w:tcW w:w="0" w:type="auto"/>
            <w:vAlign w:val="center"/>
            <w:hideMark/>
          </w:tcPr>
          <w:p w14:paraId="71E4D5DD" w14:textId="77777777" w:rsidR="00721367" w:rsidRDefault="00721367">
            <w:r>
              <w:t>2</w:t>
            </w:r>
          </w:p>
        </w:tc>
        <w:tc>
          <w:tcPr>
            <w:tcW w:w="0" w:type="auto"/>
            <w:vAlign w:val="center"/>
            <w:hideMark/>
          </w:tcPr>
          <w:p w14:paraId="72ED7C56" w14:textId="77777777" w:rsidR="00721367" w:rsidRDefault="00721367">
            <w:r>
              <w:t>Thriving habitats and wildlife</w:t>
            </w:r>
          </w:p>
        </w:tc>
        <w:tc>
          <w:tcPr>
            <w:tcW w:w="0" w:type="auto"/>
            <w:vAlign w:val="center"/>
            <w:hideMark/>
          </w:tcPr>
          <w:p w14:paraId="1BC7F597" w14:textId="77777777" w:rsidR="00721367" w:rsidRDefault="00721367">
            <w:r>
              <w:t>Sally Randall</w:t>
            </w:r>
          </w:p>
        </w:tc>
        <w:tc>
          <w:tcPr>
            <w:tcW w:w="0" w:type="auto"/>
            <w:vAlign w:val="center"/>
            <w:hideMark/>
          </w:tcPr>
          <w:p w14:paraId="61256F8E" w14:textId="77777777" w:rsidR="00721367" w:rsidRDefault="00721367">
            <w:r>
              <w:t>Deb Hankins</w:t>
            </w:r>
          </w:p>
        </w:tc>
        <w:tc>
          <w:tcPr>
            <w:tcW w:w="0" w:type="auto"/>
            <w:vAlign w:val="center"/>
            <w:hideMark/>
          </w:tcPr>
          <w:p w14:paraId="74358249" w14:textId="77777777" w:rsidR="00721367" w:rsidRDefault="00721367">
            <w:r>
              <w:t>Nature recovery (habitats/species) outcome.</w:t>
            </w:r>
          </w:p>
        </w:tc>
      </w:tr>
      <w:tr w:rsidR="00721367" w14:paraId="137A9708" w14:textId="77777777">
        <w:tc>
          <w:tcPr>
            <w:tcW w:w="0" w:type="auto"/>
            <w:vAlign w:val="center"/>
            <w:hideMark/>
          </w:tcPr>
          <w:p w14:paraId="39F6F54E" w14:textId="77777777" w:rsidR="00721367" w:rsidRDefault="00721367">
            <w:r>
              <w:t>3</w:t>
            </w:r>
          </w:p>
        </w:tc>
        <w:tc>
          <w:tcPr>
            <w:tcW w:w="0" w:type="auto"/>
            <w:vAlign w:val="center"/>
            <w:hideMark/>
          </w:tcPr>
          <w:p w14:paraId="522D7F1C" w14:textId="77777777" w:rsidR="00721367" w:rsidRDefault="00721367">
            <w:r>
              <w:t>Thriving, productive seas</w:t>
            </w:r>
          </w:p>
        </w:tc>
        <w:tc>
          <w:tcPr>
            <w:tcW w:w="0" w:type="auto"/>
            <w:vAlign w:val="center"/>
            <w:hideMark/>
          </w:tcPr>
          <w:p w14:paraId="367243D8" w14:textId="77777777" w:rsidR="00721367" w:rsidRDefault="00721367">
            <w:r>
              <w:t>Sally Randall</w:t>
            </w:r>
          </w:p>
        </w:tc>
        <w:tc>
          <w:tcPr>
            <w:tcW w:w="0" w:type="auto"/>
            <w:vAlign w:val="center"/>
            <w:hideMark/>
          </w:tcPr>
          <w:p w14:paraId="58A173CF" w14:textId="77777777" w:rsidR="00721367" w:rsidRDefault="00721367">
            <w:r>
              <w:t>Gareth Baynham-Hughes</w:t>
            </w:r>
          </w:p>
        </w:tc>
        <w:tc>
          <w:tcPr>
            <w:tcW w:w="0" w:type="auto"/>
            <w:vAlign w:val="center"/>
            <w:hideMark/>
          </w:tcPr>
          <w:p w14:paraId="44E4AAD5" w14:textId="77777777" w:rsidR="00721367" w:rsidRDefault="00721367">
            <w:r>
              <w:t>Marine environment / sustainable seas outcome.</w:t>
            </w:r>
          </w:p>
        </w:tc>
      </w:tr>
      <w:tr w:rsidR="00721367" w14:paraId="61208732" w14:textId="77777777">
        <w:tc>
          <w:tcPr>
            <w:tcW w:w="0" w:type="auto"/>
            <w:vAlign w:val="center"/>
            <w:hideMark/>
          </w:tcPr>
          <w:p w14:paraId="6100C5BA" w14:textId="77777777" w:rsidR="00721367" w:rsidRDefault="00721367">
            <w:r>
              <w:t>4</w:t>
            </w:r>
          </w:p>
        </w:tc>
        <w:tc>
          <w:tcPr>
            <w:tcW w:w="0" w:type="auto"/>
            <w:vAlign w:val="center"/>
            <w:hideMark/>
          </w:tcPr>
          <w:p w14:paraId="75AE56C5" w14:textId="77777777" w:rsidR="00721367" w:rsidRDefault="00721367">
            <w:r>
              <w:t>A resilient, reliable and safe supply of water to homes and businesses</w:t>
            </w:r>
          </w:p>
        </w:tc>
        <w:tc>
          <w:tcPr>
            <w:tcW w:w="0" w:type="auto"/>
            <w:vAlign w:val="center"/>
            <w:hideMark/>
          </w:tcPr>
          <w:p w14:paraId="3C43BA7A" w14:textId="77777777" w:rsidR="00721367" w:rsidRDefault="00721367">
            <w:r>
              <w:t>David Hill</w:t>
            </w:r>
          </w:p>
        </w:tc>
        <w:tc>
          <w:tcPr>
            <w:tcW w:w="0" w:type="auto"/>
            <w:vAlign w:val="center"/>
            <w:hideMark/>
          </w:tcPr>
          <w:p w14:paraId="0D55BE5A" w14:textId="77777777" w:rsidR="00721367" w:rsidRDefault="00721367">
            <w:r>
              <w:t>David Hallam</w:t>
            </w:r>
          </w:p>
        </w:tc>
        <w:tc>
          <w:tcPr>
            <w:tcW w:w="0" w:type="auto"/>
            <w:vAlign w:val="center"/>
            <w:hideMark/>
          </w:tcPr>
          <w:p w14:paraId="2D7448FB" w14:textId="77777777" w:rsidR="00721367" w:rsidRDefault="00721367">
            <w:r>
              <w:t>Water supply / resilience outcome.</w:t>
            </w:r>
          </w:p>
        </w:tc>
      </w:tr>
      <w:tr w:rsidR="00721367" w14:paraId="2B919E96" w14:textId="77777777">
        <w:tc>
          <w:tcPr>
            <w:tcW w:w="0" w:type="auto"/>
            <w:vAlign w:val="center"/>
            <w:hideMark/>
          </w:tcPr>
          <w:p w14:paraId="37EF63FA" w14:textId="77777777" w:rsidR="00721367" w:rsidRDefault="00721367">
            <w:r>
              <w:t>5</w:t>
            </w:r>
          </w:p>
        </w:tc>
        <w:tc>
          <w:tcPr>
            <w:tcW w:w="0" w:type="auto"/>
            <w:vAlign w:val="center"/>
            <w:hideMark/>
          </w:tcPr>
          <w:p w14:paraId="75DB4D5A" w14:textId="77777777" w:rsidR="00721367" w:rsidRDefault="00721367">
            <w:r>
              <w:t>Clean rivers, lakes and seas</w:t>
            </w:r>
          </w:p>
        </w:tc>
        <w:tc>
          <w:tcPr>
            <w:tcW w:w="0" w:type="auto"/>
            <w:vAlign w:val="center"/>
            <w:hideMark/>
          </w:tcPr>
          <w:p w14:paraId="7933663C" w14:textId="77777777" w:rsidR="00721367" w:rsidRDefault="00721367">
            <w:r>
              <w:t>David Hill</w:t>
            </w:r>
          </w:p>
        </w:tc>
        <w:tc>
          <w:tcPr>
            <w:tcW w:w="0" w:type="auto"/>
            <w:vAlign w:val="center"/>
            <w:hideMark/>
          </w:tcPr>
          <w:p w14:paraId="43E60541" w14:textId="77777777" w:rsidR="00721367" w:rsidRDefault="00721367">
            <w:r>
              <w:t>David Hallam</w:t>
            </w:r>
          </w:p>
        </w:tc>
        <w:tc>
          <w:tcPr>
            <w:tcW w:w="0" w:type="auto"/>
            <w:vAlign w:val="center"/>
            <w:hideMark/>
          </w:tcPr>
          <w:p w14:paraId="6A647962" w14:textId="77777777" w:rsidR="00721367" w:rsidRDefault="00721367">
            <w:r>
              <w:t>Water quality outcome (freshwater and marine).</w:t>
            </w:r>
          </w:p>
        </w:tc>
      </w:tr>
      <w:tr w:rsidR="00721367" w14:paraId="223F339F" w14:textId="77777777">
        <w:tc>
          <w:tcPr>
            <w:tcW w:w="0" w:type="auto"/>
            <w:vAlign w:val="center"/>
            <w:hideMark/>
          </w:tcPr>
          <w:p w14:paraId="0C7DAF3F" w14:textId="77777777" w:rsidR="00721367" w:rsidRDefault="00721367">
            <w:r>
              <w:t>6</w:t>
            </w:r>
          </w:p>
        </w:tc>
        <w:tc>
          <w:tcPr>
            <w:tcW w:w="0" w:type="auto"/>
            <w:vAlign w:val="center"/>
            <w:hideMark/>
          </w:tcPr>
          <w:p w14:paraId="4CB8B3B1" w14:textId="77777777" w:rsidR="00721367" w:rsidRDefault="00721367">
            <w:r>
              <w:t>Profitable, productive, sustainable farming sector</w:t>
            </w:r>
          </w:p>
        </w:tc>
        <w:tc>
          <w:tcPr>
            <w:tcW w:w="0" w:type="auto"/>
            <w:vAlign w:val="center"/>
            <w:hideMark/>
          </w:tcPr>
          <w:p w14:paraId="64D262CB" w14:textId="77777777" w:rsidR="00721367" w:rsidRDefault="00721367">
            <w:r>
              <w:t>Emily Miles</w:t>
            </w:r>
          </w:p>
        </w:tc>
        <w:tc>
          <w:tcPr>
            <w:tcW w:w="0" w:type="auto"/>
            <w:vAlign w:val="center"/>
            <w:hideMark/>
          </w:tcPr>
          <w:p w14:paraId="7624E93F" w14:textId="77777777" w:rsidR="00721367" w:rsidRDefault="00721367">
            <w:r>
              <w:t>Mike Rowe</w:t>
            </w:r>
          </w:p>
        </w:tc>
        <w:tc>
          <w:tcPr>
            <w:tcW w:w="0" w:type="auto"/>
            <w:vAlign w:val="center"/>
            <w:hideMark/>
          </w:tcPr>
          <w:p w14:paraId="01151E7C" w14:textId="77777777" w:rsidR="00721367" w:rsidRDefault="00721367">
            <w:r>
              <w:t>Agriculture productivity &amp; sustainability outcome.</w:t>
            </w:r>
          </w:p>
        </w:tc>
      </w:tr>
      <w:tr w:rsidR="00721367" w14:paraId="24FDE2C4" w14:textId="77777777">
        <w:tc>
          <w:tcPr>
            <w:tcW w:w="0" w:type="auto"/>
            <w:vAlign w:val="center"/>
            <w:hideMark/>
          </w:tcPr>
          <w:p w14:paraId="6DAC138E" w14:textId="77777777" w:rsidR="00721367" w:rsidRDefault="00721367">
            <w:r>
              <w:t>7</w:t>
            </w:r>
          </w:p>
        </w:tc>
        <w:tc>
          <w:tcPr>
            <w:tcW w:w="0" w:type="auto"/>
            <w:vAlign w:val="center"/>
            <w:hideMark/>
          </w:tcPr>
          <w:p w14:paraId="7D772E26" w14:textId="77777777" w:rsidR="00721367" w:rsidRDefault="00721367">
            <w:r>
              <w:t>Profitable and resilient food sector that provides affordable, nutritious food</w:t>
            </w:r>
          </w:p>
        </w:tc>
        <w:tc>
          <w:tcPr>
            <w:tcW w:w="0" w:type="auto"/>
            <w:vAlign w:val="center"/>
            <w:hideMark/>
          </w:tcPr>
          <w:p w14:paraId="60325E1D" w14:textId="77777777" w:rsidR="00721367" w:rsidRDefault="00721367">
            <w:r>
              <w:t>Emily Miles</w:t>
            </w:r>
          </w:p>
        </w:tc>
        <w:tc>
          <w:tcPr>
            <w:tcW w:w="0" w:type="auto"/>
            <w:vAlign w:val="center"/>
            <w:hideMark/>
          </w:tcPr>
          <w:p w14:paraId="0751778C" w14:textId="77777777" w:rsidR="00721367" w:rsidRDefault="00721367">
            <w:r>
              <w:t>Charlotte Baker / Tessa Jones</w:t>
            </w:r>
          </w:p>
        </w:tc>
        <w:tc>
          <w:tcPr>
            <w:tcW w:w="0" w:type="auto"/>
            <w:vAlign w:val="center"/>
            <w:hideMark/>
          </w:tcPr>
          <w:p w14:paraId="5B63F6BF" w14:textId="77777777" w:rsidR="00721367" w:rsidRDefault="00721367">
            <w:r>
              <w:t>Food system resilience/affordability/nutrition outcome.</w:t>
            </w:r>
          </w:p>
        </w:tc>
      </w:tr>
      <w:tr w:rsidR="00721367" w14:paraId="1B1CA492" w14:textId="77777777">
        <w:tc>
          <w:tcPr>
            <w:tcW w:w="0" w:type="auto"/>
            <w:vAlign w:val="center"/>
            <w:hideMark/>
          </w:tcPr>
          <w:p w14:paraId="3AF149D4" w14:textId="77777777" w:rsidR="00721367" w:rsidRDefault="00721367">
            <w:r>
              <w:t>8</w:t>
            </w:r>
          </w:p>
        </w:tc>
        <w:tc>
          <w:tcPr>
            <w:tcW w:w="0" w:type="auto"/>
            <w:vAlign w:val="center"/>
            <w:hideMark/>
          </w:tcPr>
          <w:p w14:paraId="55AA0E93" w14:textId="77777777" w:rsidR="00721367" w:rsidRDefault="00721367">
            <w:r>
              <w:t>Trade barriers with the EU reduced for food, plants and animals</w:t>
            </w:r>
          </w:p>
        </w:tc>
        <w:tc>
          <w:tcPr>
            <w:tcW w:w="0" w:type="auto"/>
            <w:vAlign w:val="center"/>
            <w:hideMark/>
          </w:tcPr>
          <w:p w14:paraId="77FDFEF5" w14:textId="77777777" w:rsidR="00721367" w:rsidRDefault="00721367">
            <w:r>
              <w:t>Emma Bourne</w:t>
            </w:r>
          </w:p>
        </w:tc>
        <w:tc>
          <w:tcPr>
            <w:tcW w:w="0" w:type="auto"/>
            <w:vAlign w:val="center"/>
            <w:hideMark/>
          </w:tcPr>
          <w:p w14:paraId="662AE9DF" w14:textId="77777777" w:rsidR="00721367" w:rsidRDefault="00721367">
            <w:r>
              <w:t>Mark Thompson</w:t>
            </w:r>
          </w:p>
        </w:tc>
        <w:tc>
          <w:tcPr>
            <w:tcW w:w="0" w:type="auto"/>
            <w:vAlign w:val="center"/>
            <w:hideMark/>
          </w:tcPr>
          <w:p w14:paraId="175B0D5F" w14:textId="77777777" w:rsidR="00721367" w:rsidRDefault="00721367">
            <w:r>
              <w:t>EU trading relationship outcome (SPS/market access).</w:t>
            </w:r>
          </w:p>
        </w:tc>
      </w:tr>
      <w:tr w:rsidR="00721367" w14:paraId="2495CFD7" w14:textId="77777777">
        <w:tc>
          <w:tcPr>
            <w:tcW w:w="0" w:type="auto"/>
            <w:vAlign w:val="center"/>
            <w:hideMark/>
          </w:tcPr>
          <w:p w14:paraId="34E22B37" w14:textId="77777777" w:rsidR="00721367" w:rsidRDefault="00721367">
            <w:r>
              <w:t>9</w:t>
            </w:r>
          </w:p>
        </w:tc>
        <w:tc>
          <w:tcPr>
            <w:tcW w:w="0" w:type="auto"/>
            <w:vAlign w:val="center"/>
            <w:hideMark/>
          </w:tcPr>
          <w:p w14:paraId="63A09CF8" w14:textId="77777777" w:rsidR="00721367" w:rsidRDefault="00721367">
            <w:r>
              <w:t xml:space="preserve">Increased trade that supports domestic production (high food standards) </w:t>
            </w:r>
            <w:r>
              <w:lastRenderedPageBreak/>
              <w:t>and downward pressure on food prices</w:t>
            </w:r>
          </w:p>
        </w:tc>
        <w:tc>
          <w:tcPr>
            <w:tcW w:w="0" w:type="auto"/>
            <w:vAlign w:val="center"/>
            <w:hideMark/>
          </w:tcPr>
          <w:p w14:paraId="23B2B495" w14:textId="77777777" w:rsidR="00721367" w:rsidRDefault="00721367">
            <w:r>
              <w:lastRenderedPageBreak/>
              <w:t>Emma Bourne</w:t>
            </w:r>
          </w:p>
        </w:tc>
        <w:tc>
          <w:tcPr>
            <w:tcW w:w="0" w:type="auto"/>
            <w:vAlign w:val="center"/>
            <w:hideMark/>
          </w:tcPr>
          <w:p w14:paraId="19C66D7B" w14:textId="77777777" w:rsidR="00721367" w:rsidRDefault="00721367">
            <w:r>
              <w:t>Sophie Brice</w:t>
            </w:r>
          </w:p>
        </w:tc>
        <w:tc>
          <w:tcPr>
            <w:tcW w:w="0" w:type="auto"/>
            <w:vAlign w:val="center"/>
            <w:hideMark/>
          </w:tcPr>
          <w:p w14:paraId="6C62C7BF" w14:textId="77777777" w:rsidR="00721367" w:rsidRDefault="00721367">
            <w:r>
              <w:t>Trade policy outcome (standards + affordability).</w:t>
            </w:r>
          </w:p>
        </w:tc>
      </w:tr>
      <w:tr w:rsidR="00721367" w14:paraId="0BDB1F35" w14:textId="77777777">
        <w:tc>
          <w:tcPr>
            <w:tcW w:w="0" w:type="auto"/>
            <w:vAlign w:val="center"/>
            <w:hideMark/>
          </w:tcPr>
          <w:p w14:paraId="225342B3" w14:textId="77777777" w:rsidR="00721367" w:rsidRDefault="00721367">
            <w:r>
              <w:t>10</w:t>
            </w:r>
          </w:p>
        </w:tc>
        <w:tc>
          <w:tcPr>
            <w:tcW w:w="0" w:type="auto"/>
            <w:vAlign w:val="center"/>
            <w:hideMark/>
          </w:tcPr>
          <w:p w14:paraId="6F328D77" w14:textId="77777777" w:rsidR="00721367" w:rsidRDefault="00721367">
            <w:r>
              <w:t>Lower greenhouse gas emissions</w:t>
            </w:r>
          </w:p>
        </w:tc>
        <w:tc>
          <w:tcPr>
            <w:tcW w:w="0" w:type="auto"/>
            <w:vAlign w:val="center"/>
            <w:hideMark/>
          </w:tcPr>
          <w:p w14:paraId="0169F02A" w14:textId="77777777" w:rsidR="00721367" w:rsidRDefault="00721367">
            <w:r>
              <w:t>Sally Randall</w:t>
            </w:r>
          </w:p>
        </w:tc>
        <w:tc>
          <w:tcPr>
            <w:tcW w:w="0" w:type="auto"/>
            <w:vAlign w:val="center"/>
            <w:hideMark/>
          </w:tcPr>
          <w:p w14:paraId="582F3E51" w14:textId="77777777" w:rsidR="00721367" w:rsidRDefault="00721367">
            <w:r>
              <w:t>Edward Barker</w:t>
            </w:r>
          </w:p>
        </w:tc>
        <w:tc>
          <w:tcPr>
            <w:tcW w:w="0" w:type="auto"/>
            <w:vAlign w:val="center"/>
            <w:hideMark/>
          </w:tcPr>
          <w:p w14:paraId="27769912" w14:textId="77777777" w:rsidR="00721367" w:rsidRDefault="00721367">
            <w:r>
              <w:t>Mitigation outcome.</w:t>
            </w:r>
          </w:p>
        </w:tc>
      </w:tr>
      <w:tr w:rsidR="00721367" w14:paraId="1163563E" w14:textId="77777777">
        <w:tc>
          <w:tcPr>
            <w:tcW w:w="0" w:type="auto"/>
            <w:vAlign w:val="center"/>
            <w:hideMark/>
          </w:tcPr>
          <w:p w14:paraId="7048FBA8" w14:textId="77777777" w:rsidR="00721367" w:rsidRDefault="00721367">
            <w:r>
              <w:t>11</w:t>
            </w:r>
          </w:p>
        </w:tc>
        <w:tc>
          <w:tcPr>
            <w:tcW w:w="0" w:type="auto"/>
            <w:vAlign w:val="center"/>
            <w:hideMark/>
          </w:tcPr>
          <w:p w14:paraId="3AEB6035" w14:textId="77777777" w:rsidR="00721367" w:rsidRDefault="00721367">
            <w:r>
              <w:t>Climate adaptation</w:t>
            </w:r>
          </w:p>
        </w:tc>
        <w:tc>
          <w:tcPr>
            <w:tcW w:w="0" w:type="auto"/>
            <w:vAlign w:val="center"/>
            <w:hideMark/>
          </w:tcPr>
          <w:p w14:paraId="72D6949D" w14:textId="77777777" w:rsidR="00721367" w:rsidRDefault="00721367">
            <w:r>
              <w:t>Sally Randall</w:t>
            </w:r>
          </w:p>
        </w:tc>
        <w:tc>
          <w:tcPr>
            <w:tcW w:w="0" w:type="auto"/>
            <w:vAlign w:val="center"/>
            <w:hideMark/>
          </w:tcPr>
          <w:p w14:paraId="2D103031" w14:textId="77777777" w:rsidR="00721367" w:rsidRDefault="00721367">
            <w:r>
              <w:t>Edward Barker</w:t>
            </w:r>
          </w:p>
        </w:tc>
        <w:tc>
          <w:tcPr>
            <w:tcW w:w="0" w:type="auto"/>
            <w:vAlign w:val="center"/>
            <w:hideMark/>
          </w:tcPr>
          <w:p w14:paraId="61158384" w14:textId="77777777" w:rsidR="00721367" w:rsidRDefault="00721367">
            <w:r>
              <w:t>Adaptation outcome.</w:t>
            </w:r>
          </w:p>
        </w:tc>
      </w:tr>
      <w:tr w:rsidR="00721367" w14:paraId="34FA80D9" w14:textId="77777777">
        <w:tc>
          <w:tcPr>
            <w:tcW w:w="0" w:type="auto"/>
            <w:vAlign w:val="center"/>
            <w:hideMark/>
          </w:tcPr>
          <w:p w14:paraId="2AF04298" w14:textId="77777777" w:rsidR="00721367" w:rsidRDefault="00721367">
            <w:r>
              <w:t>12</w:t>
            </w:r>
          </w:p>
        </w:tc>
        <w:tc>
          <w:tcPr>
            <w:tcW w:w="0" w:type="auto"/>
            <w:vAlign w:val="center"/>
            <w:hideMark/>
          </w:tcPr>
          <w:p w14:paraId="5E37924A" w14:textId="77777777" w:rsidR="00721367" w:rsidRDefault="00721367">
            <w:r>
              <w:t>Protection from pollution and environmental hazards</w:t>
            </w:r>
          </w:p>
        </w:tc>
        <w:tc>
          <w:tcPr>
            <w:tcW w:w="0" w:type="auto"/>
            <w:vAlign w:val="center"/>
            <w:hideMark/>
          </w:tcPr>
          <w:p w14:paraId="14F40F41" w14:textId="77777777" w:rsidR="00721367" w:rsidRDefault="00721367">
            <w:r>
              <w:t>Sally Randall</w:t>
            </w:r>
          </w:p>
        </w:tc>
        <w:tc>
          <w:tcPr>
            <w:tcW w:w="0" w:type="auto"/>
            <w:vAlign w:val="center"/>
            <w:hideMark/>
          </w:tcPr>
          <w:p w14:paraId="71F9F971" w14:textId="77777777" w:rsidR="00721367" w:rsidRDefault="00721367">
            <w:r>
              <w:t>Toby Nation</w:t>
            </w:r>
          </w:p>
        </w:tc>
        <w:tc>
          <w:tcPr>
            <w:tcW w:w="0" w:type="auto"/>
            <w:vAlign w:val="center"/>
            <w:hideMark/>
          </w:tcPr>
          <w:p w14:paraId="1DE3532C" w14:textId="77777777" w:rsidR="00721367" w:rsidRDefault="00721367">
            <w:r>
              <w:t>Pollution/chemicals/air and wider environmental hazards outcome.</w:t>
            </w:r>
          </w:p>
        </w:tc>
      </w:tr>
      <w:tr w:rsidR="00721367" w14:paraId="2426336D" w14:textId="77777777">
        <w:tc>
          <w:tcPr>
            <w:tcW w:w="0" w:type="auto"/>
            <w:vAlign w:val="center"/>
            <w:hideMark/>
          </w:tcPr>
          <w:p w14:paraId="092DD1B6" w14:textId="77777777" w:rsidR="00721367" w:rsidRDefault="00721367">
            <w:r>
              <w:t>13</w:t>
            </w:r>
          </w:p>
        </w:tc>
        <w:tc>
          <w:tcPr>
            <w:tcW w:w="0" w:type="auto"/>
            <w:vAlign w:val="center"/>
            <w:hideMark/>
          </w:tcPr>
          <w:p w14:paraId="3DD2F488" w14:textId="77777777" w:rsidR="00721367" w:rsidRDefault="00721367">
            <w:r>
              <w:t>Minimal waste, maximum use of resources</w:t>
            </w:r>
          </w:p>
        </w:tc>
        <w:tc>
          <w:tcPr>
            <w:tcW w:w="0" w:type="auto"/>
            <w:vAlign w:val="center"/>
            <w:hideMark/>
          </w:tcPr>
          <w:p w14:paraId="60FBCED6" w14:textId="77777777" w:rsidR="00721367" w:rsidRDefault="00721367">
            <w:r>
              <w:t>Sally Randall</w:t>
            </w:r>
          </w:p>
        </w:tc>
        <w:tc>
          <w:tcPr>
            <w:tcW w:w="0" w:type="auto"/>
            <w:vAlign w:val="center"/>
            <w:hideMark/>
          </w:tcPr>
          <w:p w14:paraId="373AC1E2" w14:textId="77777777" w:rsidR="00721367" w:rsidRDefault="00721367">
            <w:r>
              <w:t>TBC</w:t>
            </w:r>
          </w:p>
        </w:tc>
        <w:tc>
          <w:tcPr>
            <w:tcW w:w="0" w:type="auto"/>
            <w:vAlign w:val="center"/>
            <w:hideMark/>
          </w:tcPr>
          <w:p w14:paraId="642CC248" w14:textId="77777777" w:rsidR="00721367" w:rsidRDefault="00721367">
            <w:r>
              <w:t>Resources &amp; waste / circular economy outcome (owner to be confirmed).</w:t>
            </w:r>
          </w:p>
        </w:tc>
      </w:tr>
      <w:tr w:rsidR="00721367" w14:paraId="7694D252" w14:textId="77777777">
        <w:tc>
          <w:tcPr>
            <w:tcW w:w="0" w:type="auto"/>
            <w:vAlign w:val="center"/>
            <w:hideMark/>
          </w:tcPr>
          <w:p w14:paraId="688FAC52" w14:textId="77777777" w:rsidR="00721367" w:rsidRDefault="00721367">
            <w:r>
              <w:t>14</w:t>
            </w:r>
          </w:p>
        </w:tc>
        <w:tc>
          <w:tcPr>
            <w:tcW w:w="0" w:type="auto"/>
            <w:vAlign w:val="center"/>
            <w:hideMark/>
          </w:tcPr>
          <w:p w14:paraId="6AD2A9D1" w14:textId="77777777" w:rsidR="00721367" w:rsidRDefault="00721367">
            <w:r>
              <w:t>Resilience to flooding</w:t>
            </w:r>
          </w:p>
        </w:tc>
        <w:tc>
          <w:tcPr>
            <w:tcW w:w="0" w:type="auto"/>
            <w:vAlign w:val="center"/>
            <w:hideMark/>
          </w:tcPr>
          <w:p w14:paraId="2EC9A393" w14:textId="77777777" w:rsidR="00721367" w:rsidRDefault="00721367">
            <w:r>
              <w:t>David Hill</w:t>
            </w:r>
          </w:p>
        </w:tc>
        <w:tc>
          <w:tcPr>
            <w:tcW w:w="0" w:type="auto"/>
            <w:vAlign w:val="center"/>
            <w:hideMark/>
          </w:tcPr>
          <w:p w14:paraId="0895006B" w14:textId="77777777" w:rsidR="00721367" w:rsidRDefault="00721367">
            <w:r>
              <w:t>Sebastian Catovsky</w:t>
            </w:r>
          </w:p>
        </w:tc>
        <w:tc>
          <w:tcPr>
            <w:tcW w:w="0" w:type="auto"/>
            <w:vAlign w:val="center"/>
            <w:hideMark/>
          </w:tcPr>
          <w:p w14:paraId="573DBD52" w14:textId="77777777" w:rsidR="00721367" w:rsidRDefault="00721367">
            <w:r>
              <w:t>Flood resilience outcome.</w:t>
            </w:r>
          </w:p>
        </w:tc>
      </w:tr>
      <w:tr w:rsidR="00721367" w14:paraId="4C6BDFB5" w14:textId="77777777">
        <w:tc>
          <w:tcPr>
            <w:tcW w:w="0" w:type="auto"/>
            <w:vAlign w:val="center"/>
            <w:hideMark/>
          </w:tcPr>
          <w:p w14:paraId="46558455" w14:textId="77777777" w:rsidR="00721367" w:rsidRDefault="00721367">
            <w:r>
              <w:t>15</w:t>
            </w:r>
          </w:p>
        </w:tc>
        <w:tc>
          <w:tcPr>
            <w:tcW w:w="0" w:type="auto"/>
            <w:vAlign w:val="center"/>
            <w:hideMark/>
          </w:tcPr>
          <w:p w14:paraId="59C283F9" w14:textId="77777777" w:rsidR="00721367" w:rsidRDefault="00721367">
            <w:r>
              <w:t>Emergency preparedness and response to environmental incidents, disease outbreaks, food and water supply shocks</w:t>
            </w:r>
          </w:p>
        </w:tc>
        <w:tc>
          <w:tcPr>
            <w:tcW w:w="0" w:type="auto"/>
            <w:vAlign w:val="center"/>
            <w:hideMark/>
          </w:tcPr>
          <w:p w14:paraId="164DD228" w14:textId="77777777" w:rsidR="00721367" w:rsidRDefault="00721367">
            <w:r>
              <w:t>David Hill</w:t>
            </w:r>
          </w:p>
        </w:tc>
        <w:tc>
          <w:tcPr>
            <w:tcW w:w="0" w:type="auto"/>
            <w:vAlign w:val="center"/>
            <w:hideMark/>
          </w:tcPr>
          <w:p w14:paraId="4284152F" w14:textId="77777777" w:rsidR="00721367" w:rsidRDefault="00721367">
            <w:r>
              <w:t>Rebecca Shrubsole</w:t>
            </w:r>
          </w:p>
        </w:tc>
        <w:tc>
          <w:tcPr>
            <w:tcW w:w="0" w:type="auto"/>
            <w:vAlign w:val="center"/>
            <w:hideMark/>
          </w:tcPr>
          <w:p w14:paraId="602D7EF1" w14:textId="77777777" w:rsidR="00721367" w:rsidRDefault="00721367">
            <w:r>
              <w:t>Preparedness/response outcome (cross-system shocks).</w:t>
            </w:r>
          </w:p>
        </w:tc>
      </w:tr>
      <w:tr w:rsidR="00721367" w14:paraId="744D8DC0" w14:textId="77777777">
        <w:tc>
          <w:tcPr>
            <w:tcW w:w="0" w:type="auto"/>
            <w:vAlign w:val="center"/>
            <w:hideMark/>
          </w:tcPr>
          <w:p w14:paraId="6171FBC4" w14:textId="77777777" w:rsidR="00721367" w:rsidRDefault="00721367">
            <w:r>
              <w:t>16</w:t>
            </w:r>
          </w:p>
        </w:tc>
        <w:tc>
          <w:tcPr>
            <w:tcW w:w="0" w:type="auto"/>
            <w:vAlign w:val="center"/>
            <w:hideMark/>
          </w:tcPr>
          <w:p w14:paraId="6CD48650" w14:textId="77777777" w:rsidR="00721367" w:rsidRDefault="00721367">
            <w:r>
              <w:t>Robust biosecurity</w:t>
            </w:r>
          </w:p>
        </w:tc>
        <w:tc>
          <w:tcPr>
            <w:tcW w:w="0" w:type="auto"/>
            <w:vAlign w:val="center"/>
            <w:hideMark/>
          </w:tcPr>
          <w:p w14:paraId="30318B6C" w14:textId="77777777" w:rsidR="00721367" w:rsidRDefault="00721367">
            <w:r>
              <w:t>Emily Miles</w:t>
            </w:r>
          </w:p>
        </w:tc>
        <w:tc>
          <w:tcPr>
            <w:tcW w:w="0" w:type="auto"/>
            <w:vAlign w:val="center"/>
            <w:hideMark/>
          </w:tcPr>
          <w:p w14:paraId="77BE7856" w14:textId="77777777" w:rsidR="00721367" w:rsidRDefault="00721367">
            <w:r>
              <w:t>Anjali Juneja</w:t>
            </w:r>
          </w:p>
        </w:tc>
        <w:tc>
          <w:tcPr>
            <w:tcW w:w="0" w:type="auto"/>
            <w:vAlign w:val="center"/>
            <w:hideMark/>
          </w:tcPr>
          <w:p w14:paraId="611B6DBB" w14:textId="77777777" w:rsidR="00721367" w:rsidRDefault="00721367">
            <w:r>
              <w:t>Biosecurity outcome (plant/animal health interface).</w:t>
            </w:r>
          </w:p>
        </w:tc>
      </w:tr>
      <w:tr w:rsidR="00721367" w14:paraId="1F14DED5" w14:textId="77777777">
        <w:tc>
          <w:tcPr>
            <w:tcW w:w="0" w:type="auto"/>
            <w:vAlign w:val="center"/>
            <w:hideMark/>
          </w:tcPr>
          <w:p w14:paraId="5E43F164" w14:textId="77777777" w:rsidR="00721367" w:rsidRDefault="00721367">
            <w:r>
              <w:t>17</w:t>
            </w:r>
          </w:p>
        </w:tc>
        <w:tc>
          <w:tcPr>
            <w:tcW w:w="0" w:type="auto"/>
            <w:vAlign w:val="center"/>
            <w:hideMark/>
          </w:tcPr>
          <w:p w14:paraId="6F905FB8" w14:textId="77777777" w:rsidR="00721367" w:rsidRDefault="00721367">
            <w:r>
              <w:t>Good animal welfare</w:t>
            </w:r>
          </w:p>
        </w:tc>
        <w:tc>
          <w:tcPr>
            <w:tcW w:w="0" w:type="auto"/>
            <w:vAlign w:val="center"/>
            <w:hideMark/>
          </w:tcPr>
          <w:p w14:paraId="10B5003F" w14:textId="77777777" w:rsidR="00721367" w:rsidRDefault="00721367">
            <w:r>
              <w:t>Emily Miles</w:t>
            </w:r>
          </w:p>
        </w:tc>
        <w:tc>
          <w:tcPr>
            <w:tcW w:w="0" w:type="auto"/>
            <w:vAlign w:val="center"/>
            <w:hideMark/>
          </w:tcPr>
          <w:p w14:paraId="0AD721AB" w14:textId="77777777" w:rsidR="00721367" w:rsidRDefault="00721367">
            <w:r>
              <w:t>Anjali Juneja</w:t>
            </w:r>
          </w:p>
        </w:tc>
        <w:tc>
          <w:tcPr>
            <w:tcW w:w="0" w:type="auto"/>
            <w:vAlign w:val="center"/>
            <w:hideMark/>
          </w:tcPr>
          <w:p w14:paraId="7A335A1C" w14:textId="77777777" w:rsidR="00721367" w:rsidRDefault="00721367">
            <w:r>
              <w:t>Animal welfare outcome.</w:t>
            </w:r>
          </w:p>
        </w:tc>
      </w:tr>
      <w:tr w:rsidR="00721367" w14:paraId="08B20D1A" w14:textId="77777777">
        <w:tc>
          <w:tcPr>
            <w:tcW w:w="0" w:type="auto"/>
            <w:vAlign w:val="center"/>
            <w:hideMark/>
          </w:tcPr>
          <w:p w14:paraId="7EB55230" w14:textId="77777777" w:rsidR="00721367" w:rsidRDefault="00721367">
            <w:r>
              <w:t>18</w:t>
            </w:r>
          </w:p>
        </w:tc>
        <w:tc>
          <w:tcPr>
            <w:tcW w:w="0" w:type="auto"/>
            <w:vAlign w:val="center"/>
            <w:hideMark/>
          </w:tcPr>
          <w:p w14:paraId="0D1F0037" w14:textId="77777777" w:rsidR="00721367" w:rsidRDefault="00721367">
            <w:r>
              <w:t>Secure food supply</w:t>
            </w:r>
          </w:p>
        </w:tc>
        <w:tc>
          <w:tcPr>
            <w:tcW w:w="0" w:type="auto"/>
            <w:vAlign w:val="center"/>
            <w:hideMark/>
          </w:tcPr>
          <w:p w14:paraId="7957EC5C" w14:textId="77777777" w:rsidR="00721367" w:rsidRDefault="00721367">
            <w:r>
              <w:t>Emily Miles</w:t>
            </w:r>
          </w:p>
        </w:tc>
        <w:tc>
          <w:tcPr>
            <w:tcW w:w="0" w:type="auto"/>
            <w:vAlign w:val="center"/>
            <w:hideMark/>
          </w:tcPr>
          <w:p w14:paraId="3D136FF8" w14:textId="77777777" w:rsidR="00721367" w:rsidRDefault="00721367">
            <w:r>
              <w:t>Charlotte Baker / Tessa Jones</w:t>
            </w:r>
          </w:p>
        </w:tc>
        <w:tc>
          <w:tcPr>
            <w:tcW w:w="0" w:type="auto"/>
            <w:vAlign w:val="center"/>
            <w:hideMark/>
          </w:tcPr>
          <w:p w14:paraId="2DBB622C" w14:textId="77777777" w:rsidR="00721367" w:rsidRDefault="00721367">
            <w:r>
              <w:t>Food security outcome.</w:t>
            </w:r>
          </w:p>
        </w:tc>
      </w:tr>
      <w:tr w:rsidR="00721367" w14:paraId="23D1628E" w14:textId="77777777">
        <w:tc>
          <w:tcPr>
            <w:tcW w:w="0" w:type="auto"/>
            <w:vAlign w:val="center"/>
            <w:hideMark/>
          </w:tcPr>
          <w:p w14:paraId="31AD4D20" w14:textId="77777777" w:rsidR="00721367" w:rsidRDefault="00721367">
            <w:r>
              <w:t>19</w:t>
            </w:r>
          </w:p>
        </w:tc>
        <w:tc>
          <w:tcPr>
            <w:tcW w:w="0" w:type="auto"/>
            <w:vAlign w:val="center"/>
            <w:hideMark/>
          </w:tcPr>
          <w:p w14:paraId="6074A4AE" w14:textId="77777777" w:rsidR="00721367" w:rsidRDefault="00721367">
            <w:r>
              <w:t>Flourishing rural communities</w:t>
            </w:r>
          </w:p>
        </w:tc>
        <w:tc>
          <w:tcPr>
            <w:tcW w:w="0" w:type="auto"/>
            <w:vAlign w:val="center"/>
            <w:hideMark/>
          </w:tcPr>
          <w:p w14:paraId="75DEA22A" w14:textId="77777777" w:rsidR="00721367" w:rsidRDefault="00721367">
            <w:r>
              <w:t>Sally Randall</w:t>
            </w:r>
          </w:p>
        </w:tc>
        <w:tc>
          <w:tcPr>
            <w:tcW w:w="0" w:type="auto"/>
            <w:vAlign w:val="center"/>
            <w:hideMark/>
          </w:tcPr>
          <w:p w14:paraId="7900283B" w14:textId="77777777" w:rsidR="00721367" w:rsidRDefault="00721367">
            <w:r>
              <w:t>Edward Barker</w:t>
            </w:r>
          </w:p>
        </w:tc>
        <w:tc>
          <w:tcPr>
            <w:tcW w:w="0" w:type="auto"/>
            <w:vAlign w:val="center"/>
            <w:hideMark/>
          </w:tcPr>
          <w:p w14:paraId="16144CC2" w14:textId="77777777" w:rsidR="00721367" w:rsidRDefault="00721367">
            <w:r>
              <w:t>Rural communities outcome.</w:t>
            </w:r>
          </w:p>
        </w:tc>
      </w:tr>
      <w:tr w:rsidR="00721367" w14:paraId="7745DA4E" w14:textId="77777777">
        <w:tc>
          <w:tcPr>
            <w:tcW w:w="0" w:type="auto"/>
            <w:vAlign w:val="center"/>
            <w:hideMark/>
          </w:tcPr>
          <w:p w14:paraId="32BE9E47" w14:textId="77777777" w:rsidR="00721367" w:rsidRDefault="00721367">
            <w:r>
              <w:t>20</w:t>
            </w:r>
          </w:p>
        </w:tc>
        <w:tc>
          <w:tcPr>
            <w:tcW w:w="0" w:type="auto"/>
            <w:vAlign w:val="center"/>
            <w:hideMark/>
          </w:tcPr>
          <w:p w14:paraId="55CAE894" w14:textId="77777777" w:rsidR="00721367" w:rsidRDefault="00721367">
            <w:r>
              <w:t>Reforming our water system so it drives growth, protects consumers and enhances the environment</w:t>
            </w:r>
          </w:p>
        </w:tc>
        <w:tc>
          <w:tcPr>
            <w:tcW w:w="0" w:type="auto"/>
            <w:vAlign w:val="center"/>
            <w:hideMark/>
          </w:tcPr>
          <w:p w14:paraId="644946FC" w14:textId="77777777" w:rsidR="00721367" w:rsidRDefault="00721367">
            <w:r>
              <w:t>David Hill</w:t>
            </w:r>
          </w:p>
        </w:tc>
        <w:tc>
          <w:tcPr>
            <w:tcW w:w="0" w:type="auto"/>
            <w:vAlign w:val="center"/>
            <w:hideMark/>
          </w:tcPr>
          <w:p w14:paraId="6A352DDA" w14:textId="77777777" w:rsidR="00721367" w:rsidRDefault="00721367">
            <w:r>
              <w:t>Not specified (water outcomes list David Hallam as SRO)</w:t>
            </w:r>
          </w:p>
        </w:tc>
        <w:tc>
          <w:tcPr>
            <w:tcW w:w="0" w:type="auto"/>
            <w:vAlign w:val="center"/>
            <w:hideMark/>
          </w:tcPr>
          <w:p w14:paraId="152CEB26" w14:textId="77777777" w:rsidR="00721367" w:rsidRDefault="00721367">
            <w:r>
              <w:t>Often presented as an umbrella theme alongside outcomes 4 and 5; include only if your framework version counts it as an outcome.</w:t>
            </w:r>
          </w:p>
        </w:tc>
      </w:tr>
    </w:tbl>
    <w:p w14:paraId="4725FA51" w14:textId="77777777" w:rsidR="00443AA9" w:rsidRDefault="00443AA9"/>
    <w:sectPr w:rsidR="00443AA9" w:rsidSect="005144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4EF"/>
    <w:rsid w:val="00443AA9"/>
    <w:rsid w:val="005144EF"/>
    <w:rsid w:val="005F5702"/>
    <w:rsid w:val="006503AE"/>
    <w:rsid w:val="006712F9"/>
    <w:rsid w:val="00721367"/>
    <w:rsid w:val="00D97308"/>
    <w:rsid w:val="00DD4002"/>
    <w:rsid w:val="00ED52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FDC885E"/>
  <w15:chartTrackingRefBased/>
  <w15:docId w15:val="{875446E3-A9EE-9B42-BA77-4AEE66095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4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4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4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4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4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4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4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4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4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4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4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4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4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4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4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4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4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4EF"/>
    <w:rPr>
      <w:rFonts w:eastAsiaTheme="majorEastAsia" w:cstheme="majorBidi"/>
      <w:color w:val="272727" w:themeColor="text1" w:themeTint="D8"/>
    </w:rPr>
  </w:style>
  <w:style w:type="paragraph" w:styleId="Title">
    <w:name w:val="Title"/>
    <w:basedOn w:val="Normal"/>
    <w:next w:val="Normal"/>
    <w:link w:val="TitleChar"/>
    <w:uiPriority w:val="10"/>
    <w:qFormat/>
    <w:rsid w:val="00514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4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4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4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4EF"/>
    <w:pPr>
      <w:spacing w:before="160"/>
      <w:jc w:val="center"/>
    </w:pPr>
    <w:rPr>
      <w:i/>
      <w:iCs/>
      <w:color w:val="404040" w:themeColor="text1" w:themeTint="BF"/>
    </w:rPr>
  </w:style>
  <w:style w:type="character" w:customStyle="1" w:styleId="QuoteChar">
    <w:name w:val="Quote Char"/>
    <w:basedOn w:val="DefaultParagraphFont"/>
    <w:link w:val="Quote"/>
    <w:uiPriority w:val="29"/>
    <w:rsid w:val="005144EF"/>
    <w:rPr>
      <w:i/>
      <w:iCs/>
      <w:color w:val="404040" w:themeColor="text1" w:themeTint="BF"/>
    </w:rPr>
  </w:style>
  <w:style w:type="paragraph" w:styleId="ListParagraph">
    <w:name w:val="List Paragraph"/>
    <w:basedOn w:val="Normal"/>
    <w:uiPriority w:val="34"/>
    <w:qFormat/>
    <w:rsid w:val="005144EF"/>
    <w:pPr>
      <w:ind w:left="720"/>
      <w:contextualSpacing/>
    </w:pPr>
  </w:style>
  <w:style w:type="character" w:styleId="IntenseEmphasis">
    <w:name w:val="Intense Emphasis"/>
    <w:basedOn w:val="DefaultParagraphFont"/>
    <w:uiPriority w:val="21"/>
    <w:qFormat/>
    <w:rsid w:val="005144EF"/>
    <w:rPr>
      <w:i/>
      <w:iCs/>
      <w:color w:val="0F4761" w:themeColor="accent1" w:themeShade="BF"/>
    </w:rPr>
  </w:style>
  <w:style w:type="paragraph" w:styleId="IntenseQuote">
    <w:name w:val="Intense Quote"/>
    <w:basedOn w:val="Normal"/>
    <w:next w:val="Normal"/>
    <w:link w:val="IntenseQuoteChar"/>
    <w:uiPriority w:val="30"/>
    <w:qFormat/>
    <w:rsid w:val="005144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4EF"/>
    <w:rPr>
      <w:i/>
      <w:iCs/>
      <w:color w:val="0F4761" w:themeColor="accent1" w:themeShade="BF"/>
    </w:rPr>
  </w:style>
  <w:style w:type="character" w:styleId="IntenseReference">
    <w:name w:val="Intense Reference"/>
    <w:basedOn w:val="DefaultParagraphFont"/>
    <w:uiPriority w:val="32"/>
    <w:qFormat/>
    <w:rsid w:val="005144EF"/>
    <w:rPr>
      <w:b/>
      <w:bCs/>
      <w:smallCaps/>
      <w:color w:val="0F4761" w:themeColor="accent1" w:themeShade="BF"/>
      <w:spacing w:val="5"/>
    </w:rPr>
  </w:style>
  <w:style w:type="table" w:styleId="GridTable4-Accent1">
    <w:name w:val="Grid Table 4 Accent 1"/>
    <w:basedOn w:val="TableNormal"/>
    <w:uiPriority w:val="49"/>
    <w:rsid w:val="005144EF"/>
    <w:pPr>
      <w:spacing w:after="0" w:line="240" w:lineRule="auto"/>
    </w:pPr>
    <w:rPr>
      <w:rFonts w:eastAsia="Times New Roman" w:cs="Times New Roman"/>
      <w:lang w:eastAsia="en-GB"/>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2556</Characters>
  <Application>Microsoft Office Word</Application>
  <DocSecurity>4</DocSecurity>
  <Lines>224</Lines>
  <Paragraphs>107</Paragraphs>
  <ScaleCrop>false</ScaleCrop>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 Price</dc:creator>
  <cp:keywords/>
  <dc:description/>
  <cp:lastModifiedBy>Pete Smith</cp:lastModifiedBy>
  <cp:revision>2</cp:revision>
  <dcterms:created xsi:type="dcterms:W3CDTF">2026-04-16T09:54:00Z</dcterms:created>
  <dcterms:modified xsi:type="dcterms:W3CDTF">2026-04-16T09:54:00Z</dcterms:modified>
</cp:coreProperties>
</file>