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9"/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114300</wp:posOffset>
                </wp:positionV>
                <wp:extent cx="2514600" cy="258984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74400" y="2703993"/>
                          <a:ext cx="2743200" cy="215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УТВЕРЖДАЮ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Разработчик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Валюхов О.А.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«25» сентября 2018 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114300</wp:posOffset>
                </wp:positionV>
                <wp:extent cx="2514600" cy="2589848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25898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2943225" cy="22174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79150" y="2676053"/>
                          <a:ext cx="2933700" cy="2207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СОГЛАСОВАНО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__________________________________________________________________________________________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«       »    _____________2018г.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2943225" cy="221742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225" cy="2217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360" w:lineRule="auto"/>
        <w:ind w:firstLine="709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09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09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09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09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ПЛАТФОРМА ДЛЯ ФИНАНСИРОВАНИЯ ПРОЕКТОВ «CLOSERTOTHESKY»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549"/>
          <w:tab w:val="left" w:pos="3119"/>
          <w:tab w:val="left" w:pos="3261"/>
          <w:tab w:val="center" w:pos="4961"/>
        </w:tabs>
        <w:spacing w:line="360" w:lineRule="auto"/>
        <w:ind w:firstLine="709"/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Руководство системного администратора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698"/>
          <w:tab w:val="left" w:pos="2325"/>
          <w:tab w:val="center" w:pos="4961"/>
        </w:tabs>
        <w:spacing w:line="360" w:lineRule="auto"/>
        <w:ind w:firstLine="709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09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Дата введения: 25 сентября 2018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5103" w:right="100" w:firstLine="709.0000000000003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380"/>
          <w:tab w:val="center" w:pos="4961"/>
        </w:tabs>
        <w:spacing w:line="360" w:lineRule="auto"/>
        <w:ind w:firstLine="709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380"/>
          <w:tab w:val="center" w:pos="4961"/>
        </w:tabs>
        <w:spacing w:line="360" w:lineRule="auto"/>
        <w:ind w:firstLine="709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380"/>
          <w:tab w:val="center" w:pos="4961"/>
        </w:tabs>
        <w:spacing w:line="360" w:lineRule="auto"/>
        <w:ind w:firstLine="709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380"/>
          <w:tab w:val="center" w:pos="4961"/>
        </w:tabs>
        <w:spacing w:line="360" w:lineRule="auto"/>
        <w:ind w:firstLine="709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380"/>
          <w:tab w:val="center" w:pos="4961"/>
        </w:tabs>
        <w:spacing w:line="360" w:lineRule="auto"/>
        <w:ind w:firstLine="709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380"/>
          <w:tab w:val="center" w:pos="4961"/>
        </w:tabs>
        <w:spacing w:line="360" w:lineRule="auto"/>
        <w:ind w:firstLine="709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6"/>
            </w:tabs>
            <w:spacing w:after="0" w:before="0" w:line="360" w:lineRule="auto"/>
            <w:ind w:left="0" w:right="0" w:hanging="4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НАЗНАЧЕНИЕ ПРОГРАММЫ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6"/>
            </w:tabs>
            <w:spacing w:after="0" w:before="0" w:line="360" w:lineRule="auto"/>
            <w:ind w:left="440" w:right="0" w:hanging="4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Функциональное назначение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6"/>
            </w:tabs>
            <w:spacing w:after="0" w:before="0" w:line="360" w:lineRule="auto"/>
            <w:ind w:left="440" w:right="0" w:hanging="4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Эксплуатационное назначение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6"/>
            </w:tabs>
            <w:spacing w:after="0" w:before="0" w:line="360" w:lineRule="auto"/>
            <w:ind w:left="440" w:right="0" w:hanging="4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Состав функций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46"/>
            </w:tabs>
            <w:spacing w:after="0" w:before="0" w:line="360" w:lineRule="auto"/>
            <w:ind w:left="0" w:right="0" w:hanging="4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УСЛОВИЯ ВЫПОЛНЕНИЯ ПРОГРАММЫ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0" w:before="0" w:line="360" w:lineRule="auto"/>
            <w:ind w:left="280" w:right="0" w:hanging="28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Решения по структуре системы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НАСТРОЙКА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ПРОВЕРКА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ДОПОЛНИТЕЛЬНЫЕ ВОЗМОЖНОСТИ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6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СООБЩЕНИЯ СИСТЕМНОМУ ПРОГРАММИСТУ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line="360" w:lineRule="auto"/>
            <w:rPr>
              <w:i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09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09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3"/>
        </w:numPr>
        <w:spacing w:after="0" w:before="0" w:line="360" w:lineRule="auto"/>
        <w:ind w:left="1069" w:firstLine="6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 ПРОГРАММЫ 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Программа является средством для помощи и существенного упрощения взаимодействия между разработчиками и пользователями платформы. Платформа на основе программы осуществляет возможность поддержки начинающих разработчиков программного обеспечения, оповещает поддержавших проект людей об этапах разработки, об окончании каждого из этих этапов, а также окончании полного цикла разработки. Назначение – налаживание взаимодействия между разработчиками программного обеспечения и потенциальными инвесторами, которые могут быть как обычными пользователями платформы, так и издательскими компаниями.</w:t>
      </w:r>
    </w:p>
    <w:p w:rsidR="00000000" w:rsidDel="00000000" w:rsidP="00000000" w:rsidRDefault="00000000" w:rsidRPr="00000000" w14:paraId="0000002E">
      <w:pPr>
        <w:pStyle w:val="Heading3"/>
        <w:numPr>
          <w:ilvl w:val="1"/>
          <w:numId w:val="3"/>
        </w:numPr>
        <w:spacing w:after="0" w:before="0" w:line="360" w:lineRule="auto"/>
        <w:ind w:left="1429" w:firstLine="709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Функциональное назначение</w:t>
      </w:r>
    </w:p>
    <w:p w:rsidR="00000000" w:rsidDel="00000000" w:rsidP="00000000" w:rsidRDefault="00000000" w:rsidRPr="00000000" w14:paraId="0000002F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Функциональным назначением программы является предоставление пользователю возможности регистрации и поддержки проектов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1"/>
          <w:numId w:val="3"/>
        </w:numPr>
        <w:spacing w:after="0" w:before="0" w:line="360" w:lineRule="auto"/>
        <w:ind w:left="1429" w:firstLine="709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Эксплуатационное назначение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Программа должна эксплуатироваться в профильных подразделениях на объектах заказчика.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Пользователями программы должны являться сотрудники профильных подразделений объектов заказчика.</w:t>
      </w:r>
    </w:p>
    <w:p w:rsidR="00000000" w:rsidDel="00000000" w:rsidP="00000000" w:rsidRDefault="00000000" w:rsidRPr="00000000" w14:paraId="00000033">
      <w:pPr>
        <w:pStyle w:val="Heading3"/>
        <w:numPr>
          <w:ilvl w:val="1"/>
          <w:numId w:val="3"/>
        </w:numPr>
        <w:spacing w:after="0" w:before="0" w:line="360" w:lineRule="auto"/>
        <w:ind w:left="1429" w:firstLine="709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Состав функций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обеспечивает возможность выполнения перечисленных ниже функций: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tl w:val="0"/>
        </w:rPr>
        <w:t xml:space="preserve">функции регистрации и просмотра проектов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tl w:val="0"/>
        </w:rPr>
        <w:t xml:space="preserve">функции дополнения существующего проекта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tl w:val="0"/>
        </w:rPr>
        <w:t xml:space="preserve">функции отслеживания и обработки поступающих на счет проекта средств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tl w:val="0"/>
        </w:rPr>
        <w:t xml:space="preserve">функции отслеживание активности пользователей платформы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tl w:val="0"/>
        </w:rPr>
        <w:t xml:space="preserve">функции отображения </w:t>
      </w:r>
      <w:hyperlink r:id="rId8">
        <w:r w:rsidDel="00000000" w:rsidR="00000000" w:rsidRPr="00000000">
          <w:rPr>
            <w:rtl w:val="0"/>
          </w:rPr>
          <w:t xml:space="preserve">названия</w:t>
        </w:r>
      </w:hyperlink>
      <w:r w:rsidDel="00000000" w:rsidR="00000000" w:rsidRPr="00000000">
        <w:rPr>
          <w:rtl w:val="0"/>
        </w:rPr>
        <w:t xml:space="preserve"> программы, версии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ind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нормальной работы как серверной, так и клиентской частей необходимо – для ПК: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компьютер с процессором Intel </w:t>
      </w:r>
      <w:r w:rsidDel="00000000" w:rsidR="00000000" w:rsidRPr="00000000">
        <w:rPr>
          <w:rtl w:val="0"/>
        </w:rPr>
        <w:t xml:space="preserve">Pentium Dual Core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выше;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оперативная память не менее 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Gb;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свободное место на жестком диске объемом не менее 5 Gb;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наличие адаптера подключения к сети;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установленная операционная система (далее – ОС) Windows 7/8/10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ind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сервера (Рис. 1).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ind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392103" cy="259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2103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ind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Рис. 1. Характеристики сервера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ind w:firstLine="709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3"/>
        </w:numPr>
        <w:spacing w:after="0" w:before="0" w:line="360" w:lineRule="auto"/>
        <w:ind w:left="1069" w:firstLine="65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УСЛОВИЯ ВЫПОЛНЕНИЯ ПРОГРАММЫ</w:t>
      </w:r>
    </w:p>
    <w:p w:rsidR="00000000" w:rsidDel="00000000" w:rsidP="00000000" w:rsidRDefault="00000000" w:rsidRPr="00000000" w14:paraId="00000045">
      <w:pPr>
        <w:pStyle w:val="Heading2"/>
        <w:spacing w:before="0" w:line="360" w:lineRule="auto"/>
        <w:ind w:firstLine="2127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2.1. Решения по структуре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Архитектура системы </w:t>
      </w:r>
      <w:r w:rsidDel="00000000" w:rsidR="00000000" w:rsidRPr="00000000">
        <w:rPr>
          <w:b w:val="1"/>
          <w:rtl w:val="0"/>
        </w:rPr>
        <w:t xml:space="preserve">«CLOSERTOTHESKY»</w:t>
      </w:r>
      <w:r w:rsidDel="00000000" w:rsidR="00000000" w:rsidRPr="00000000">
        <w:rPr>
          <w:rtl w:val="0"/>
        </w:rPr>
        <w:t xml:space="preserve"> (Рис. 2).</w:t>
      </w:r>
    </w:p>
    <w:p w:rsidR="00000000" w:rsidDel="00000000" w:rsidP="00000000" w:rsidRDefault="00000000" w:rsidRPr="00000000" w14:paraId="00000047">
      <w:pPr>
        <w:spacing w:line="360" w:lineRule="auto"/>
        <w:ind w:firstLine="709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430203" cy="2714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203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09"/>
        <w:rPr/>
      </w:pPr>
      <w:bookmarkStart w:colFirst="0" w:colLast="0" w:name="_4d34og8" w:id="8"/>
      <w:bookmarkEnd w:id="8"/>
      <w:r w:rsidDel="00000000" w:rsidR="00000000" w:rsidRPr="00000000">
        <w:rPr>
          <w:b w:val="1"/>
          <w:rtl w:val="0"/>
        </w:rPr>
        <w:t xml:space="preserve">Рис. 2. </w:t>
      </w:r>
      <w:r w:rsidDel="00000000" w:rsidR="00000000" w:rsidRPr="00000000">
        <w:rPr>
          <w:rtl w:val="0"/>
        </w:rPr>
        <w:t xml:space="preserve">Архитектура системы</w:t>
      </w:r>
    </w:p>
    <w:p w:rsidR="00000000" w:rsidDel="00000000" w:rsidP="00000000" w:rsidRDefault="00000000" w:rsidRPr="00000000" w14:paraId="00000049">
      <w:pPr>
        <w:spacing w:line="360" w:lineRule="auto"/>
        <w:ind w:firstLine="709"/>
        <w:rPr/>
      </w:pPr>
      <w:bookmarkStart w:colFirst="0" w:colLast="0" w:name="_z164o17h0bg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before="0" w:line="360" w:lineRule="auto"/>
        <w:ind w:left="708" w:firstLine="426.0000000000001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НАСТРОЙКА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Инструкция по настройке серверов для успешной работы программного обеспечения (далее – ПО) на персональных компьютерах клиентов: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сервер с установленным Linux </w:t>
      </w:r>
      <w:r w:rsidDel="00000000" w:rsidR="00000000" w:rsidRPr="00000000">
        <w:rPr>
          <w:rtl w:val="0"/>
        </w:rPr>
        <w:t xml:space="preserve">RedHat загрузить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базу данных;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настроить соединение с сервером.</w:t>
      </w:r>
    </w:p>
    <w:p w:rsidR="00000000" w:rsidDel="00000000" w:rsidP="00000000" w:rsidRDefault="00000000" w:rsidRPr="00000000" w14:paraId="0000004E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before="0" w:line="360" w:lineRule="auto"/>
        <w:ind w:left="708" w:firstLine="426.0000000000001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ПРОВЕРКА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1120"/>
        </w:tabs>
        <w:spacing w:line="360" w:lineRule="auto"/>
        <w:ind w:firstLine="709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Продукт, проверяют при помощи отдела тестирования. В отчет входит способы проверки каждого пункта и, если есть такая возможность, предложение для улучшения работы ПО.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Вне основной действующей сети выделяется место для тестирования «</w:t>
      </w:r>
      <w:r w:rsidDel="00000000" w:rsidR="00000000" w:rsidRPr="00000000">
        <w:rPr>
          <w:rtl w:val="0"/>
        </w:rPr>
        <w:t xml:space="preserve">CLOSERTOTHESKY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тестировщики устанавливают </w:t>
      </w:r>
      <w:r w:rsidDel="00000000" w:rsidR="00000000" w:rsidRPr="00000000">
        <w:rPr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проверяют его функциональность;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проверки ПО необходимо занести результаты в отчет и приступить к проверке функциональной части: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/>
      </w:pPr>
      <w:r w:rsidDel="00000000" w:rsidR="00000000" w:rsidRPr="00000000">
        <w:rPr>
          <w:rtl w:val="0"/>
        </w:rPr>
        <w:t xml:space="preserve">проверка возможности публикации проектов и их просмотра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аутентификации;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/>
      </w:pPr>
      <w:r w:rsidDel="00000000" w:rsidR="00000000" w:rsidRPr="00000000">
        <w:rPr>
          <w:rtl w:val="0"/>
        </w:rPr>
        <w:t xml:space="preserve">проверка возможности финансирования проектов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проверки функциональной части, необходимо занести в отчет все полученные результаты;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полной проверки сдается отчет о проделанной работе.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before="0" w:line="360" w:lineRule="auto"/>
        <w:ind w:left="708" w:firstLine="426.0000000000001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26in1rg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ДОПОЛНИТЕЛЬНЫЕ ВОЗМОЖНОСТИ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Также имеются дополнительные возможности на случай экстренных ситуаций.</w:t>
      </w:r>
    </w:p>
    <w:p w:rsidR="00000000" w:rsidDel="00000000" w:rsidP="00000000" w:rsidRDefault="00000000" w:rsidRPr="00000000" w14:paraId="0000005C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Доп. возможности: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включение режима интенсивного охлаждения серверной;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возможность замены дисковых пространств сервера;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блокировка конкретных IP-адресов, для запрета отправки запроса серверу.</w:t>
      </w:r>
    </w:p>
    <w:p w:rsidR="00000000" w:rsidDel="00000000" w:rsidP="00000000" w:rsidRDefault="00000000" w:rsidRPr="00000000" w14:paraId="00000060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Все эти дополнительные возможности можно активировать на панели управления сервера.</w:t>
      </w:r>
    </w:p>
    <w:p w:rsidR="00000000" w:rsidDel="00000000" w:rsidP="00000000" w:rsidRDefault="00000000" w:rsidRPr="00000000" w14:paraId="00000061">
      <w:pPr>
        <w:spacing w:line="360" w:lineRule="auto"/>
        <w:rPr/>
      </w:pPr>
      <w:bookmarkStart w:colFirst="0" w:colLast="0" w:name="_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before="0" w:line="360" w:lineRule="auto"/>
        <w:ind w:firstLine="1134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 СООБЩЕНИЯ СИСТЕМНОМУ ПРОГРАММИСТУ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Существуют инструкции действия системного администратора при настройке и проверке работы программы.</w:t>
      </w:r>
    </w:p>
    <w:p w:rsidR="00000000" w:rsidDel="00000000" w:rsidP="00000000" w:rsidRDefault="00000000" w:rsidRPr="00000000" w14:paraId="00000064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Примеры выводимых сообщений программисту при настройке программы.</w:t>
      </w:r>
    </w:p>
    <w:p w:rsidR="00000000" w:rsidDel="00000000" w:rsidP="00000000" w:rsidRDefault="00000000" w:rsidRPr="00000000" w14:paraId="00000065">
      <w:pPr>
        <w:spacing w:line="360" w:lineRule="auto"/>
        <w:ind w:left="349"/>
        <w:rPr>
          <w:b w:val="1"/>
        </w:rPr>
      </w:pPr>
      <w:r w:rsidDel="00000000" w:rsidR="00000000" w:rsidRPr="00000000">
        <w:rPr>
          <w:b w:val="1"/>
          <w:rtl w:val="0"/>
        </w:rPr>
        <w:t xml:space="preserve">«Ошибка загрузки базы данных MySQL на сервер».</w:t>
      </w:r>
    </w:p>
    <w:p w:rsidR="00000000" w:rsidDel="00000000" w:rsidP="00000000" w:rsidRDefault="00000000" w:rsidRPr="00000000" w14:paraId="00000066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Данное сообщение означает, что сервер не смог загрузить на себя базу данных MySQL.</w:t>
      </w:r>
    </w:p>
    <w:p w:rsidR="00000000" w:rsidDel="00000000" w:rsidP="00000000" w:rsidRDefault="00000000" w:rsidRPr="00000000" w14:paraId="00000067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Действия, которые необходимо предпринять: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попробовать загрузить базу данных MySQL заново;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попробовать загрузить базу данных MySQL в ручную;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проверить файл базы данных MySQL на целостность;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крайнем случае, пересоздать базу данных непосредственно на самом сервере, если база была пуста.</w:t>
      </w:r>
    </w:p>
    <w:p w:rsidR="00000000" w:rsidDel="00000000" w:rsidP="00000000" w:rsidRDefault="00000000" w:rsidRPr="00000000" w14:paraId="0000006C">
      <w:pPr>
        <w:spacing w:line="360" w:lineRule="auto"/>
        <w:ind w:left="349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«Ошибка соединения».</w:t>
      </w:r>
    </w:p>
    <w:p w:rsidR="00000000" w:rsidDel="00000000" w:rsidP="00000000" w:rsidRDefault="00000000" w:rsidRPr="00000000" w14:paraId="0000006D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Данное сообщение означает, что сервер не имеет интернет-соединения.</w:t>
      </w:r>
    </w:p>
    <w:p w:rsidR="00000000" w:rsidDel="00000000" w:rsidP="00000000" w:rsidRDefault="00000000" w:rsidRPr="00000000" w14:paraId="0000006E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Действия, которые необходимо предпринять: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проверить все ли кабели сервера на месте;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 работоспособность кабелей;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перезапустить роутер;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перезапустить сервер.</w:t>
      </w:r>
    </w:p>
    <w:p w:rsidR="00000000" w:rsidDel="00000000" w:rsidP="00000000" w:rsidRDefault="00000000" w:rsidRPr="00000000" w14:paraId="00000073">
      <w:pPr>
        <w:spacing w:line="360" w:lineRule="auto"/>
        <w:ind w:left="349"/>
        <w:rPr>
          <w:b w:val="1"/>
        </w:rPr>
      </w:pPr>
      <w:r w:rsidDel="00000000" w:rsidR="00000000" w:rsidRPr="00000000">
        <w:rPr>
          <w:b w:val="1"/>
          <w:rtl w:val="0"/>
        </w:rPr>
        <w:t xml:space="preserve"> «Соединение уже установлено».</w:t>
      </w:r>
    </w:p>
    <w:p w:rsidR="00000000" w:rsidDel="00000000" w:rsidP="00000000" w:rsidRDefault="00000000" w:rsidRPr="00000000" w14:paraId="00000074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Данное сообщение означает, что соединение, которое вы пытаетесь установить - уже установлено.</w:t>
      </w:r>
    </w:p>
    <w:p w:rsidR="00000000" w:rsidDel="00000000" w:rsidP="00000000" w:rsidRDefault="00000000" w:rsidRPr="00000000" w14:paraId="00000075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Действия, которые необходимо предпринять: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tl w:val="0"/>
        </w:rPr>
        <w:t xml:space="preserve">переустановка соединения не нужна, так как соединение уже установлено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tl w:val="0"/>
        </w:rPr>
        <w:t xml:space="preserve">установка соединения больше не требуется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sectPr>
      <w:headerReference r:id="rId11" w:type="default"/>
      <w:footerReference r:id="rId12" w:type="default"/>
      <w:footerReference r:id="rId13" w:type="first"/>
      <w:pgSz w:h="16840" w:w="11907"/>
      <w:pgMar w:bottom="1134" w:top="1134" w:left="1701" w:right="850" w:header="284" w:footer="28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2018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>
        <w:b w:val="1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1789" w:hanging="108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2149" w:hanging="1440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2509" w:hanging="180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2509" w:hanging="180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2869" w:hanging="216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3229" w:hanging="2520"/>
      </w:pPr>
      <w:rPr>
        <w:b w:val="1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