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им. В.И. Ульянова (Ленина)»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физики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ДИФРАКЦИОННАЯ РЕШЕТКА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:  Чубан Дмитрий Вадимович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№   1303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Шишкина М.Н.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Санкт-Петербург, 2022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67.9133858267733" w:top="566.9291338582677" w:left="425.1968503937008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