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В.И. Ульянова (Ленина)»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физики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лабораторной работе №5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« Определение момента инерции в машине Атвуда »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:  Чубан Дмитрий Вадимович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№   1303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Павлова Ю.В.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Санкт-Петербург, 2021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МОМЕНТА ИНЕРЦИИ В МАШИНЕ АТВУДА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вращательного и поступательного движений на машине Атвуда, определение момента инерции блока и момента сил трения в оси блока.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ПРИБОРЫ И ПРИНАДЛЕЖНОСТИ: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Машина Атвуда, набор грузов, секундомер, масштабная линейка.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323850</wp:posOffset>
            </wp:positionV>
            <wp:extent cx="2952750" cy="3305175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0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СХЕМА УСТАНОВКИ: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Машина Атвуда является настольным прибором, ее изображение приведено на рисунке.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вертикальной стойке 1 основания 2 расположены три кронштейна: нижний 3, средний 4 и верхний 5. На верхнем кронштейне 5 крепится блок с узлом подшипников качения, через который переброшена нить с грузом 6. На верхнем кронштейне находится электромагнит 7, который при подаче на него напряжения с помощью фрикциона удерживает систему с грузами в неподвижном состоянии.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среднем кронштейне 4 крепится фотодатчик 8, выдающий электрический сигнал по окончании счета времени равноускоренного движения грузов. На среднем кронштейне имеется риска, совпадающая с оптической осью фотодатчика. Нижний кронштейн представляет собой площадку с резиновым амортизатором, о который ударяется груз при остановке. На вертикальной стойке 1 укреплена миллиметровая линейка 9, по которой определяют начальное и конечное положения грузов, т. е. пройденный путь.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Начальное положение определяют визуально по нижнему краю торца груза, конечное положение – по риске среднего кронштейна. Секундомер 10 выполнен как самостоятельный прибор с цифровой индикацией времени.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ИССЛЕДУЕМЫЕ ЗАКОНОМЕРНОСТИ: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Машина Атвуда предназначена для изучения законов поступательного и вращательного движений. Принцип работы установки основан на том, что, когда на концах нити подвешены грузы различной массы, система начинает двигаться равноускоренно. В комплект грузов входит несколько перегрузов, что позволяет исследовать движения с различными ускорениями.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каждый груз действуют две силы – сила тяжести и сила реакции нити, под действием которых грузы движутся. Полагая, что нить невесома и нерастяжима, получим, что ускорения обоих грузов будут постоянны, одинаковы по величине и противоположны по направлению.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второго закона Ньютона для первого груза с перегрузом и второго груза можно записать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168436</wp:posOffset>
            </wp:positionV>
            <wp:extent cx="2209800" cy="215900"/>
            <wp:effectExtent b="0" l="0" r="0" t="0"/>
            <wp:wrapSquare wrapText="bothSides" distB="19050" distT="19050" distL="19050" distR="19050"/>
            <wp:docPr descr="&lt;math xmlns=&quot;http://www.w3.org/1998/Math/MathML&quot;&gt;&lt;mfenced&gt;&lt;mrow&gt;&lt;msub&gt;&lt;mi&gt;m&lt;/mi&gt;&lt;mn&gt;1&lt;/mn&gt;&lt;/msub&gt;&lt;mo&gt;+&lt;/mo&gt;&lt;mi&gt;&amp;#x394;&lt;/mi&gt;&lt;msub&gt;&lt;mi&gt;m&lt;/mi&gt;&lt;mi&gt;i&lt;/mi&gt;&lt;/msub&gt;&lt;/mrow&gt;&lt;/mfenced&gt;&lt;mi&gt;g&lt;/mi&gt;&lt;mo&gt;-&lt;/mo&gt;&lt;msub&gt;&lt;mi&gt;T&lt;/mi&gt;&lt;mn&gt;1&lt;/mn&gt;&lt;/msub&gt;&lt;mo&gt;=&lt;/mo&gt;&lt;mfenced&gt;&lt;mrow&gt;&lt;msub&gt;&lt;mi&gt;m&lt;/mi&gt;&lt;mn&gt;1&lt;/mn&gt;&lt;/msub&gt;&lt;mo&gt;+&lt;/mo&gt;&lt;mi&gt;&amp;#x394;&lt;/mi&gt;&lt;msub&gt;&lt;mi&gt;m&lt;/mi&gt;&lt;mi&gt;i&lt;/mi&gt;&lt;/msub&gt;&lt;/mrow&gt;&lt;/mfenced&gt;&lt;mi&gt;a&lt;/mi&gt;&lt;/math&gt;" id="2" name="image1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sub&gt;&lt;mi&gt;m&lt;/mi&gt;&lt;mn&gt;1&lt;/mn&gt;&lt;/msub&gt;&lt;mo&gt;+&lt;/mo&gt;&lt;mi&gt;&amp;#x394;&lt;/mi&gt;&lt;msub&gt;&lt;mi&gt;m&lt;/mi&gt;&lt;mi&gt;i&lt;/mi&gt;&lt;/msub&gt;&lt;/mrow&gt;&lt;/mfenced&gt;&lt;mi&gt;g&lt;/mi&gt;&lt;mo&gt;-&lt;/mo&gt;&lt;msub&gt;&lt;mi&gt;T&lt;/mi&gt;&lt;mn&gt;1&lt;/mn&gt;&lt;/msub&gt;&lt;mo&gt;=&lt;/mo&gt;&lt;mfenced&gt;&lt;mrow&gt;&lt;msub&gt;&lt;mi&gt;m&lt;/mi&gt;&lt;mn&gt;1&lt;/mn&gt;&lt;/msub&gt;&lt;mo&gt;+&lt;/mo&gt;&lt;mi&gt;&amp;#x394;&lt;/mi&gt;&lt;msub&gt;&lt;mi&gt;m&lt;/mi&gt;&lt;mi&gt;i&lt;/mi&gt;&lt;/msub&gt;&lt;/mrow&gt;&lt;/mfenced&gt;&lt;mi&gt;a&lt;/mi&gt;&lt;/math&gt;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(1)      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(2)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2370300</wp:posOffset>
            </wp:positionH>
            <wp:positionV relativeFrom="paragraph">
              <wp:posOffset>19050</wp:posOffset>
            </wp:positionV>
            <wp:extent cx="990600" cy="152400"/>
            <wp:effectExtent b="0" l="0" r="0" t="0"/>
            <wp:wrapSquare wrapText="bothSides" distB="19050" distT="19050" distL="19050" distR="19050"/>
            <wp:docPr descr="&lt;math xmlns=&quot;http://www.w3.org/1998/Math/MathML&quot;&gt;&lt;msub&gt;&lt;mi&gt;T&lt;/mi&gt;&lt;mn&gt;2&lt;/mn&gt;&lt;/msub&gt;&lt;mo&gt;-&lt;/mo&gt;&lt;msub&gt;&lt;mi&gt;m&lt;/mi&gt;&lt;mn&gt;2&lt;/mn&gt;&lt;/msub&gt;&lt;mi&gt;g&lt;/mi&gt;&lt;mo&gt;=&lt;/mo&gt;&lt;msub&gt;&lt;mi&gt;m&lt;/mi&gt;&lt;mn&gt;2&lt;/mn&gt;&lt;/msub&gt;&lt;mi&gt;a&lt;/mi&gt;&lt;/math&gt;" id="15" name="image1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T&lt;/mi&gt;&lt;mn&gt;2&lt;/mn&gt;&lt;/msub&gt;&lt;mo&gt;-&lt;/mo&gt;&lt;msub&gt;&lt;mi&gt;m&lt;/mi&gt;&lt;mn&gt;2&lt;/mn&gt;&lt;/msub&gt;&lt;mi&gt;g&lt;/mi&gt;&lt;mo&gt;=&lt;/mo&gt;&lt;msub&gt;&lt;mi&gt;m&lt;/mi&gt;&lt;mn&gt;2&lt;/mn&gt;&lt;/msub&gt;&lt;mi&gt;a&lt;/mi&gt;&lt;/math&gt;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где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­ массы 1­го и 2­го грузов; ∆m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­ масса перегруза, находящегося на 1­м грузе; T1 и T2 ­ силы, равные силам натяжения нитей, действующие на 3 1­й и 2­й грузы и на блок; a ­ ускорение грузов.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Вращение блока описывается уравнением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2146463</wp:posOffset>
            </wp:positionH>
            <wp:positionV relativeFrom="paragraph">
              <wp:posOffset>179468</wp:posOffset>
            </wp:positionV>
            <wp:extent cx="1435100" cy="228600"/>
            <wp:effectExtent b="0" l="0" r="0" t="0"/>
            <wp:wrapSquare wrapText="bothSides" distB="19050" distT="19050" distL="19050" distR="19050"/>
            <wp:docPr descr="&lt;math xmlns=&quot;http://www.w3.org/1998/Math/MathML&quot;&gt;&lt;mfenced&gt;&lt;mrow&gt;&lt;msub&gt;&lt;mi&gt;T&lt;/mi&gt;&lt;mn&gt;1&lt;/mn&gt;&lt;/msub&gt;&lt;mo&gt;-&lt;/mo&gt;&lt;msub&gt;&lt;mi&gt;T&lt;/mi&gt;&lt;mn&gt;2&lt;/mn&gt;&lt;/msub&gt;&lt;/mrow&gt;&lt;/mfenced&gt;&lt;mi&gt;r&lt;/mi&gt;&lt;mo&gt;=&lt;/mo&gt;&lt;msub&gt;&lt;mi&gt;M&lt;/mi&gt;&lt;mrow&gt;&lt;mi&gt;&amp;#x442;&lt;/mi&gt;&lt;mi&gt;&amp;#x440;&lt;/mi&gt;&lt;/mrow&gt;&lt;/msub&gt;&lt;mo&gt;=&lt;/mo&gt;&lt;mi&gt;I&lt;/mi&gt;&lt;mi&gt;&amp;#x3B5;&lt;/mi&gt;&lt;/math&gt;" id="12" name="image1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sub&gt;&lt;mi&gt;T&lt;/mi&gt;&lt;mn&gt;1&lt;/mn&gt;&lt;/msub&gt;&lt;mo&gt;-&lt;/mo&gt;&lt;msub&gt;&lt;mi&gt;T&lt;/mi&gt;&lt;mn&gt;2&lt;/mn&gt;&lt;/msub&gt;&lt;/mrow&gt;&lt;/mfenced&gt;&lt;mi&gt;r&lt;/mi&gt;&lt;mo&gt;=&lt;/mo&gt;&lt;msub&gt;&lt;mi&gt;M&lt;/mi&gt;&lt;mrow&gt;&lt;mi&gt;&amp;#x442;&lt;/mi&gt;&lt;mi&gt;&amp;#x440;&lt;/mi&gt;&lt;/mrow&gt;&lt;/msub&gt;&lt;mo&gt;=&lt;/mo&gt;&lt;mi&gt;I&lt;/mi&gt;&lt;mi&gt;&amp;#x3B5;&lt;/mi&gt;&lt;/math&gt;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               (3)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где r ­ радиус блока;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тр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­ момент сил трения в оси блока; I ­ момент инерции блока; ε = a/r - ­ угловое ускорение. Из уравнений (1) − (3) можно получить: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(4)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2247900</wp:posOffset>
            </wp:positionH>
            <wp:positionV relativeFrom="paragraph">
              <wp:posOffset>24054</wp:posOffset>
            </wp:positionV>
            <wp:extent cx="838200" cy="177800"/>
            <wp:effectExtent b="0" l="0" r="0" t="0"/>
            <wp:wrapSquare wrapText="bothSides" distB="19050" distT="19050" distL="19050" distR="19050"/>
            <wp:docPr descr="&lt;math xmlns=&quot;http://www.w3.org/1998/Math/MathML&quot;&gt;&lt;mi&gt;M&lt;/mi&gt;&lt;mo&gt;=&lt;/mo&gt;&lt;mi&gt;I&lt;/mi&gt;&lt;mi&gt;&amp;#x3B5;&lt;/mi&gt;&lt;mo&gt;+&lt;/mo&gt;&lt;msub&gt;&lt;mi&gt;M&lt;/mi&gt;&lt;mrow&gt;&lt;mi&gt;&amp;#x442;&lt;/mi&gt;&lt;mi&gt;&amp;#x440;&lt;/mi&gt;&lt;/mrow&gt;&lt;/msub&gt;&lt;/math&gt;" id="17" name="image1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M&lt;/mi&gt;&lt;mo&gt;=&lt;/mo&gt;&lt;mi&gt;I&lt;/mi&gt;&lt;mi&gt;&amp;#x3B5;&lt;/mi&gt;&lt;mo&gt;+&lt;/mo&gt;&lt;msub&gt;&lt;mi&gt;M&lt;/mi&gt;&lt;mrow&gt;&lt;mi&gt;&amp;#x442;&lt;/mi&gt;&lt;mi&gt;&amp;#x440;&lt;/mi&gt;&lt;/mrow&gt;&lt;/msub&gt;&lt;/math&gt;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7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209550</wp:posOffset>
            </wp:positionV>
            <wp:extent cx="3556000" cy="215900"/>
            <wp:effectExtent b="0" l="0" r="0" t="0"/>
            <wp:wrapSquare wrapText="bothSides" distB="19050" distT="19050" distL="19050" distR="19050"/>
            <wp:docPr descr="&lt;math xmlns=&quot;http://www.w3.org/1998/Math/MathML&quot;&gt;&lt;mi&gt;M&lt;/mi&gt;&lt;mo&gt;=&lt;/mo&gt;&lt;mfenced&gt;&lt;mrow&gt;&lt;msub&gt;&lt;mi&gt;T&lt;/mi&gt;&lt;mn&gt;1&lt;/mn&gt;&lt;/msub&gt;&lt;mo&gt;-&lt;/mo&gt;&lt;msub&gt;&lt;mi&gt;T&lt;/mi&gt;&lt;mn&gt;2&lt;/mn&gt;&lt;/msub&gt;&lt;/mrow&gt;&lt;/mfenced&gt;&lt;mi&gt;r&lt;/mi&gt;&lt;mo&gt;=&lt;/mo&gt;&lt;mi&gt;r&lt;/mi&gt;&lt;mfenced&gt;&lt;mrow&gt;&lt;mfenced&gt;&lt;mrow&gt;&lt;msub&gt;&lt;mi&gt;m&lt;/mi&gt;&lt;mn&gt;1&lt;/mn&gt;&lt;/msub&gt;&lt;mo&gt;+&lt;/mo&gt;&lt;mi&gt;&amp;#x394;&lt;/mi&gt;&lt;msub&gt;&lt;mi&gt;m&lt;/mi&gt;&lt;mi&gt;i&lt;/mi&gt;&lt;/msub&gt;&lt;/mrow&gt;&lt;/mfenced&gt;&lt;mfenced&gt;&lt;mrow&gt;&lt;mi&gt;g&lt;/mi&gt;&lt;mo&gt;-&lt;/mo&gt;&lt;mi&gt;a&lt;/mi&gt;&lt;/mrow&gt;&lt;/mfenced&gt;&lt;mo&gt;-&lt;/mo&gt;&lt;msub&gt;&lt;mi&gt;m&lt;/mi&gt;&lt;mn&gt;2&lt;/mn&gt;&lt;/msub&gt;&lt;mfenced&gt;&lt;mrow&gt;&lt;mi&gt;g&lt;/mi&gt;&lt;mo&gt;+&lt;/mo&gt;&lt;mi&gt;a&lt;/mi&gt;&lt;/mrow&gt;&lt;/mfenced&gt;&lt;/mrow&gt;&lt;/mfenced&gt;&lt;/math&gt;" id="18" name="image1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M&lt;/mi&gt;&lt;mo&gt;=&lt;/mo&gt;&lt;mfenced&gt;&lt;mrow&gt;&lt;msub&gt;&lt;mi&gt;T&lt;/mi&gt;&lt;mn&gt;1&lt;/mn&gt;&lt;/msub&gt;&lt;mo&gt;-&lt;/mo&gt;&lt;msub&gt;&lt;mi&gt;T&lt;/mi&gt;&lt;mn&gt;2&lt;/mn&gt;&lt;/msub&gt;&lt;/mrow&gt;&lt;/mfenced&gt;&lt;mi&gt;r&lt;/mi&gt;&lt;mo&gt;=&lt;/mo&gt;&lt;mi&gt;r&lt;/mi&gt;&lt;mfenced&gt;&lt;mrow&gt;&lt;mfenced&gt;&lt;mrow&gt;&lt;msub&gt;&lt;mi&gt;m&lt;/mi&gt;&lt;mn&gt;1&lt;/mn&gt;&lt;/msub&gt;&lt;mo&gt;+&lt;/mo&gt;&lt;mi&gt;&amp;#x394;&lt;/mi&gt;&lt;msub&gt;&lt;mi&gt;m&lt;/mi&gt;&lt;mi&gt;i&lt;/mi&gt;&lt;/msub&gt;&lt;/mrow&gt;&lt;/mfenced&gt;&lt;mfenced&gt;&lt;mrow&gt;&lt;mi&gt;g&lt;/mi&gt;&lt;mo&gt;-&lt;/mo&gt;&lt;mi&gt;a&lt;/mi&gt;&lt;/mrow&gt;&lt;/mfenced&gt;&lt;mo&gt;-&lt;/mo&gt;&lt;msub&gt;&lt;mi&gt;m&lt;/mi&gt;&lt;mn&gt;2&lt;/mn&gt;&lt;/msub&gt;&lt;mfenced&gt;&lt;mrow&gt;&lt;mi&gt;g&lt;/mi&gt;&lt;mo&gt;+&lt;/mo&gt;&lt;mi&gt;a&lt;/mi&gt;&lt;/mrow&gt;&lt;/mfenced&gt;&lt;/mrow&gt;&lt;/mfenced&gt;&lt;/math&gt;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1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(5)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5467350</wp:posOffset>
            </wp:positionH>
            <wp:positionV relativeFrom="paragraph">
              <wp:posOffset>314325</wp:posOffset>
            </wp:positionV>
            <wp:extent cx="311475" cy="59836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75" cy="59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266700</wp:posOffset>
            </wp:positionV>
            <wp:extent cx="1053523" cy="695325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3523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где s ­ путь, пройденный грузом за время t. Из выражения (4) видно, что зависимость момента силы от углового ускорения является линейной (y = ax + b).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работы является определение момента инерции блока I и момента сил трения в блоке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тр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. Для этого экспериментально исследуется зависимость (4) M от ε. Различные значения M реализуются с помощью набора перегрузов массой ∆m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определяются по формуле (5). Значения ε рассчитываются по формуле (7). Величины I и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определяются по формулам линейной регрессии (методом наименьших квадратов).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ИНДИВИДУАЛЬНЫЕ ВОПРОСЫ: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11. Как определяется момент силы относительно точки; относительно оси?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В общем случае момент силы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2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приложенной к телу, определяется как векторное произведение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352425</wp:posOffset>
            </wp:positionV>
            <wp:extent cx="1009650" cy="3810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Начало отсчета радиус-векторов O может быть любым. Обычно O выбирают в чем-либо выделенной точке: в месте закрепления подвеса, в центре масс, на оси вращения и т.д.. Если одновременно анализируется момент импульса тела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2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, то начало O всегда выбирается одинаковым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2"/>
          <w:sz w:val="24"/>
          <w:szCs w:val="24"/>
          <w:highlight w:val="whit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2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Если не оговорено иное, то «момент силы» — это момент силы относительно точки (O), а не некоей оси.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Моментом силы относительно оси называется алгебраическое значение проекции момента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2"/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на ось, то есть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485775</wp:posOffset>
            </wp:positionV>
            <wp:extent cx="1057275" cy="348420"/>
            <wp:effectExtent b="0" l="0" r="0" t="0"/>
            <wp:wrapSquare wrapText="bothSides" distB="114300" distT="114300" distL="114300" distR="11430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48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2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2"/>
          <w:sz w:val="24"/>
          <w:szCs w:val="24"/>
          <w:highlight w:val="white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- единичный вектор вдоль оси, а начало отсчёта O выбрано на оси. Момент силы относительно оси может быть рассчитан как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1719263</wp:posOffset>
            </wp:positionH>
            <wp:positionV relativeFrom="paragraph">
              <wp:posOffset>523875</wp:posOffset>
            </wp:positionV>
            <wp:extent cx="1409700" cy="295275"/>
            <wp:effectExtent b="0" l="0" r="0" t="0"/>
            <wp:wrapSquare wrapText="bothSides" distB="114300" distT="114300" distL="114300" distR="11430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87554</wp:posOffset>
            </wp:positionV>
            <wp:extent cx="6350269" cy="218975"/>
            <wp:effectExtent b="0" l="0" r="0" t="0"/>
            <wp:wrapSquare wrapText="bothSides" distB="19050" distT="19050" distL="19050" distR="19050"/>
            <wp:docPr descr="&lt;math style=&quot;font-family:'Times New Roman'&quot; xmlns=&quot;http://www.w3.org/1998/Math/MathML&quot;&gt;&lt;mstyle mathsize=&quot;12px&quot;&gt;&lt;mrow&gt;&lt;mi&gt;&amp;#x433;&amp;#x434;&amp;#x435;&lt;/mi&gt;&lt;mo&gt;&amp;#xA0;&lt;/mo&gt;&lt;mi&gt;&amp;#x447;&amp;#x435;&amp;#x440;&amp;#x435;&amp;#x437;&lt;/mi&gt;&lt;mo&gt;&amp;#xA0;&lt;/mo&gt;&lt;msub&gt;&lt;mover&gt;&lt;mi&gt;r&lt;/mi&gt;&lt;mo&gt;&amp;#x2192;&lt;/mo&gt;&lt;/mover&gt;&lt;mo&gt;&amp;#x22A5;&lt;/mo&gt;&lt;/msub&gt;&lt;mo&gt;&amp;#xA0;&lt;/mo&gt;&lt;mi mathvariant=&quot;normal&quot;&gt;&amp;#x438;&lt;/mi&gt;&lt;mo&gt;&amp;#xA0;&lt;/mo&gt;&lt;msub&gt;&lt;mover&gt;&lt;mi&gt;F&lt;/mi&gt;&lt;mo&gt;&amp;#x2192;&lt;/mo&gt;&lt;/mover&gt;&lt;mo&gt;&amp;#x22A5;&lt;/mo&gt;&lt;/msub&gt;&lt;mo&gt;&amp;#xA0;&lt;/mo&gt;&lt;mi&gt;&amp;#x43E;&amp;#x431;&amp;#x43E;&amp;#x437;&amp;#x43D;&amp;#x430;&amp;#x447;&amp;#x435;&amp;#x43D;&amp;#x44B;&lt;/mi&gt;&lt;mo&gt;&amp;#xA0;&lt;/mo&gt;&lt;mi&gt;&amp;#x441;&amp;#x43E;&amp;#x441;&amp;#x442;&amp;#x43E;&amp;#x432;&amp;#x43B;&amp;#x44F;&amp;#x44E;&amp;#x449;&amp;#x438;&amp;#x435;&lt;/mi&gt;&lt;mo&gt;&amp;#xA0;&lt;/mo&gt;&lt;mi&gt;&amp;#x440;&amp;#x430;&amp;#x434;&amp;#x438;&amp;#x443;&amp;#x441;&lt;/mi&gt;&lt;mo&gt;-&lt;/mo&gt;&lt;mi&gt;&amp;#x432;&amp;#x435;&amp;#x43A;&amp;#x442;&amp;#x43E;&amp;#x440;&amp;#x430;&lt;/mi&gt;&lt;mo&gt;&amp;#xA0;&lt;/mo&gt;&lt;mo&gt;&amp;#xA0;&lt;/mo&gt;&lt;mi mathvariant=&quot;normal&quot;&gt;&amp;#x438;&lt;/mi&gt;&lt;mo&gt;&amp;#xA0;&lt;/mo&gt;&lt;mi&gt;&amp;#x441;&amp;#x438;&amp;#x43B;&amp;#x44B;&lt;/mi&gt;&lt;mo&gt;&amp;#xA0;&lt;/mo&gt;&lt;mi mathvariant=&quot;normal&quot;&gt;&amp;#x432;&lt;/mi&gt;&lt;mo&gt;&amp;#xA0;&lt;/mo&gt;&lt;mi&gt;&amp;#x43F;&amp;#x43B;&amp;#x43E;&amp;#x441;&amp;#x43A;&amp;#x43E;&amp;#x441;&amp;#x442;&amp;#x438;&lt;/mi&gt;&lt;mo&gt;,&lt;/mo&gt;&lt;mo&gt;&amp;#xA0;&lt;/mo&gt;&lt;mi&gt;&amp;#x43F;&amp;#x435;&amp;#x440;&amp;#x43F;&amp;#x435;&amp;#x43D;&amp;#x434;&amp;#x438;&amp;#x43A;&amp;#x443;&amp;#x43B;&amp;#x44F;&amp;#x440;&amp;#x43D;&amp;#x43E;&amp;#x439;&lt;/mi&gt;&lt;mo&gt;&amp;#xA0;&lt;/mo&gt;&lt;mi&gt;&amp;#x43E;&amp;#x441;&amp;#x438;&lt;/mi&gt;&lt;mo&gt;.&lt;/mo&gt;&lt;/mrow&gt;&lt;/mstyle&gt;&lt;/math&gt;" id="3" name="image9.png"/>
            <a:graphic>
              <a:graphicData uri="http://schemas.openxmlformats.org/drawingml/2006/picture">
                <pic:pic>
                  <pic:nvPicPr>
                    <pic:cNvPr descr="&lt;math style=&quot;font-family:'Times New Roman'&quot; xmlns=&quot;http://www.w3.org/1998/Math/MathML&quot;&gt;&lt;mstyle mathsize=&quot;12px&quot;&gt;&lt;mrow&gt;&lt;mi&gt;&amp;#x433;&amp;#x434;&amp;#x435;&lt;/mi&gt;&lt;mo&gt;&amp;#xA0;&lt;/mo&gt;&lt;mi&gt;&amp;#x447;&amp;#x435;&amp;#x440;&amp;#x435;&amp;#x437;&lt;/mi&gt;&lt;mo&gt;&amp;#xA0;&lt;/mo&gt;&lt;msub&gt;&lt;mover&gt;&lt;mi&gt;r&lt;/mi&gt;&lt;mo&gt;&amp;#x2192;&lt;/mo&gt;&lt;/mover&gt;&lt;mo&gt;&amp;#x22A5;&lt;/mo&gt;&lt;/msub&gt;&lt;mo&gt;&amp;#xA0;&lt;/mo&gt;&lt;mi mathvariant=&quot;normal&quot;&gt;&amp;#x438;&lt;/mi&gt;&lt;mo&gt;&amp;#xA0;&lt;/mo&gt;&lt;msub&gt;&lt;mover&gt;&lt;mi&gt;F&lt;/mi&gt;&lt;mo&gt;&amp;#x2192;&lt;/mo&gt;&lt;/mover&gt;&lt;mo&gt;&amp;#x22A5;&lt;/mo&gt;&lt;/msub&gt;&lt;mo&gt;&amp;#xA0;&lt;/mo&gt;&lt;mi&gt;&amp;#x43E;&amp;#x431;&amp;#x43E;&amp;#x437;&amp;#x43D;&amp;#x430;&amp;#x447;&amp;#x435;&amp;#x43D;&amp;#x44B;&lt;/mi&gt;&lt;mo&gt;&amp;#xA0;&lt;/mo&gt;&lt;mi&gt;&amp;#x441;&amp;#x43E;&amp;#x441;&amp;#x442;&amp;#x43E;&amp;#x432;&amp;#x43B;&amp;#x44F;&amp;#x44E;&amp;#x449;&amp;#x438;&amp;#x435;&lt;/mi&gt;&lt;mo&gt;&amp;#xA0;&lt;/mo&gt;&lt;mi&gt;&amp;#x440;&amp;#x430;&amp;#x434;&amp;#x438;&amp;#x443;&amp;#x441;&lt;/mi&gt;&lt;mo&gt;-&lt;/mo&gt;&lt;mi&gt;&amp;#x432;&amp;#x435;&amp;#x43A;&amp;#x442;&amp;#x43E;&amp;#x440;&amp;#x430;&lt;/mi&gt;&lt;mo&gt;&amp;#xA0;&lt;/mo&gt;&lt;mo&gt;&amp;#xA0;&lt;/mo&gt;&lt;mi mathvariant=&quot;normal&quot;&gt;&amp;#x438;&lt;/mi&gt;&lt;mo&gt;&amp;#xA0;&lt;/mo&gt;&lt;mi&gt;&amp;#x441;&amp;#x438;&amp;#x43B;&amp;#x44B;&lt;/mi&gt;&lt;mo&gt;&amp;#xA0;&lt;/mo&gt;&lt;mi mathvariant=&quot;normal&quot;&gt;&amp;#x432;&lt;/mi&gt;&lt;mo&gt;&amp;#xA0;&lt;/mo&gt;&lt;mi&gt;&amp;#x43F;&amp;#x43B;&amp;#x43E;&amp;#x441;&amp;#x43A;&amp;#x43E;&amp;#x441;&amp;#x442;&amp;#x438;&lt;/mi&gt;&lt;mo&gt;,&lt;/mo&gt;&lt;mo&gt;&amp;#xA0;&lt;/mo&gt;&lt;mi&gt;&amp;#x43F;&amp;#x435;&amp;#x440;&amp;#x43F;&amp;#x435;&amp;#x43D;&amp;#x434;&amp;#x438;&amp;#x43A;&amp;#x443;&amp;#x43B;&amp;#x44F;&amp;#x440;&amp;#x43D;&amp;#x43E;&amp;#x439;&lt;/mi&gt;&lt;mo&gt;&amp;#xA0;&lt;/mo&gt;&lt;mi&gt;&amp;#x43E;&amp;#x441;&amp;#x438;&lt;/mi&gt;&lt;mo&gt;.&lt;/mo&gt;&lt;/mrow&gt;&lt;/mstyle&gt;&lt;/math&gt;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269" cy="21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16. На однородный сплошной цилиндрический вал радиуса R и массой M намотана легкая нить, к концу которой прикреплен груз массой m. Груз, разматывая нить, опускается.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Определите тангенциальное и нормальное ускорение точек, находящихся на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поверхности вала.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ОБРАБОТКА РЕЗУЛЬТАТОВ ЭКСПЕРИМЕНТА: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219075</wp:posOffset>
            </wp:positionV>
            <wp:extent cx="1383563" cy="222856"/>
            <wp:effectExtent b="0" l="0" r="0" t="0"/>
            <wp:wrapSquare wrapText="bothSides" distB="19050" distT="19050" distL="19050" distR="19050"/>
            <wp:docPr descr="&lt;math xmlns=&quot;http://www.w3.org/1998/Math/MathML&quot;&gt;&lt;msub&gt;&lt;mi&gt;M&lt;/mi&gt;&lt;mrow&gt;&lt;mi&gt;&amp;#x442;&lt;/mi&gt;&lt;mi&gt;&amp;#x440;&lt;/mi&gt;&lt;/mrow&gt;&lt;/msub&gt;&lt;mo&gt;&amp;#xA0;&lt;/mo&gt;&lt;mo&gt;=&lt;/mo&gt;&lt;mo&gt;&amp;#xA0;&lt;/mo&gt;&lt;menclose notation=&quot;top&quot;&gt;&lt;msub&gt;&lt;mi&gt;M&lt;/mi&gt;&lt;mrow&gt;&lt;mi&gt;&amp;#x442;&lt;/mi&gt;&lt;mi&gt;&amp;#x440;&lt;/mi&gt;&lt;/mrow&gt;&lt;/msub&gt;&lt;/menclose&gt;&lt;mo&gt;&amp;#xA0;&lt;/mo&gt;&lt;mo&gt;&amp;#xB1;&lt;/mo&gt;&lt;mo&gt;&amp;#xA0;&lt;/mo&gt;&lt;mi&gt;&amp;#x394;&lt;/mi&gt;&lt;menclose notation=&quot;top&quot;&gt;&lt;msub&gt;&lt;mi&gt;M&lt;/mi&gt;&lt;mrow&gt;&lt;mi&gt;&amp;#x442;&lt;/mi&gt;&lt;mi&gt;&amp;#x440;&lt;/mi&gt;&lt;/mrow&gt;&lt;/msub&gt;&lt;/menclose&gt;&lt;/math&gt;" id="1" name="image1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M&lt;/mi&gt;&lt;mrow&gt;&lt;mi&gt;&amp;#x442;&lt;/mi&gt;&lt;mi&gt;&amp;#x440;&lt;/mi&gt;&lt;/mrow&gt;&lt;/msub&gt;&lt;mo&gt;&amp;#xA0;&lt;/mo&gt;&lt;mo&gt;=&lt;/mo&gt;&lt;mo&gt;&amp;#xA0;&lt;/mo&gt;&lt;menclose notation=&quot;top&quot;&gt;&lt;msub&gt;&lt;mi&gt;M&lt;/mi&gt;&lt;mrow&gt;&lt;mi&gt;&amp;#x442;&lt;/mi&gt;&lt;mi&gt;&amp;#x440;&lt;/mi&gt;&lt;/mrow&gt;&lt;/msub&gt;&lt;/menclose&gt;&lt;mo&gt;&amp;#xA0;&lt;/mo&gt;&lt;mo&gt;&amp;#xB1;&lt;/mo&gt;&lt;mo&gt;&amp;#xA0;&lt;/mo&gt;&lt;mi&gt;&amp;#x394;&lt;/mi&gt;&lt;menclose notation=&quot;top&quot;&gt;&lt;msub&gt;&lt;mi&gt;M&lt;/mi&gt;&lt;mrow&gt;&lt;mi&gt;&amp;#x442;&lt;/mi&gt;&lt;mi&gt;&amp;#x440;&lt;/mi&gt;&lt;/mrow&gt;&lt;/msub&gt;&lt;/menclose&gt;&lt;/math&gt;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563" cy="222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Определите момент инерции блока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9050" distT="19050" distL="19050" distR="19050">
            <wp:extent cx="647700" cy="152400"/>
            <wp:effectExtent b="0" l="0" r="0" t="0"/>
            <wp:docPr descr="&lt;math xmlns=&quot;http://www.w3.org/1998/Math/MathML&quot;&gt;&lt;mi&gt;I&lt;/mi&gt;&lt;mo&gt;&amp;#xA0;&lt;/mo&gt;&lt;mo&gt;=&lt;/mo&gt;&lt;mo&gt;&amp;#xA0;&lt;/mo&gt;&lt;menclose notation=&quot;top&quot;&gt;&lt;mi&gt;I&lt;/mi&gt;&lt;/menclose&gt;&lt;mo&gt;&amp;#xB1;&lt;/mo&gt;&lt;mi&gt;&amp;#x394;&lt;/mi&gt;&lt;menclose notation=&quot;top&quot;&gt;&lt;mi&gt;I&lt;/mi&gt;&lt;/menclose&gt;&lt;/math&gt;" id="8" name="image1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I&lt;/mi&gt;&lt;mo&gt;&amp;#xA0;&lt;/mo&gt;&lt;mo&gt;=&lt;/mo&gt;&lt;mo&gt;&amp;#xA0;&lt;/mo&gt;&lt;menclose notation=&quot;top&quot;&gt;&lt;mi&gt;I&lt;/mi&gt;&lt;/menclose&gt;&lt;mo&gt;&amp;#xB1;&lt;/mo&gt;&lt;mi&gt;&amp;#x394;&lt;/mi&gt;&lt;menclose notation=&quot;top&quot;&gt;&lt;mi&gt;I&lt;/mi&gt;&lt;/menclose&gt;&lt;/math&gt;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и момент сил трения в блоке методом наименьших квадратов (МНК)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170"/>
        <w:gridCol w:w="1260"/>
        <w:gridCol w:w="1380"/>
        <w:gridCol w:w="1245"/>
        <w:gridCol w:w="1770"/>
        <w:gridCol w:w="1635"/>
        <w:gridCol w:w="1650"/>
        <w:tblGridChange w:id="0">
          <w:tblGrid>
            <w:gridCol w:w="645"/>
            <w:gridCol w:w="1170"/>
            <w:gridCol w:w="1260"/>
            <w:gridCol w:w="1380"/>
            <w:gridCol w:w="1245"/>
            <w:gridCol w:w="1770"/>
            <w:gridCol w:w="163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x = 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y =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w:drawing>
                <wp:inline distB="19050" distT="19050" distL="19050" distR="19050">
                  <wp:extent cx="762000" cy="139700"/>
                  <wp:effectExtent b="0" l="0" r="0" t="0"/>
                  <wp:docPr descr="&lt;math xmlns=&quot;http://www.w3.org/1998/Math/MathML&quot;&gt;&lt;mi&gt;&amp;#x394;&lt;/mi&gt;&lt;mi&gt;x&lt;/mi&gt;&lt;mo&gt;&amp;#xA0;&lt;/mo&gt;&lt;mo&gt;=&lt;/mo&gt;&lt;mo&gt;&amp;#xA0;&lt;/mo&gt;&lt;mi&gt;x&lt;/mi&gt;&lt;mo&gt;&amp;#xA0;&lt;/mo&gt;&lt;mo&gt;-&lt;/mo&gt;&lt;mo&gt;&amp;#xA0;&lt;/mo&gt;&lt;menclose notation=&quot;top&quot;&gt;&lt;mi&gt;x&lt;/mi&gt;&lt;/menclose&gt;&lt;/math&gt;" id="13" name="image8.png"/>
                  <a:graphic>
                    <a:graphicData uri="http://schemas.openxmlformats.org/drawingml/2006/picture">
                      <pic:pic>
                        <pic:nvPicPr>
                          <pic:cNvPr descr="&lt;math xmlns=&quot;http://www.w3.org/1998/Math/MathML&quot;&gt;&lt;mi&gt;&amp;#x394;&lt;/mi&gt;&lt;mi&gt;x&lt;/mi&gt;&lt;mo&gt;&amp;#xA0;&lt;/mo&gt;&lt;mo&gt;=&lt;/mo&gt;&lt;mo&gt;&amp;#xA0;&lt;/mo&gt;&lt;mi&gt;x&lt;/mi&gt;&lt;mo&gt;&amp;#xA0;&lt;/mo&gt;&lt;mo&gt;-&lt;/mo&gt;&lt;mo&gt;&amp;#xA0;&lt;/mo&gt;&lt;menclose notation=&quot;top&quot;&gt;&lt;mi&gt;x&lt;/mi&gt;&lt;/menclose&gt;&lt;/math&gt;"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  <m:t xml:space="preserve">(</m:t>
                  </m:r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  <m:t>Δ</m:t>
                  </m:r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  <m:t xml:space="preserve">x)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w:drawing>
                <wp:inline distB="19050" distT="19050" distL="19050" distR="19050">
                  <wp:extent cx="774700" cy="165100"/>
                  <wp:effectExtent b="0" l="0" r="0" t="0"/>
                  <wp:docPr descr="&lt;math xmlns=&quot;http://www.w3.org/1998/Math/MathML&quot;&gt;&lt;mi&gt;&amp;#x394;&lt;/mi&gt;&lt;mi&gt;y&lt;/mi&gt;&lt;mo&gt;&amp;#xA0;&lt;/mo&gt;&lt;mo&gt;=&lt;/mo&gt;&lt;mo&gt;&amp;#xA0;&lt;/mo&gt;&lt;mi&gt;y&lt;/mi&gt;&lt;mo&gt;&amp;#xA0;&lt;/mo&gt;&lt;mo&gt;-&lt;/mo&gt;&lt;mo&gt;&amp;#xA0;&lt;/mo&gt;&lt;menclose notation=&quot;top&quot;&gt;&lt;mi&gt;y&lt;/mi&gt;&lt;/menclose&gt;&lt;/math&gt;" id="16" name="image7.png"/>
                  <a:graphic>
                    <a:graphicData uri="http://schemas.openxmlformats.org/drawingml/2006/picture">
                      <pic:pic>
                        <pic:nvPicPr>
                          <pic:cNvPr descr="&lt;math xmlns=&quot;http://www.w3.org/1998/Math/MathML&quot;&gt;&lt;mi&gt;&amp;#x394;&lt;/mi&gt;&lt;mi&gt;y&lt;/mi&gt;&lt;mo&gt;&amp;#xA0;&lt;/mo&gt;&lt;mo&gt;=&lt;/mo&gt;&lt;mo&gt;&amp;#xA0;&lt;/mo&gt;&lt;mi&gt;y&lt;/mi&gt;&lt;mo&gt;&amp;#xA0;&lt;/mo&gt;&lt;mo&gt;-&lt;/mo&gt;&lt;mo&gt;&amp;#xA0;&lt;/mo&gt;&lt;menclose notation=&quot;top&quot;&gt;&lt;mi&gt;y&lt;/mi&gt;&lt;/menclose&gt;&lt;/math&gt;"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  <m:t xml:space="preserve">(</m:t>
                  </m:r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  <m:t>Δ</m:t>
                  </m:r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  <m:t xml:space="preserve">y)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m:oMath>
              <m:r>
                <m:t>Δ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</w:rPr>
                <m:t xml:space="preserve">x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</w:rPr>
                <m:t>Δ</m:t>
              </m:r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highlight w:val="white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-2.8294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8,0057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-0,2506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0,0628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0,7090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3,498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-23954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5,7381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-0,1586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0,0251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0,3798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4,728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-1,1654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1,3582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-0,0486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0,0566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4,491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0,464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-1,4024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1,9668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-0,0826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0,00681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0,1158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8,023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2,1296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4,5351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0,1214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0,2586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8,127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2,2336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4,9888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0,1674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0,0280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0,3740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9,323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3,4296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11,7620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0,2514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0,0632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0,8623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highlight w:val="white"/>
                <w:rtl w:val="0"/>
              </w:rPr>
              <w:t xml:space="preserve">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41,254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3,826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38,3546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-0,0002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0,2031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2,7561</w:t>
            </w:r>
          </w:p>
        </w:tc>
      </w:tr>
    </w:tbl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vertAlign w:val="subscript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= 5,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  <w:vertAlign w:val="subscript"/>
          </w:rPr>
          <m:t xml:space="preserve">8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934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0,5466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a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 )</m:t>
            </m:r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2</m:t>
                </m:r>
              </m:sup>
            </m:sSubSup>
          </m:den>
        </m:f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0,0719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b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</m:t>
        </m:r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- </m:t>
        </m:r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a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</m:t>
        </m:r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0,1231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S</m:t>
            </m:r>
          </m:e>
          <m:sub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a</m:t>
                </m:r>
              </m:e>
            </m:ba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N-2</m:t>
                </m:r>
              </m:den>
            </m:f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(</m:t>
            </m:r>
            <m:f>
              <m:f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</m:ctrlPr>
                  </m:naryPr>
                  <m:sub/>
                  <m:sup/>
                </m:nary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>Δ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  <m:t xml:space="preserve">i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  <m:t xml:space="preserve">2</m:t>
                    </m:r>
                  </m:sup>
                </m:sSubSup>
              </m:num>
              <m:den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</m:ctrlPr>
                  </m:naryPr>
                  <m:sub/>
                  <m:sup/>
                </m:nary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>Δ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  <m:t xml:space="preserve">i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sSup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  <m:t xml:space="preserve">a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)</m:t>
            </m:r>
          </m:e>
        </m:rad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=5,135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⋅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S</m:t>
            </m:r>
          </m:e>
          <m:sub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b</m:t>
                </m:r>
              </m:e>
            </m:ba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  <m:t xml:space="preserve">S</m:t>
                    </m:r>
                  </m:e>
                  <m:sub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b w:val="1"/>
                            <w:sz w:val="24"/>
                            <w:szCs w:val="24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b w:val="1"/>
                            <w:sz w:val="24"/>
                            <w:szCs w:val="24"/>
                            <w:highlight w:val="white"/>
                          </w:rPr>
                          <m:t xml:space="preserve">a</m:t>
                        </m:r>
                      </m:e>
                    </m:ba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sSup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  <w:highlight w:val="white"/>
                      </w:rPr>
                      <m:t xml:space="preserve">x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Δ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) </m:t>
            </m:r>
          </m:e>
        </m:rad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= 32,563 </m:t>
        </m:r>
      </m:oMath>
      <m:oMath>
        <m:r>
          <m:t>⋅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r>
          <m:t>Δ</m:t>
        </m:r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a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=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Δ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a=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P, N-1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S</m:t>
            </m:r>
          </m:e>
          <m:sub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a</m:t>
                </m:r>
              </m:e>
            </m:ba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13,35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⋅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b =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P, N-1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S</m:t>
            </m:r>
          </m:e>
          <m:sub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b</m:t>
                </m:r>
              </m:e>
            </m:ba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84,66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⋅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</m:t>
        </m:r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S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t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) = 14,45  </m:t>
        </m:r>
      </m:oMath>
      <m:oMath>
        <m:r>
          <m:t>⋅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S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t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4,707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d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highlight w:val="white"/>
                  </w:rPr>
                  <m:t xml:space="preserve">a</m:t>
                </m:r>
              </m:e>
            </m:bar>
          </m:e>
        </m:d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5,75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r>
          <m:t>Δ</m:t>
        </m:r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b</m:t>
            </m:r>
          </m:e>
        </m:ba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=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Δ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b +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>Θ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= 0,0904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M = ((0,072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±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0.013)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ε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+(0,12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±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0,09))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 Н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>⋅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</w:rPr>
          <m:t xml:space="preserve">м, P = 95%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6195600" cy="6197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Протокол ЛР №5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190500</wp:posOffset>
            </wp:positionV>
            <wp:extent cx="6874399" cy="2827374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399" cy="2827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vertAlign w:val="sub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= 0.001 c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vertAlign w:val="subscript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= 0.5 мм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Выполнил: студент 1303 группы Чубан Дмитрий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Проверил: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34.4488188976391" w:top="425.1968503937008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22" Type="http://schemas.openxmlformats.org/officeDocument/2006/relationships/image" Target="media/image4.png"/><Relationship Id="rId10" Type="http://schemas.openxmlformats.org/officeDocument/2006/relationships/image" Target="media/image11.png"/><Relationship Id="rId21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2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