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138" w:lineRule="auto"/>
        <w:ind w:left="78" w:right="147" w:firstLine="0"/>
        <w:jc w:val="center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63"/>
          <w:szCs w:val="63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1"/>
          <w:color w:val="04336c"/>
          <w:sz w:val="56"/>
          <w:szCs w:val="56"/>
          <w:rtl w:val="0"/>
        </w:rPr>
        <w:t xml:space="preserve">ЭКОЛОГИЯ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color w:val="2c4e77"/>
          <w:rtl w:val="0"/>
        </w:rPr>
        <w:t xml:space="preserve">Расчет выброса загрязняющих веществ от стоянок автомобилей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53"/>
          <w:szCs w:val="5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Rule="auto"/>
        <w:ind w:left="78" w:right="146" w:firstLine="0"/>
        <w:jc w:val="center"/>
        <w:rPr>
          <w:rFonts w:ascii="Corbel" w:cs="Corbel" w:eastAsia="Corbel" w:hAnsi="Corbel"/>
          <w:b w:val="1"/>
          <w:sz w:val="56"/>
          <w:szCs w:val="56"/>
        </w:rPr>
      </w:pPr>
      <w:r w:rsidDel="00000000" w:rsidR="00000000" w:rsidRPr="00000000">
        <w:rPr>
          <w:rFonts w:ascii="Corbel" w:cs="Corbel" w:eastAsia="Corbel" w:hAnsi="Corbel"/>
          <w:b w:val="1"/>
          <w:color w:val="04336c"/>
          <w:sz w:val="56"/>
          <w:szCs w:val="56"/>
          <w:rtl w:val="0"/>
        </w:rPr>
        <w:t xml:space="preserve">Практическая работа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tabs>
          <w:tab w:val="left" w:pos="3071"/>
        </w:tabs>
        <w:spacing w:before="1" w:line="389" w:lineRule="auto"/>
        <w:ind w:left="285" w:firstLine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color w:val="04336c"/>
          <w:rtl w:val="0"/>
        </w:rPr>
        <w:t xml:space="preserve">Студент гр.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4336c"/>
          <w:u w:val="single"/>
          <w:rtl w:val="0"/>
        </w:rPr>
        <w:t xml:space="preserve"> 1303</w:t>
      </w:r>
      <w:r w:rsidDel="00000000" w:rsidR="00000000" w:rsidRPr="00000000">
        <w:rPr>
          <w:rFonts w:ascii="Times New Roman" w:cs="Times New Roman" w:eastAsia="Times New Roman" w:hAnsi="Times New Roman"/>
          <w:b w:val="0"/>
          <w:color w:val="04336c"/>
          <w:rtl w:val="0"/>
        </w:rPr>
        <w:tab/>
        <w:tab/>
        <w:tab/>
        <w:tab/>
        <w:tab/>
        <w:tab/>
        <w:tab/>
        <w:tab/>
        <w:t xml:space="preserve">Чубан Д.В.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6377"/>
        </w:tabs>
        <w:spacing w:before="0" w:line="267" w:lineRule="auto"/>
        <w:ind w:left="78" w:right="0" w:firstLine="0"/>
        <w:jc w:val="center"/>
        <w:rPr>
          <w:rFonts w:ascii="Corbel" w:cs="Corbel" w:eastAsia="Corbel" w:hAnsi="Corbel"/>
          <w:b w:val="1"/>
          <w:sz w:val="22"/>
          <w:szCs w:val="22"/>
        </w:rPr>
      </w:pPr>
      <w:r w:rsidDel="00000000" w:rsidR="00000000" w:rsidRPr="00000000">
        <w:rPr>
          <w:rFonts w:ascii="Corbel" w:cs="Corbel" w:eastAsia="Corbel" w:hAnsi="Corbel"/>
          <w:b w:val="1"/>
          <w:sz w:val="22"/>
          <w:szCs w:val="22"/>
          <w:rtl w:val="0"/>
        </w:rPr>
        <w:t xml:space="preserve">номер гр.</w:t>
        <w:tab/>
        <w:t xml:space="preserve">ФИО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before="187" w:lineRule="auto"/>
        <w:ind w:left="78" w:right="126" w:firstLine="0"/>
        <w:jc w:val="center"/>
        <w:rPr/>
        <w:sectPr>
          <w:pgSz w:h="16850" w:w="11920" w:orient="portrait"/>
          <w:pgMar w:bottom="280" w:top="1600" w:left="600" w:right="560" w:header="360" w:footer="360"/>
          <w:pgNumType w:start="1"/>
        </w:sectPr>
      </w:pPr>
      <w:r w:rsidDel="00000000" w:rsidR="00000000" w:rsidRPr="00000000">
        <w:rPr>
          <w:color w:val="04336c"/>
          <w:rtl w:val="0"/>
        </w:rPr>
        <w:t xml:space="preserve">СПбГЭТУ «ЛЭТИ», 2022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4722" cy="916304"/>
            <wp:effectExtent b="0" l="0" r="0" t="0"/>
            <wp:wrapNone/>
            <wp:docPr id="1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4722" cy="9163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footerReference r:id="rId8" w:type="default"/>
          <w:type w:val="nextPage"/>
          <w:pgSz w:h="16850" w:w="11920" w:orient="portrait"/>
          <w:pgMar w:bottom="1120" w:top="0" w:left="600" w:right="560" w:header="0" w:footer="9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</w:t>
        <w:tab/>
        <w:tab/>
        <w:t xml:space="preserve">29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50800</wp:posOffset>
                </wp:positionV>
                <wp:extent cx="4724400" cy="216534"/>
                <wp:effectExtent b="0" l="0" r="0" t="0"/>
                <wp:wrapNone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4800" y="3671733"/>
                          <a:ext cx="4724400" cy="216534"/>
                          <a:chOff x="3364800" y="3671733"/>
                          <a:chExt cx="4724400" cy="216534"/>
                        </a:xfrm>
                      </wpg:grpSpPr>
                      <wpg:grpSp>
                        <wpg:cNvGrpSpPr/>
                        <wpg:grpSpPr>
                          <a:xfrm>
                            <a:off x="3364800" y="3671733"/>
                            <a:ext cx="4724400" cy="216534"/>
                            <a:chOff x="0" y="0"/>
                            <a:chExt cx="4724400" cy="21653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4724400" cy="216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6350" y="202564"/>
                              <a:ext cx="470916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4724400" cy="216534"/>
                            </a:xfrm>
                            <a:custGeom>
                              <a:rect b="b" l="l" r="r" t="t"/>
                              <a:pathLst>
                                <a:path extrusionOk="0" h="216534" w="4724400">
                                  <a:moveTo>
                                    <a:pt x="4718050" y="0"/>
                                  </a:moveTo>
                                  <a:lnTo>
                                    <a:pt x="63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6349"/>
                                  </a:lnTo>
                                  <a:lnTo>
                                    <a:pt x="0" y="210819"/>
                                  </a:lnTo>
                                  <a:lnTo>
                                    <a:pt x="0" y="216534"/>
                                  </a:lnTo>
                                  <a:lnTo>
                                    <a:pt x="6350" y="216534"/>
                                  </a:lnTo>
                                  <a:lnTo>
                                    <a:pt x="4718050" y="216534"/>
                                  </a:lnTo>
                                  <a:lnTo>
                                    <a:pt x="4718050" y="210819"/>
                                  </a:lnTo>
                                  <a:lnTo>
                                    <a:pt x="6350" y="210819"/>
                                  </a:lnTo>
                                  <a:lnTo>
                                    <a:pt x="6350" y="6349"/>
                                  </a:lnTo>
                                  <a:lnTo>
                                    <a:pt x="4718050" y="6349"/>
                                  </a:lnTo>
                                  <a:lnTo>
                                    <a:pt x="4718050" y="0"/>
                                  </a:lnTo>
                                  <a:close/>
                                  <a:moveTo>
                                    <a:pt x="4724400" y="0"/>
                                  </a:moveTo>
                                  <a:lnTo>
                                    <a:pt x="4718050" y="0"/>
                                  </a:lnTo>
                                  <a:lnTo>
                                    <a:pt x="4718050" y="6349"/>
                                  </a:lnTo>
                                  <a:lnTo>
                                    <a:pt x="4718050" y="210819"/>
                                  </a:lnTo>
                                  <a:lnTo>
                                    <a:pt x="4718050" y="216534"/>
                                  </a:lnTo>
                                  <a:lnTo>
                                    <a:pt x="4724400" y="216534"/>
                                  </a:lnTo>
                                  <a:lnTo>
                                    <a:pt x="4724400" y="210819"/>
                                  </a:lnTo>
                                  <a:lnTo>
                                    <a:pt x="4724400" y="6349"/>
                                  </a:lnTo>
                                  <a:lnTo>
                                    <a:pt x="47244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F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977900</wp:posOffset>
                </wp:positionH>
                <wp:positionV relativeFrom="paragraph">
                  <wp:posOffset>50800</wp:posOffset>
                </wp:positionV>
                <wp:extent cx="4724400" cy="216534"/>
                <wp:effectExtent b="0" l="0" r="0" t="0"/>
                <wp:wrapNone/>
                <wp:docPr id="1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24400" cy="21653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A">
      <w:pPr>
        <w:pStyle w:val="Heading1"/>
        <w:numPr>
          <w:ilvl w:val="0"/>
          <w:numId w:val="1"/>
        </w:numPr>
        <w:tabs>
          <w:tab w:val="left" w:pos="865"/>
        </w:tabs>
        <w:spacing w:after="0" w:before="0" w:line="389" w:lineRule="auto"/>
        <w:ind w:left="864" w:right="0" w:hanging="361"/>
        <w:jc w:val="both"/>
        <w:rPr/>
      </w:pPr>
      <w:r w:rsidDel="00000000" w:rsidR="00000000" w:rsidRPr="00000000">
        <w:rPr>
          <w:color w:val="04336c"/>
          <w:rtl w:val="0"/>
        </w:rPr>
        <w:t xml:space="preserve">Практическая часть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88" w:lineRule="auto"/>
        <w:ind w:left="504" w:right="242" w:firstLine="425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основе предложенных вариантов, рассчитайте валовые и максимально разовые выбросы загрязняющих веществ для парковки (стоянки) автотранспорта, расположенной во дворе жилого дома.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04" w:right="238" w:firstLine="425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Известно, что со двора имеется только один выезд, который является и въездом (L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=L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). Расстояние от первого парковочного места до выезда со двора составляет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04" w:right="23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метров, количество парковочных мест соответствует количеству автотранспорта и не закреплены за владельцами, парковка осуществляется параллельно. Под каждое парковочное место отведена площадь 3х6 м.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88" w:lineRule="auto"/>
        <w:ind w:left="504" w:right="243" w:firstLine="425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Выезд и въезд автотранспорта осуществляется один раз в сутки. Все машины покидают парковочные места с 7:00-8:00 и возвращаются с 19:00-20:00.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spacing w:line="288" w:lineRule="auto"/>
        <w:ind w:right="241" w:firstLine="864"/>
        <w:rPr/>
      </w:pPr>
      <w:r w:rsidDel="00000000" w:rsidR="00000000" w:rsidRPr="00000000">
        <w:rPr>
          <w:color w:val="04336c"/>
          <w:rtl w:val="0"/>
        </w:rPr>
        <w:t xml:space="preserve">Задание 1. Характеристика источника негативного воздействия на атмосферный воздух.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04" w:right="247" w:firstLine="425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Согласно плану и на основе предложенных вариантов, опишите автотранспорт, как источник негативного воздействия на атмосферный воздух: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33.0" w:type="dxa"/>
        <w:jc w:val="left"/>
        <w:tblInd w:w="40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43"/>
        <w:gridCol w:w="2330"/>
        <w:gridCol w:w="2330"/>
        <w:gridCol w:w="2330"/>
        <w:tblGridChange w:id="0">
          <w:tblGrid>
            <w:gridCol w:w="2943"/>
            <w:gridCol w:w="2330"/>
            <w:gridCol w:w="2330"/>
            <w:gridCol w:w="2330"/>
          </w:tblGrid>
        </w:tblGridChange>
      </w:tblGrid>
      <w:tr>
        <w:trPr>
          <w:cantSplit w:val="0"/>
          <w:trHeight w:val="722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Автомобиль 1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Автомобиль 2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Автомобиль 3</w:t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105" w:right="133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  <w:t xml:space="preserve">Марка автомобиля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BMW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BMW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Audi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105" w:right="30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  <w:t xml:space="preserve">Рабочий объем двигателя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литра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1.6 литра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1.9 литра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1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105" w:right="60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  <w:t xml:space="preserve">Тип топлива (Б/Д)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бензин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дизель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дизель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8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105" w:right="38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</w:t>
              <w:tab/>
              <w:t xml:space="preserve">Тип двигателя (БК/БВ/Д)</w:t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бв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д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7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825"/>
              </w:tabs>
              <w:spacing w:after="0" w:before="0" w:line="240" w:lineRule="auto"/>
              <w:ind w:left="105" w:right="10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5.</w:t>
              <w:tab/>
              <w:t xml:space="preserve">Средний пробег автомобилей по территории стоянки, м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lineRule="auto"/>
        <w:ind w:firstLine="0"/>
        <w:rPr>
          <w:sz w:val="28"/>
          <w:szCs w:val="28"/>
        </w:rPr>
        <w:sectPr>
          <w:headerReference r:id="rId10" w:type="default"/>
          <w:footerReference r:id="rId11" w:type="default"/>
          <w:type w:val="nextPage"/>
          <w:pgSz w:h="16850" w:w="11920" w:orient="portrait"/>
          <w:pgMar w:bottom="1120" w:top="1420" w:left="600" w:right="560" w:header="0" w:footer="93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line="386" w:lineRule="auto"/>
        <w:ind w:left="929" w:firstLine="0"/>
        <w:rPr/>
      </w:pPr>
      <w:r w:rsidDel="00000000" w:rsidR="00000000" w:rsidRPr="00000000">
        <w:rPr>
          <w:color w:val="04336c"/>
          <w:rtl w:val="0"/>
        </w:rPr>
        <w:t xml:space="preserve">Задание 2. Климатическая характеристика региона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504" w:right="243" w:firstLine="425.0000000000000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Заполните таблицу со среднемесячными температурами воздуха населенного пункта, согласно Вашему варианту. Определите к теплому или холодному периоду года относится каждый месяц, а также время прогрева двигателя при условии, что при температуре воздуха выше -5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оно составляет 1 мин., ниже -5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– 2 мин.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08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2"/>
        <w:gridCol w:w="1359"/>
        <w:gridCol w:w="1399"/>
        <w:gridCol w:w="1421"/>
        <w:gridCol w:w="1390"/>
        <w:gridCol w:w="1365"/>
        <w:gridCol w:w="1392"/>
        <w:tblGridChange w:id="0">
          <w:tblGrid>
            <w:gridCol w:w="2182"/>
            <w:gridCol w:w="1359"/>
            <w:gridCol w:w="1399"/>
            <w:gridCol w:w="1421"/>
            <w:gridCol w:w="1390"/>
            <w:gridCol w:w="1365"/>
            <w:gridCol w:w="1392"/>
          </w:tblGrid>
        </w:tblGridChange>
      </w:tblGrid>
      <w:tr>
        <w:trPr>
          <w:cantSplit w:val="0"/>
          <w:trHeight w:val="763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5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Населенный пункт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январь</w:t>
            </w:r>
          </w:p>
        </w:tc>
        <w:tc>
          <w:tcPr>
            <w:tcBorders>
              <w:righ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февраль</w:t>
            </w:r>
          </w:p>
        </w:tc>
        <w:tc>
          <w:tcPr>
            <w:tcBorders>
              <w:lef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март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апрель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май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июнь</w:t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Среднемесячная температура,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+5.1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+5.3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+7.2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+11.4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+16.2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+20.4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5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Период года (Т/Х)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6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прогрева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2" w:lineRule="auto"/>
              <w:ind w:left="107" w:right="4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двигателя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мин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gridSpan w:val="7"/>
            <w:tcBorders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56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Населенный пункт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июль</w:t>
            </w:r>
          </w:p>
        </w:tc>
        <w:tc>
          <w:tcPr>
            <w:tcBorders>
              <w:righ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август</w:t>
            </w:r>
          </w:p>
        </w:tc>
        <w:tc>
          <w:tcPr>
            <w:tcBorders>
              <w:left w:color="000000" w:space="0" w:sz="6" w:val="single"/>
            </w:tcBorders>
            <w:shd w:fill="dbe4f0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сентябрь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октябрь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ноябрь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декабрь</w:t>
            </w:r>
          </w:p>
        </w:tc>
      </w:tr>
      <w:tr>
        <w:trPr>
          <w:cantSplit w:val="0"/>
          <w:trHeight w:val="762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7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Среднемесячная температура,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°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+23.2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+20.3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+15.7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+10.8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+6.8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2" w:lineRule="auto"/>
              <w:ind w:left="107" w:right="5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Период года (Т/Х)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7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52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Время прогрева двигателя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subscript"/>
                <w:rtl w:val="0"/>
              </w:rPr>
              <w:t xml:space="preserve">np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мин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92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Количество дней работы в: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3"/>
          <w:tab w:val="left" w:pos="5324"/>
        </w:tabs>
        <w:spacing w:after="0" w:before="1" w:line="240" w:lineRule="auto"/>
        <w:ind w:left="1092" w:right="0" w:hanging="163.999999999999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холодный период года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121 дней;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93"/>
          <w:tab w:val="left" w:pos="5009"/>
        </w:tabs>
        <w:spacing w:after="0" w:before="0" w:line="240" w:lineRule="auto"/>
        <w:ind w:left="1092" w:right="0" w:hanging="163.9999999999999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50" w:w="11920" w:orient="portrait"/>
          <w:pgMar w:bottom="1120" w:top="1440" w:left="600" w:right="560" w:header="0" w:footer="93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теплый период года</w:t>
      </w:r>
      <w:r w:rsidDel="00000000" w:rsidR="00000000" w:rsidRPr="00000000">
        <w:rPr>
          <w:sz w:val="28"/>
          <w:szCs w:val="28"/>
          <w:rtl w:val="0"/>
        </w:rPr>
        <w:t xml:space="preserve"> - </w:t>
      </w:r>
      <w:r w:rsidDel="00000000" w:rsidR="00000000" w:rsidRPr="00000000">
        <w:rPr>
          <w:sz w:val="28"/>
          <w:szCs w:val="28"/>
          <w:rtl w:val="0"/>
        </w:rPr>
        <w:t xml:space="preserve">244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дней;</w:t>
      </w:r>
    </w:p>
    <w:p w:rsidR="00000000" w:rsidDel="00000000" w:rsidP="00000000" w:rsidRDefault="00000000" w:rsidRPr="00000000" w14:paraId="00000088">
      <w:pPr>
        <w:pStyle w:val="Heading1"/>
        <w:spacing w:line="386" w:lineRule="auto"/>
        <w:ind w:left="929" w:firstLine="0"/>
        <w:rPr/>
      </w:pPr>
      <w:r w:rsidDel="00000000" w:rsidR="00000000" w:rsidRPr="00000000">
        <w:rPr>
          <w:color w:val="04336c"/>
          <w:rtl w:val="0"/>
        </w:rPr>
        <w:t xml:space="preserve">Задание 3. Расчет валового и максимально разового выброса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rbel" w:cs="Corbel" w:eastAsia="Corbel" w:hAnsi="Corbel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89" w:lineRule="auto"/>
        <w:ind w:left="9312" w:right="223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" w:before="67" w:line="240" w:lineRule="auto"/>
        <w:ind w:left="78" w:right="6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Удельные выбросы СО</w:t>
      </w:r>
    </w:p>
    <w:tbl>
      <w:tblPr>
        <w:tblStyle w:val="Table3"/>
        <w:tblW w:w="10035.0" w:type="dxa"/>
        <w:jc w:val="left"/>
        <w:tblInd w:w="3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709"/>
        <w:gridCol w:w="958"/>
        <w:gridCol w:w="886"/>
        <w:gridCol w:w="1277"/>
        <w:gridCol w:w="1134"/>
        <w:gridCol w:w="1136"/>
        <w:gridCol w:w="1700"/>
        <w:tblGridChange w:id="0">
          <w:tblGrid>
            <w:gridCol w:w="2235"/>
            <w:gridCol w:w="709"/>
            <w:gridCol w:w="958"/>
            <w:gridCol w:w="886"/>
            <w:gridCol w:w="1277"/>
            <w:gridCol w:w="1134"/>
            <w:gridCol w:w="1136"/>
            <w:gridCol w:w="1700"/>
          </w:tblGrid>
        </w:tblGridChange>
      </w:tblGrid>
      <w:tr>
        <w:trPr>
          <w:cantSplit w:val="0"/>
          <w:trHeight w:val="46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07" w:right="296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Рабочий объем двигателя, л</w:t>
            </w:r>
          </w:p>
        </w:tc>
        <w:tc>
          <w:tcPr>
            <w:gridSpan w:val="2"/>
            <w:vMerge w:val="restart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88" w:lineRule="auto"/>
              <w:ind w:left="107" w:right="351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Тип двигателя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bscript"/>
                <w:rtl w:val="0"/>
              </w:rPr>
              <w:t xml:space="preserve">прik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г/мин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14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bscript"/>
                <w:rtl w:val="0"/>
              </w:rPr>
              <w:t xml:space="preserve">Lik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г/км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13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3.333333333333336"/>
                <w:szCs w:val="23.333333333333336"/>
                <w:u w:val="none"/>
                <w:shd w:fill="auto" w:val="clear"/>
                <w:vertAlign w:val="subscript"/>
                <w:rtl w:val="0"/>
              </w:rPr>
              <w:t xml:space="preserve">ххi k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, г/мин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 1,2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БК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2,3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4,5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7,5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9,3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1,5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БВ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2,4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5,3</w:t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6,6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1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0,14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0,21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0,8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0,9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свыше 1,2 до 1,8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БК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3,0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9,4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11,8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2,0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БВ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1,7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3,4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6,6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7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8,3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1,1</w:t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1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0,19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3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0,29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1,0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1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0,1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свыше 1,8 до 3,5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БК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4,5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8,8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13,2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16,5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3,5</w:t>
            </w:r>
          </w:p>
        </w:tc>
      </w:tr>
      <w:tr>
        <w:trPr>
          <w:cantSplit w:val="0"/>
          <w:trHeight w:val="3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БВ</w:t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2,9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5,7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9,3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11,7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1,9</w:t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1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0,35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3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0,53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1,8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2,2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4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0,2</w:t>
            </w:r>
          </w:p>
        </w:tc>
      </w:tr>
      <w:tr>
        <w:trPr>
          <w:cantSplit w:val="0"/>
          <w:trHeight w:val="383" w:hRule="atLeast"/>
          <w:tblHeader w:val="0"/>
        </w:trPr>
        <w:tc>
          <w:tcPr>
            <w:vMerge w:val="restart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Свыше 3,5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</w:t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БК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9,0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8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18,0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18,8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23,5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6,0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БВ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26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4,8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440" w:right="43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9,6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13,3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0" w:right="31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16,6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0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3,2</w:t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vMerge w:val="continue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0" w:right="187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0,60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0" w:right="384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0,75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368" w:right="366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3,1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0" w:right="382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3,7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97" w:lineRule="auto"/>
              <w:ind w:left="650" w:right="65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89" w:lineRule="auto"/>
        <w:ind w:left="9312" w:right="223" w:firstLine="0"/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Таблица 2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" w:line="240" w:lineRule="auto"/>
        <w:ind w:left="914" w:right="22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расчетов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28.0" w:type="dxa"/>
        <w:jc w:val="left"/>
        <w:tblInd w:w="40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02"/>
        <w:gridCol w:w="3397"/>
        <w:gridCol w:w="3429"/>
        <w:tblGridChange w:id="0">
          <w:tblGrid>
            <w:gridCol w:w="3402"/>
            <w:gridCol w:w="3397"/>
            <w:gridCol w:w="3429"/>
          </w:tblGrid>
        </w:tblGridChange>
      </w:tblGrid>
      <w:tr>
        <w:trPr>
          <w:cantSplit w:val="0"/>
          <w:trHeight w:val="772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Валовый выброс, т/год</w:t>
            </w:r>
          </w:p>
        </w:tc>
        <w:tc>
          <w:tcPr>
            <w:shd w:fill="dbe4f0" w:val="clea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2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Максимально разовый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выброс, г/с</w:t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shd w:fill="dbe4f0" w:val="clea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15" w:lineRule="auto"/>
              <w:ind w:left="10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Оксид углерода (СО)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0,00335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0,002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50" w:w="11920" w:orient="portrait"/>
      <w:pgMar w:bottom="1120" w:top="1440" w:left="600" w:right="560" w:header="0" w:footer="93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-380999</wp:posOffset>
          </wp:positionH>
          <wp:positionV relativeFrom="paragraph">
            <wp:posOffset>0</wp:posOffset>
          </wp:positionV>
          <wp:extent cx="7555103" cy="709295"/>
          <wp:effectExtent b="0" l="0" r="0" t="0"/>
          <wp:wrapNone/>
          <wp:docPr id="20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-380999</wp:posOffset>
          </wp:positionH>
          <wp:positionV relativeFrom="paragraph">
            <wp:posOffset>0</wp:posOffset>
          </wp:positionV>
          <wp:extent cx="7555103" cy="709295"/>
          <wp:effectExtent b="0" l="0" r="0" t="0"/>
          <wp:wrapNone/>
          <wp:docPr id="19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5103" cy="70929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54722" cy="916304"/>
          <wp:effectExtent b="0" l="0" r="0" t="0"/>
          <wp:wrapNone/>
          <wp:docPr id="1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722" cy="91630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64" w:hanging="360.99999999999994"/>
      </w:pPr>
      <w:rPr>
        <w:rFonts w:ascii="Corbel" w:cs="Corbel" w:eastAsia="Corbel" w:hAnsi="Corbel"/>
        <w:b w:val="1"/>
        <w:color w:val="04336c"/>
        <w:sz w:val="32"/>
        <w:szCs w:val="32"/>
      </w:rPr>
    </w:lvl>
    <w:lvl w:ilvl="1">
      <w:start w:val="0"/>
      <w:numFmt w:val="bullet"/>
      <w:lvlText w:val="-"/>
      <w:lvlJc w:val="left"/>
      <w:pPr>
        <w:ind w:left="504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0"/>
      <w:numFmt w:val="bullet"/>
      <w:lvlText w:val="•"/>
      <w:lvlJc w:val="left"/>
      <w:pPr>
        <w:ind w:left="1959" w:hanging="360"/>
      </w:pPr>
      <w:rPr/>
    </w:lvl>
    <w:lvl w:ilvl="3">
      <w:start w:val="0"/>
      <w:numFmt w:val="bullet"/>
      <w:lvlText w:val="•"/>
      <w:lvlJc w:val="left"/>
      <w:pPr>
        <w:ind w:left="3058" w:hanging="360"/>
      </w:pPr>
      <w:rPr/>
    </w:lvl>
    <w:lvl w:ilvl="4">
      <w:start w:val="0"/>
      <w:numFmt w:val="bullet"/>
      <w:lvlText w:val="•"/>
      <w:lvlJc w:val="left"/>
      <w:pPr>
        <w:ind w:left="4157" w:hanging="360"/>
      </w:pPr>
      <w:rPr/>
    </w:lvl>
    <w:lvl w:ilvl="5">
      <w:start w:val="0"/>
      <w:numFmt w:val="bullet"/>
      <w:lvlText w:val="•"/>
      <w:lvlJc w:val="left"/>
      <w:pPr>
        <w:ind w:left="5256" w:hanging="360"/>
      </w:pPr>
      <w:rPr/>
    </w:lvl>
    <w:lvl w:ilvl="6">
      <w:start w:val="0"/>
      <w:numFmt w:val="bullet"/>
      <w:lvlText w:val="•"/>
      <w:lvlJc w:val="left"/>
      <w:pPr>
        <w:ind w:left="6355" w:hanging="360"/>
      </w:pPr>
      <w:rPr/>
    </w:lvl>
    <w:lvl w:ilvl="7">
      <w:start w:val="0"/>
      <w:numFmt w:val="bullet"/>
      <w:lvlText w:val="•"/>
      <w:lvlJc w:val="left"/>
      <w:pPr>
        <w:ind w:left="7454" w:hanging="360"/>
      </w:pPr>
      <w:rPr/>
    </w:lvl>
    <w:lvl w:ilvl="8">
      <w:start w:val="0"/>
      <w:numFmt w:val="bullet"/>
      <w:lvlText w:val="•"/>
      <w:lvlJc w:val="left"/>
      <w:pPr>
        <w:ind w:left="8553" w:hanging="36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1092" w:hanging="163.9999999999999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0"/>
      <w:numFmt w:val="bullet"/>
      <w:lvlText w:val="•"/>
      <w:lvlJc w:val="left"/>
      <w:pPr>
        <w:ind w:left="2065" w:hanging="164"/>
      </w:pPr>
      <w:rPr/>
    </w:lvl>
    <w:lvl w:ilvl="2">
      <w:start w:val="0"/>
      <w:numFmt w:val="bullet"/>
      <w:lvlText w:val="•"/>
      <w:lvlJc w:val="left"/>
      <w:pPr>
        <w:ind w:left="3030" w:hanging="164"/>
      </w:pPr>
      <w:rPr/>
    </w:lvl>
    <w:lvl w:ilvl="3">
      <w:start w:val="0"/>
      <w:numFmt w:val="bullet"/>
      <w:lvlText w:val="•"/>
      <w:lvlJc w:val="left"/>
      <w:pPr>
        <w:ind w:left="3995" w:hanging="164"/>
      </w:pPr>
      <w:rPr/>
    </w:lvl>
    <w:lvl w:ilvl="4">
      <w:start w:val="0"/>
      <w:numFmt w:val="bullet"/>
      <w:lvlText w:val="•"/>
      <w:lvlJc w:val="left"/>
      <w:pPr>
        <w:ind w:left="4960" w:hanging="164"/>
      </w:pPr>
      <w:rPr/>
    </w:lvl>
    <w:lvl w:ilvl="5">
      <w:start w:val="0"/>
      <w:numFmt w:val="bullet"/>
      <w:lvlText w:val="•"/>
      <w:lvlJc w:val="left"/>
      <w:pPr>
        <w:ind w:left="5925" w:hanging="164"/>
      </w:pPr>
      <w:rPr/>
    </w:lvl>
    <w:lvl w:ilvl="6">
      <w:start w:val="0"/>
      <w:numFmt w:val="bullet"/>
      <w:lvlText w:val="•"/>
      <w:lvlJc w:val="left"/>
      <w:pPr>
        <w:ind w:left="6890" w:hanging="164"/>
      </w:pPr>
      <w:rPr/>
    </w:lvl>
    <w:lvl w:ilvl="7">
      <w:start w:val="0"/>
      <w:numFmt w:val="bullet"/>
      <w:lvlText w:val="•"/>
      <w:lvlJc w:val="left"/>
      <w:pPr>
        <w:ind w:left="7855" w:hanging="164"/>
      </w:pPr>
      <w:rPr/>
    </w:lvl>
    <w:lvl w:ilvl="8">
      <w:start w:val="0"/>
      <w:numFmt w:val="bullet"/>
      <w:lvlText w:val="•"/>
      <w:lvlJc w:val="left"/>
      <w:pPr>
        <w:ind w:left="8820" w:hanging="16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864"/>
    </w:pPr>
    <w:rPr>
      <w:rFonts w:ascii="Corbel" w:cs="Corbel" w:eastAsia="Corbel" w:hAnsi="Corbel"/>
      <w:b w:val="1"/>
      <w:sz w:val="32"/>
      <w:szCs w:val="32"/>
    </w:rPr>
  </w:style>
  <w:style w:type="paragraph" w:styleId="Heading2">
    <w:name w:val="heading 2"/>
    <w:basedOn w:val="Normal"/>
    <w:next w:val="Normal"/>
    <w:pPr>
      <w:ind w:right="232"/>
      <w:jc w:val="right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169" w:right="1218" w:firstLine="5.999999999999943"/>
      <w:jc w:val="center"/>
    </w:pPr>
    <w:rPr>
      <w:rFonts w:ascii="Corbel" w:cs="Corbel" w:eastAsia="Corbel" w:hAnsi="Corbel"/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BodyText">
    <w:name w:val="Body Text"/>
    <w:basedOn w:val="Normal"/>
    <w:uiPriority w:val="1"/>
    <w:qFormat w:val="1"/>
    <w:pPr/>
    <w:rPr>
      <w:rFonts w:ascii="Times New Roman" w:cs="Times New Roman" w:eastAsia="Times New Roman" w:hAnsi="Times New Roman"/>
      <w:sz w:val="28"/>
      <w:szCs w:val="28"/>
      <w:lang w:bidi="ar-SA" w:eastAsia="en-US" w:val="ru-RU"/>
    </w:rPr>
  </w:style>
  <w:style w:type="paragraph" w:styleId="Heading1">
    <w:name w:val="Heading 1"/>
    <w:basedOn w:val="Normal"/>
    <w:uiPriority w:val="1"/>
    <w:qFormat w:val="1"/>
    <w:pPr>
      <w:ind w:left="864"/>
      <w:outlineLvl w:val="1"/>
    </w:pPr>
    <w:rPr>
      <w:rFonts w:ascii="Corbel" w:cs="Corbel" w:eastAsia="Corbel" w:hAnsi="Corbel"/>
      <w:b w:val="1"/>
      <w:bCs w:val="1"/>
      <w:sz w:val="32"/>
      <w:szCs w:val="32"/>
      <w:lang w:bidi="ar-SA" w:eastAsia="en-US" w:val="ru-RU"/>
    </w:rPr>
  </w:style>
  <w:style w:type="paragraph" w:styleId="Heading2">
    <w:name w:val="Heading 2"/>
    <w:basedOn w:val="Normal"/>
    <w:uiPriority w:val="1"/>
    <w:qFormat w:val="1"/>
    <w:pPr>
      <w:ind w:right="232"/>
      <w:jc w:val="right"/>
      <w:outlineLvl w:val="2"/>
    </w:pPr>
    <w:rPr>
      <w:rFonts w:ascii="Times New Roman" w:cs="Times New Roman" w:eastAsia="Times New Roman" w:hAnsi="Times New Roman"/>
      <w:b w:val="1"/>
      <w:bCs w:val="1"/>
      <w:sz w:val="28"/>
      <w:szCs w:val="28"/>
      <w:lang w:bidi="ar-SA" w:eastAsia="en-US" w:val="ru-RU"/>
    </w:rPr>
  </w:style>
  <w:style w:type="paragraph" w:styleId="Title">
    <w:name w:val="Title"/>
    <w:basedOn w:val="Normal"/>
    <w:uiPriority w:val="1"/>
    <w:qFormat w:val="1"/>
    <w:pPr>
      <w:ind w:left="1169" w:right="1218" w:firstLine="6"/>
      <w:jc w:val="center"/>
    </w:pPr>
    <w:rPr>
      <w:rFonts w:ascii="Corbel" w:cs="Corbel" w:eastAsia="Corbel" w:hAnsi="Corbel"/>
      <w:b w:val="1"/>
      <w:bCs w:val="1"/>
      <w:sz w:val="72"/>
      <w:szCs w:val="72"/>
      <w:lang w:bidi="ar-SA" w:eastAsia="en-US" w:val="ru-RU"/>
    </w:rPr>
  </w:style>
  <w:style w:type="paragraph" w:styleId="ListParagraph">
    <w:name w:val="List Paragraph"/>
    <w:basedOn w:val="Normal"/>
    <w:uiPriority w:val="1"/>
    <w:qFormat w:val="1"/>
    <w:pPr>
      <w:ind w:left="1661" w:hanging="733"/>
    </w:pPr>
    <w:rPr>
      <w:rFonts w:ascii="Times New Roman" w:cs="Times New Roman" w:eastAsia="Times New Roman" w:hAnsi="Times New Roman"/>
      <w:lang w:bidi="ar-SA" w:eastAsia="en-US" w:val="ru-RU"/>
    </w:rPr>
  </w:style>
  <w:style w:type="paragraph" w:styleId="TableParagraph">
    <w:name w:val="Table Paragraph"/>
    <w:basedOn w:val="Normal"/>
    <w:uiPriority w:val="1"/>
    <w:qFormat w:val="1"/>
    <w:pPr/>
    <w:rPr>
      <w:rFonts w:ascii="Times New Roman" w:cs="Times New Roman" w:eastAsia="Times New Roman" w:hAnsi="Times New Roman"/>
      <w:lang w:bidi="ar-SA" w:eastAsia="en-US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0whOy5pKDgVvSgspRcYVoY21mg==">AMUW2mXUUmQRApxSvwxP5di5WU5Ehv/PWHlUBx4rSL09m7SvtONIaQWBFu35Q4OJKBGtiBbtkw7IsOYB7OeIkUWcz0kn714G7jzCmQBfI+aphTT6k3tL/fU=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2022-04-25T08:26:10Z</dcterms:created>
  <dc:creator>Valery Tsaplev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2022-04-25T00:00:00Z</vt:filetime>
  </property>
</Properties>
</file>