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gp939sm28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5r60v4lfxp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kj5nhclxzw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8pvjqis4uq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r1el6t9bg6c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mr79bknq2k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7yywye91j1c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138" w:line="240" w:lineRule="auto"/>
        <w:ind w:left="78" w:right="147" w:firstLine="0"/>
        <w:jc w:val="center"/>
        <w:rPr>
          <w:rFonts w:ascii="Corbel" w:cs="Corbel" w:eastAsia="Corbel" w:hAnsi="Corbel"/>
          <w:b w:val="1"/>
          <w:sz w:val="63"/>
          <w:szCs w:val="63"/>
        </w:rPr>
      </w:pPr>
      <w:r w:rsidDel="00000000" w:rsidR="00000000" w:rsidRPr="00000000">
        <w:rPr>
          <w:rFonts w:ascii="Corbel" w:cs="Corbel" w:eastAsia="Corbel" w:hAnsi="Corbel"/>
          <w:b w:val="1"/>
          <w:color w:val="04336c"/>
          <w:sz w:val="56"/>
          <w:szCs w:val="56"/>
          <w:rtl w:val="0"/>
        </w:rPr>
        <w:t xml:space="preserve">ЭКОЛОГИЯ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before="0" w:line="240" w:lineRule="auto"/>
        <w:ind w:left="1169" w:right="1218" w:firstLine="5.999999999999943"/>
        <w:jc w:val="center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2c4e77"/>
          <w:rtl w:val="0"/>
        </w:rPr>
        <w:t xml:space="preserve">Расчет нормативов образования отходов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3" w:line="240" w:lineRule="auto"/>
        <w:ind w:left="0" w:right="0" w:firstLine="0"/>
        <w:jc w:val="left"/>
        <w:rPr>
          <w:rFonts w:ascii="Corbel" w:cs="Corbel" w:eastAsia="Corbel" w:hAnsi="Corbel"/>
          <w:b w:val="1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78" w:right="146" w:firstLine="0"/>
        <w:jc w:val="center"/>
        <w:rPr>
          <w:rFonts w:ascii="Corbel" w:cs="Corbel" w:eastAsia="Corbel" w:hAnsi="Corbel"/>
          <w:b w:val="1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b w:val="1"/>
          <w:color w:val="04336c"/>
          <w:sz w:val="56"/>
          <w:szCs w:val="56"/>
          <w:rtl w:val="0"/>
        </w:rPr>
        <w:t xml:space="preserve">Практическая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0" w:right="0" w:firstLine="0"/>
        <w:jc w:val="left"/>
        <w:rPr>
          <w:rFonts w:ascii="Corbel" w:cs="Corbel" w:eastAsia="Corbel" w:hAnsi="Corbel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1" w:line="240" w:lineRule="auto"/>
        <w:ind w:left="0" w:right="0" w:firstLine="0"/>
        <w:jc w:val="left"/>
        <w:rPr>
          <w:rFonts w:ascii="Corbel" w:cs="Corbel" w:eastAsia="Corbel" w:hAnsi="Corbel"/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tabs>
          <w:tab w:val="left" w:pos="3071"/>
        </w:tabs>
        <w:spacing w:before="1" w:line="389" w:lineRule="auto"/>
        <w:ind w:left="285" w:firstLine="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color w:val="04336c"/>
          <w:rtl w:val="0"/>
        </w:rPr>
        <w:t xml:space="preserve">Студент гр.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4336c"/>
          <w:u w:val="single"/>
          <w:rtl w:val="0"/>
        </w:rPr>
        <w:t xml:space="preserve"> 1303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4336c"/>
          <w:rtl w:val="0"/>
        </w:rPr>
        <w:tab/>
        <w:tab/>
        <w:tab/>
        <w:tab/>
        <w:tab/>
        <w:tab/>
        <w:tab/>
        <w:tab/>
        <w:t xml:space="preserve">Чубан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6377"/>
        </w:tabs>
        <w:spacing w:after="0" w:line="267" w:lineRule="auto"/>
        <w:ind w:left="78" w:right="0" w:firstLine="0"/>
        <w:jc w:val="center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sz w:val="22"/>
          <w:szCs w:val="22"/>
          <w:rtl w:val="0"/>
        </w:rPr>
        <w:t xml:space="preserve">номер гр.</w:t>
        <w:tab/>
        <w:t xml:space="preserve">ФИО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right="0" w:firstLine="0"/>
        <w:jc w:val="left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right="0" w:firstLine="0"/>
        <w:jc w:val="left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0" w:right="0" w:firstLine="0"/>
        <w:jc w:val="left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0" w:right="0" w:firstLine="0"/>
        <w:jc w:val="left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before="187" w:line="240" w:lineRule="auto"/>
        <w:ind w:left="78" w:right="126" w:firstLine="0"/>
        <w:jc w:val="center"/>
        <w:rPr>
          <w:color w:val="000000"/>
        </w:rPr>
      </w:pPr>
      <w:bookmarkStart w:colFirst="0" w:colLast="0" w:name="_heading=h.4q3u6uvqsu6j" w:id="8"/>
      <w:bookmarkEnd w:id="8"/>
      <w:r w:rsidDel="00000000" w:rsidR="00000000" w:rsidRPr="00000000">
        <w:rPr>
          <w:color w:val="04336c"/>
          <w:rtl w:val="0"/>
        </w:rPr>
        <w:t xml:space="preserve">СПбГЭТУ «ЛЭТИ»,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nyn2xrushz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8wu1sa6y5rz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mn2jzielyop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kjrybdoady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ai92jl1qss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dbtmvurfct8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9fgfdvin1a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hfliq7tvlf2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d4uhq8riuhy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bnarfwgy7d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0mj9qbfdyq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821" w:right="11185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9h35xppnnad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Вариант: _____29________________________________________________ </w:t>
      </w:r>
    </w:p>
    <w:p w:rsidR="00000000" w:rsidDel="00000000" w:rsidP="00000000" w:rsidRDefault="00000000" w:rsidRPr="00000000" w14:paraId="00000024">
      <w:pPr>
        <w:spacing w:after="130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ind w:left="628" w:hanging="360"/>
        <w:rPr/>
      </w:pPr>
      <w:r w:rsidDel="00000000" w:rsidR="00000000" w:rsidRPr="00000000">
        <w:rPr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026">
      <w:pPr>
        <w:spacing w:after="8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45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Отходы производства и потребления (далее - отходы) - вещества или предметы, которые образованы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  </w:t>
      </w:r>
    </w:p>
    <w:p w:rsidR="00000000" w:rsidDel="00000000" w:rsidP="00000000" w:rsidRDefault="00000000" w:rsidRPr="00000000" w14:paraId="00000028">
      <w:pPr>
        <w:spacing w:line="325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Для обеспечения безопасности окружающей среды необходимо вести организованный учет всех остатков деятельности, как человека, так и производства.  </w:t>
      </w:r>
    </w:p>
    <w:p w:rsidR="00000000" w:rsidDel="00000000" w:rsidP="00000000" w:rsidRDefault="00000000" w:rsidRPr="00000000" w14:paraId="00000029">
      <w:pPr>
        <w:spacing w:after="73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На сегодняшний день классы опасности, а также происхождение, агрегатное состояние, опасные свойства для большинства видов отходов установлены и закодированы в тринадцатизначном коде отхода. Первые восемь цифр кода используются для кодирования происхождения отхода; девятая и десятая цифры используются для кодирования агрегатного состояния и физической; одиннадцатая и двенадцатая цифры используются для кодирования опасных свойств и их комбинаций; тринадцатая цифра используется для кодирования класса опасности для окружающей среды.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78" w:lineRule="auto"/>
        <w:ind w:left="919" w:right="60" w:hanging="210.99999999999994"/>
        <w:rPr/>
      </w:pPr>
      <w:r w:rsidDel="00000000" w:rsidR="00000000" w:rsidRPr="00000000">
        <w:rPr>
          <w:rtl w:val="0"/>
        </w:rPr>
        <w:t xml:space="preserve">-I-й класс опасности,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77" w:lineRule="auto"/>
        <w:ind w:left="919" w:right="60" w:hanging="210.99999999999994"/>
        <w:rPr/>
      </w:pPr>
      <w:r w:rsidDel="00000000" w:rsidR="00000000" w:rsidRPr="00000000">
        <w:rPr>
          <w:rtl w:val="0"/>
        </w:rPr>
        <w:t xml:space="preserve">-II-й класс опасности,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7" w:line="314" w:lineRule="auto"/>
        <w:ind w:left="919" w:right="60" w:hanging="210.99999999999994"/>
        <w:rPr/>
      </w:pPr>
      <w:r w:rsidDel="00000000" w:rsidR="00000000" w:rsidRPr="00000000">
        <w:rPr>
          <w:rtl w:val="0"/>
        </w:rPr>
        <w:t xml:space="preserve">-III-й класс опасности,  4 -IV-й класс опасности,  5 -V-й опасности.  </w:t>
      </w:r>
    </w:p>
    <w:p w:rsidR="00000000" w:rsidDel="00000000" w:rsidP="00000000" w:rsidRDefault="00000000" w:rsidRPr="00000000" w14:paraId="0000002D">
      <w:pPr>
        <w:spacing w:after="40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Код отхода можно определить из федерального классификационного каталога отходов (ФККО), который организован и ведется по единой для Российской Федерации системе. Целью организации ФККО является систематизация банка данных о всех отходах, образующихся на территории Российской Федерации. Федеральный классификационный каталог отходов в сокращенном виде представлен в таблице 2.  </w:t>
      </w:r>
    </w:p>
    <w:p w:rsidR="00000000" w:rsidDel="00000000" w:rsidP="00000000" w:rsidRDefault="00000000" w:rsidRPr="00000000" w14:paraId="0000002E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ind w:left="628" w:hanging="360"/>
        <w:rPr/>
      </w:pPr>
      <w:r w:rsidDel="00000000" w:rsidR="00000000" w:rsidRPr="00000000">
        <w:rPr>
          <w:rtl w:val="0"/>
        </w:rPr>
        <w:t xml:space="preserve">Практическая часть </w:t>
      </w:r>
    </w:p>
    <w:p w:rsidR="00000000" w:rsidDel="00000000" w:rsidP="00000000" w:rsidRDefault="00000000" w:rsidRPr="00000000" w14:paraId="00000030">
      <w:pPr>
        <w:spacing w:after="61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На основе предложенных вариантов, рассчитайте нормативы образования отходов производства и потребления для организации, занимающейся разработкой компьютерного программного обеспечения и консультационными услугами в данной области. </w:t>
      </w:r>
    </w:p>
    <w:p w:rsidR="00000000" w:rsidDel="00000000" w:rsidP="00000000" w:rsidRDefault="00000000" w:rsidRPr="00000000" w14:paraId="00000031">
      <w:pPr>
        <w:spacing w:after="46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Известно, что организация расположена в офисном центре на принадлежащей ей площади, уборка офисных помещений, замена перегоревших источников света осуществляется собственными силами. На балансе числится компьютерная и офисная техника.  </w:t>
      </w:r>
    </w:p>
    <w:p w:rsidR="00000000" w:rsidDel="00000000" w:rsidP="00000000" w:rsidRDefault="00000000" w:rsidRPr="00000000" w14:paraId="00000032">
      <w:pPr>
        <w:spacing w:line="326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Разработанный программный продукт поставляется заказчику в электронном виде с руководством пользователя на бумажном носителе.  </w:t>
      </w:r>
    </w:p>
    <w:p w:rsidR="00000000" w:rsidDel="00000000" w:rsidP="00000000" w:rsidRDefault="00000000" w:rsidRPr="00000000" w14:paraId="00000033">
      <w:pPr>
        <w:spacing w:after="80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Таким образом, помимо разработки компьютерного программного обеспечения, в данной организации осуществляется вспомогательная деятельность: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88" w:lineRule="auto"/>
        <w:ind w:left="871" w:right="60" w:hanging="162.99999999999997"/>
        <w:rPr/>
      </w:pPr>
      <w:r w:rsidDel="00000000" w:rsidR="00000000" w:rsidRPr="00000000">
        <w:rPr>
          <w:rtl w:val="0"/>
        </w:rPr>
        <w:t xml:space="preserve">уборка офисных и бытовых помещений;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90" w:lineRule="auto"/>
        <w:ind w:left="871" w:right="60" w:hanging="162.99999999999997"/>
        <w:rPr/>
      </w:pPr>
      <w:r w:rsidDel="00000000" w:rsidR="00000000" w:rsidRPr="00000000">
        <w:rPr>
          <w:rtl w:val="0"/>
        </w:rPr>
        <w:t xml:space="preserve">замена перегоревших источников света;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24" w:lineRule="auto"/>
        <w:ind w:left="871" w:right="60" w:hanging="162.99999999999997"/>
        <w:rPr/>
      </w:pPr>
      <w:r w:rsidDel="00000000" w:rsidR="00000000" w:rsidRPr="00000000">
        <w:rPr>
          <w:rtl w:val="0"/>
        </w:rPr>
        <w:t xml:space="preserve">замена морально и физически устаревшей компьютерной и офисной техники; - изготовление печатной продукции.  </w:t>
      </w:r>
    </w:p>
    <w:p w:rsidR="00000000" w:rsidDel="00000000" w:rsidP="00000000" w:rsidRDefault="00000000" w:rsidRPr="00000000" w14:paraId="00000037">
      <w:pPr>
        <w:spacing w:line="358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Известно, что от одного офисного работника в год образуется 0,3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/год отходов, плотность бытовых отходов при этом составляет - 0,25 т/м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8">
      <w:pPr>
        <w:spacing w:line="324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В качестве источников света используются люминесцентные лампы, тип которых указан в предложенном Вам варианте.  </w:t>
      </w:r>
    </w:p>
    <w:p w:rsidR="00000000" w:rsidDel="00000000" w:rsidP="00000000" w:rsidRDefault="00000000" w:rsidRPr="00000000" w14:paraId="00000039">
      <w:pPr>
        <w:spacing w:line="323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Режим работы организации – пятидневная рабочая неделя, рабочий день с 9:00 до 18:00. </w:t>
      </w:r>
    </w:p>
    <w:p w:rsidR="00000000" w:rsidDel="00000000" w:rsidP="00000000" w:rsidRDefault="00000000" w:rsidRPr="00000000" w14:paraId="0000003A">
      <w:pPr>
        <w:spacing w:after="85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ind w:left="654" w:right="0" w:firstLine="283"/>
        <w:jc w:val="left"/>
        <w:rPr/>
      </w:pPr>
      <w:r w:rsidDel="00000000" w:rsidR="00000000" w:rsidRPr="00000000">
        <w:rPr>
          <w:rFonts w:ascii="Corbel" w:cs="Corbel" w:eastAsia="Corbel" w:hAnsi="Corbel"/>
          <w:b w:val="1"/>
          <w:color w:val="05336d"/>
          <w:sz w:val="32"/>
          <w:szCs w:val="32"/>
          <w:rtl w:val="0"/>
        </w:rPr>
        <w:t xml:space="preserve">Задание 1. Перечень образовавшихся отходов.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4" w:lineRule="auto"/>
        <w:ind w:left="283" w:right="60" w:firstLine="425"/>
        <w:rPr/>
      </w:pPr>
      <w:r w:rsidDel="00000000" w:rsidR="00000000" w:rsidRPr="00000000">
        <w:rPr>
          <w:rtl w:val="0"/>
        </w:rPr>
        <w:t xml:space="preserve">На основе предложенных вариантов, определите перечень образующихся отходов, используя данные из Таблицы 2. Заполните Таблицу 1 по предложенному плану. </w:t>
      </w:r>
    </w:p>
    <w:p w:rsidR="00000000" w:rsidDel="00000000" w:rsidP="00000000" w:rsidRDefault="00000000" w:rsidRPr="00000000" w14:paraId="0000003D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7" w:lineRule="auto"/>
        <w:ind w:left="0" w:right="0" w:firstLine="0"/>
        <w:jc w:val="right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9105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Таблица 1 </w:t>
      </w:r>
      <w:r w:rsidDel="00000000" w:rsidR="00000000" w:rsidRPr="00000000">
        <w:rPr>
          <w:rtl w:val="0"/>
        </w:rPr>
      </w:r>
    </w:p>
    <w:tbl>
      <w:tblPr>
        <w:tblStyle w:val="Table1"/>
        <w:tblW w:w="9935.0" w:type="dxa"/>
        <w:jc w:val="left"/>
        <w:tblInd w:w="179.0" w:type="dxa"/>
        <w:tblLayout w:type="fixed"/>
        <w:tblLook w:val="0400"/>
      </w:tblPr>
      <w:tblGrid>
        <w:gridCol w:w="5267"/>
        <w:gridCol w:w="4668"/>
        <w:tblGridChange w:id="0">
          <w:tblGrid>
            <w:gridCol w:w="5267"/>
            <w:gridCol w:w="4668"/>
          </w:tblGrid>
        </w:tblGridChange>
      </w:tblGrid>
      <w:tr>
        <w:trPr>
          <w:cantSplit w:val="0"/>
          <w:trHeight w:val="5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0">
            <w:pPr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Полный перечень отходов организации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лампы, утратившие потребительские свойства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мусор от офисных и бытовых помещений организаций несортированный (исключая крупногабаритный)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отработанные картриджи принтеров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системный блок компьютера, утративший потребительские свойства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мониторы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МФУ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полиэтилен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бумага и картон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пищевые отходы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A">
            <w:pPr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 них: 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лампы, утратившие потребительские свойства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мусор от офисных и бытовых помещений организаций несортированный (исключая крупногабаритный)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отработанные картриджи принтеров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полиэтилен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бумага и картон</w:t>
            </w:r>
          </w:p>
        </w:tc>
      </w:tr>
      <w:tr>
        <w:trPr>
          <w:cantSplit w:val="0"/>
          <w:trHeight w:val="27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1">
            <w:pPr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перерабатываемые отходы, содержащие полезные компоненты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3">
            <w:pPr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отходы, которые возможно перевести в категорию побочной продукции, т.е. продукции, утратившей потребительские свойства, но имеющей остаточную стоимость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системный блок компьютера, утративший потребительские свойства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мониторы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МФУ</w:t>
            </w:r>
          </w:p>
        </w:tc>
      </w:tr>
    </w:tbl>
    <w:p w:rsidR="00000000" w:rsidDel="00000000" w:rsidP="00000000" w:rsidRDefault="00000000" w:rsidRPr="00000000" w14:paraId="00000057">
      <w:pPr>
        <w:spacing w:after="35" w:lineRule="auto"/>
        <w:ind w:left="0" w:right="0" w:firstLine="0"/>
        <w:jc w:val="right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0" w:right="0" w:firstLine="0"/>
        <w:jc w:val="right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7" w:lineRule="auto"/>
        <w:ind w:left="0" w:right="0" w:firstLine="0"/>
        <w:jc w:val="right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right"/>
        <w:rPr/>
      </w:pPr>
      <w:r w:rsidDel="00000000" w:rsidR="00000000" w:rsidRPr="00000000">
        <w:rPr>
          <w:i w:val="1"/>
          <w:rtl w:val="0"/>
        </w:rPr>
        <w:t xml:space="preserve">Таблица 2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106.0" w:type="dxa"/>
        <w:jc w:val="left"/>
        <w:tblInd w:w="92.0" w:type="dxa"/>
        <w:tblLayout w:type="fixed"/>
        <w:tblLook w:val="0400"/>
      </w:tblPr>
      <w:tblGrid>
        <w:gridCol w:w="1096"/>
        <w:gridCol w:w="5324"/>
        <w:gridCol w:w="2111"/>
        <w:gridCol w:w="1575"/>
        <w:tblGridChange w:id="0">
          <w:tblGrid>
            <w:gridCol w:w="1096"/>
            <w:gridCol w:w="5324"/>
            <w:gridCol w:w="2111"/>
            <w:gridCol w:w="1575"/>
          </w:tblGrid>
        </w:tblGridChange>
      </w:tblGrid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B">
            <w:pPr>
              <w:spacing w:after="0" w:lineRule="auto"/>
              <w:ind w:left="0" w:right="10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№ п/п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отхода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D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ФККО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 опасности </w:t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F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лампы ртутные, ртутно-кварцевые, люминесцентные, утратившие потребительские свойства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4 71 101 01 52 1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1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3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мусор от офисных и бытовых помещений организаций несортированный (исключая крупногабаритный)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7 33 100 01 72 4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7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картриджи печатающих устройств с содержанием тонера менее 7% отработанные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4 81 203 02 52 4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B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системный блок компьютера, утративший потребительские свойства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4 81 201 01 52 4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F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мониторы компьютерные жидкокристаллические, утратившие потребительские свойства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4 81 205 02 52 4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rHeight w:val="1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3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ind w:left="1" w:right="5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принтеры, сканеры, многофункциональные устройства (МФУ), утратившие потребительские свойства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4 81 202 01 52 4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7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отходы пленки полиэтилена и изделий из нее незагрязненные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4 34 110 02 29 5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B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отходы упаковочных материалов из бумаги и картона несортированные незагрязненные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4 05 811 01 60 5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F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пищевые отходы кухонь и организаций общественного питания несортированные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7 36 100 01 30 5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3">
            <w:pPr>
              <w:tabs>
                <w:tab w:val="center" w:pos="720"/>
              </w:tabs>
              <w:spacing w:after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отходы бумаги и картона от канцелярской деятельности и делопроизводства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4 05 122 02 60 5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ind w:left="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087">
      <w:pPr>
        <w:spacing w:after="10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rFonts w:ascii="Corbel" w:cs="Corbel" w:eastAsia="Corbel" w:hAnsi="Corbel"/>
          <w:b w:val="1"/>
          <w:color w:val="05336d"/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718" w:firstLine="283"/>
        <w:rPr/>
      </w:pPr>
      <w:r w:rsidDel="00000000" w:rsidR="00000000" w:rsidRPr="00000000">
        <w:rPr>
          <w:rtl w:val="0"/>
        </w:rPr>
        <w:t xml:space="preserve">Задание 2. Расчет нормативов образования отходов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90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89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Для люминесцентных ламп определите следующие характеристики: </w:t>
      </w:r>
    </w:p>
    <w:p w:rsidR="00000000" w:rsidDel="00000000" w:rsidP="00000000" w:rsidRDefault="00000000" w:rsidRPr="00000000" w14:paraId="0000008C">
      <w:pPr>
        <w:spacing w:line="326" w:lineRule="auto"/>
        <w:ind w:left="562" w:right="1499" w:firstLine="283"/>
        <w:rPr/>
      </w:pPr>
      <w:r w:rsidDel="00000000" w:rsidR="00000000" w:rsidRPr="00000000">
        <w:rPr>
          <w:rtl w:val="0"/>
        </w:rPr>
        <w:t xml:space="preserve">тип ламп </w:t>
      </w:r>
      <w:r w:rsidDel="00000000" w:rsidR="00000000" w:rsidRPr="00000000">
        <w:rPr>
          <w:highlight w:val="white"/>
          <w:rtl w:val="0"/>
        </w:rPr>
        <w:t xml:space="preserve">Металлогалогенные лампы</w:t>
      </w:r>
      <w:r w:rsidDel="00000000" w:rsidR="00000000" w:rsidRPr="00000000">
        <w:rPr>
          <w:rtl w:val="0"/>
        </w:rPr>
        <w:t xml:space="preserve"> средняя продолжительность горения (срок службы) 10000, ч. </w:t>
      </w:r>
    </w:p>
    <w:p w:rsidR="00000000" w:rsidDel="00000000" w:rsidP="00000000" w:rsidRDefault="00000000" w:rsidRPr="00000000" w14:paraId="0000008D">
      <w:pPr>
        <w:spacing w:after="35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вес одной лампы 0.5, кг. </w:t>
      </w:r>
    </w:p>
    <w:p w:rsidR="00000000" w:rsidDel="00000000" w:rsidP="00000000" w:rsidRDefault="00000000" w:rsidRPr="00000000" w14:paraId="0000008E">
      <w:pPr>
        <w:spacing w:after="90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52" w:lineRule="auto"/>
        <w:ind w:left="0" w:right="60" w:firstLine="567"/>
        <w:rPr/>
      </w:pPr>
      <w:r w:rsidDel="00000000" w:rsidR="00000000" w:rsidRPr="00000000">
        <w:rPr>
          <w:rtl w:val="0"/>
        </w:rPr>
        <w:t xml:space="preserve">Формула расчета нормативной массы образования отходов (лампы ртутные, ртутно-кварцевые, люминесцентные, утратившие потребительские свойства): M</w:t>
      </w:r>
      <w:r w:rsidDel="00000000" w:rsidR="00000000" w:rsidRPr="00000000">
        <w:rPr>
          <w:vertAlign w:val="subscript"/>
          <w:rtl w:val="0"/>
        </w:rPr>
        <w:t xml:space="preserve">лл</w:t>
      </w:r>
      <w:r w:rsidDel="00000000" w:rsidR="00000000" w:rsidRPr="00000000">
        <w:rPr>
          <w:rtl w:val="0"/>
        </w:rPr>
        <w:t xml:space="preserve"> = Q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(m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0,001) / K</w:t>
      </w:r>
      <w:r w:rsidDel="00000000" w:rsidR="00000000" w:rsidRPr="00000000">
        <w:rPr>
          <w:vertAlign w:val="subscript"/>
          <w:rtl w:val="0"/>
        </w:rPr>
        <w:t xml:space="preserve">1r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90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93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где Q – количество установленных ламп указанного типа в штуках;</w:t>
      </w:r>
    </w:p>
    <w:p w:rsidR="00000000" w:rsidDel="00000000" w:rsidP="00000000" w:rsidRDefault="00000000" w:rsidRPr="00000000" w14:paraId="00000092">
      <w:pPr>
        <w:spacing w:line="336" w:lineRule="auto"/>
        <w:ind w:left="562" w:right="4029" w:firstLine="283"/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количество суток работы лампы в году;</w:t>
      </w:r>
    </w:p>
    <w:p w:rsidR="00000000" w:rsidDel="00000000" w:rsidP="00000000" w:rsidRDefault="00000000" w:rsidRPr="00000000" w14:paraId="00000093">
      <w:pPr>
        <w:spacing w:line="336" w:lineRule="auto"/>
        <w:ind w:left="562" w:right="4029" w:firstLine="283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– вес одной лампы (кг);  </w:t>
      </w:r>
    </w:p>
    <w:p w:rsidR="00000000" w:rsidDel="00000000" w:rsidP="00000000" w:rsidRDefault="00000000" w:rsidRPr="00000000" w14:paraId="00000094">
      <w:pPr>
        <w:spacing w:line="327" w:lineRule="auto"/>
        <w:ind w:left="562" w:right="1482" w:firstLine="283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1r </w:t>
      </w:r>
      <w:r w:rsidDel="00000000" w:rsidR="00000000" w:rsidRPr="00000000">
        <w:rPr>
          <w:rtl w:val="0"/>
        </w:rPr>
        <w:t xml:space="preserve">– эксплуатационный срок службы ламп (час) выбранного типа 10000;  K – время работы лампы в сутки (час).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90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323" w:lineRule="auto"/>
        <w:ind w:left="0" w:right="60" w:firstLine="567"/>
        <w:rPr/>
      </w:pPr>
      <w:r w:rsidDel="00000000" w:rsidR="00000000" w:rsidRPr="00000000">
        <w:rPr>
          <w:rtl w:val="0"/>
        </w:rPr>
        <w:t xml:space="preserve">Мусор от офисных и бытовых помещений организаций несортированный (исключая крупногабаритный) образуется в результате офисной деятельности организации.  </w:t>
      </w:r>
    </w:p>
    <w:p w:rsidR="00000000" w:rsidDel="00000000" w:rsidP="00000000" w:rsidRDefault="00000000" w:rsidRPr="00000000" w14:paraId="00000097">
      <w:pPr>
        <w:spacing w:line="325" w:lineRule="auto"/>
        <w:ind w:left="0" w:right="60" w:firstLine="567"/>
        <w:rPr/>
      </w:pPr>
      <w:r w:rsidDel="00000000" w:rsidR="00000000" w:rsidRPr="00000000">
        <w:rPr>
          <w:rtl w:val="0"/>
        </w:rPr>
        <w:t xml:space="preserve">Объём образования зависит от количества сотрудников, ориентировочных норм накопления и рассчитывается по формуле: </w:t>
      </w:r>
    </w:p>
    <w:p w:rsidR="00000000" w:rsidDel="00000000" w:rsidP="00000000" w:rsidRDefault="00000000" w:rsidRPr="00000000" w14:paraId="00000098">
      <w:pPr>
        <w:tabs>
          <w:tab w:val="center" w:pos="1527"/>
          <w:tab w:val="center" w:pos="2881"/>
          <w:tab w:val="center" w:pos="3601"/>
          <w:tab w:val="center" w:pos="4321"/>
          <w:tab w:val="center" w:pos="5206"/>
        </w:tabs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M = 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m,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/год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(2)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88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7" w:line="314" w:lineRule="auto"/>
        <w:ind w:left="562" w:right="285" w:firstLine="283"/>
        <w:jc w:val="left"/>
        <w:rPr/>
      </w:pPr>
      <w:r w:rsidDel="00000000" w:rsidR="00000000" w:rsidRPr="00000000">
        <w:rPr>
          <w:rtl w:val="0"/>
        </w:rPr>
        <w:t xml:space="preserve">где N - число сотрудников орагнизации, m – удельная норма образования отходов на одного работающего в год,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/год; Количество (масса) бытовых отходов определяется по формуле: </w:t>
      </w:r>
    </w:p>
    <w:p w:rsidR="00000000" w:rsidDel="00000000" w:rsidP="00000000" w:rsidRDefault="00000000" w:rsidRPr="00000000" w14:paraId="0000009B">
      <w:pPr>
        <w:tabs>
          <w:tab w:val="center" w:pos="1530"/>
          <w:tab w:val="center" w:pos="2881"/>
          <w:tab w:val="center" w:pos="3601"/>
          <w:tab w:val="center" w:pos="4321"/>
          <w:tab w:val="center" w:pos="5206"/>
        </w:tabs>
        <w:spacing w:after="82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subscript"/>
          <w:rtl w:val="0"/>
        </w:rPr>
        <w:t xml:space="preserve">об</w:t>
      </w:r>
      <w:r w:rsidDel="00000000" w:rsidR="00000000" w:rsidRPr="00000000">
        <w:rPr>
          <w:rtl w:val="0"/>
        </w:rPr>
        <w:t xml:space="preserve"> = М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</w:t>
      </w:r>
      <w:r w:rsidDel="00000000" w:rsidR="00000000" w:rsidRPr="00000000">
        <w:rPr>
          <w:rtl w:val="0"/>
        </w:rPr>
        <w:t xml:space="preserve">ρ, т/год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(3)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50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где ρ – плотность бытовых отходов, т/м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D">
      <w:pPr>
        <w:spacing w:after="88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102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Рассчитайте значение нормативной массы отходов: </w:t>
      </w:r>
    </w:p>
    <w:p w:rsidR="00000000" w:rsidDel="00000000" w:rsidP="00000000" w:rsidRDefault="00000000" w:rsidRPr="00000000" w14:paraId="0000009F">
      <w:pPr>
        <w:spacing w:after="45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subscript"/>
          <w:rtl w:val="0"/>
        </w:rPr>
        <w:t xml:space="preserve">лл</w:t>
      </w:r>
      <w:r w:rsidDel="00000000" w:rsidR="00000000" w:rsidRPr="00000000">
        <w:rPr>
          <w:rtl w:val="0"/>
        </w:rPr>
        <w:tab/>
        <w:t xml:space="preserve">= 0.001, т. </w:t>
      </w:r>
    </w:p>
    <w:p w:rsidR="00000000" w:rsidDel="00000000" w:rsidP="00000000" w:rsidRDefault="00000000" w:rsidRPr="00000000" w14:paraId="000000A0">
      <w:pPr>
        <w:spacing w:after="102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118" w:lineRule="auto"/>
        <w:ind w:left="562" w:right="60" w:firstLine="283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subscript"/>
          <w:rtl w:val="0"/>
        </w:rPr>
        <w:t xml:space="preserve">об</w:t>
      </w:r>
      <w:r w:rsidDel="00000000" w:rsidR="00000000" w:rsidRPr="00000000">
        <w:rPr>
          <w:rtl w:val="0"/>
        </w:rPr>
        <w:t xml:space="preserve">   = 3.9, т. </w:t>
      </w:r>
    </w:p>
    <w:p w:rsidR="00000000" w:rsidDel="00000000" w:rsidP="00000000" w:rsidRDefault="00000000" w:rsidRPr="00000000" w14:paraId="000000A2">
      <w:pPr>
        <w:spacing w:after="0" w:lineRule="auto"/>
        <w:ind w:left="0" w:right="0" w:firstLine="0"/>
        <w:jc w:val="left"/>
        <w:rPr/>
      </w:pPr>
      <w:r w:rsidDel="00000000" w:rsidR="00000000" w:rsidRPr="00000000">
        <w:rPr>
          <w:rFonts w:ascii="Corbel" w:cs="Corbel" w:eastAsia="Corbel" w:hAnsi="Corbel"/>
          <w:b w:val="1"/>
          <w:color w:val="05336d"/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2" w:right="60" w:firstLine="283"/>
        <w:rPr/>
      </w:pPr>
      <w:r w:rsidDel="00000000" w:rsidR="00000000" w:rsidRPr="00000000">
        <w:rPr>
          <w:rtl w:val="0"/>
        </w:rPr>
        <w:t xml:space="preserve">Варианты </w:t>
      </w:r>
    </w:p>
    <w:p w:rsidR="00000000" w:rsidDel="00000000" w:rsidP="00000000" w:rsidRDefault="00000000" w:rsidRPr="00000000" w14:paraId="000000A4">
      <w:pPr>
        <w:spacing w:after="0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219.0" w:type="dxa"/>
        <w:jc w:val="left"/>
        <w:tblInd w:w="-13.0" w:type="dxa"/>
        <w:tblLayout w:type="fixed"/>
        <w:tblLook w:val="0400"/>
      </w:tblPr>
      <w:tblGrid>
        <w:gridCol w:w="1272"/>
        <w:gridCol w:w="2982"/>
        <w:gridCol w:w="2983"/>
        <w:gridCol w:w="2982"/>
        <w:tblGridChange w:id="0">
          <w:tblGrid>
            <w:gridCol w:w="1272"/>
            <w:gridCol w:w="2982"/>
            <w:gridCol w:w="2983"/>
            <w:gridCol w:w="2982"/>
          </w:tblGrid>
        </w:tblGridChange>
      </w:tblGrid>
      <w:tr>
        <w:trPr>
          <w:cantSplit w:val="0"/>
          <w:trHeight w:val="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Вариант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6">
            <w:pPr>
              <w:spacing w:after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сотрудников, чел.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ламп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spacing w:after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установленных ламп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D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 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5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9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D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1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5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D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5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9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D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1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169 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5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9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D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1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5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9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 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D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1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250-6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154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5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9">
            <w:pPr>
              <w:spacing w:after="0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D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Rule="auto"/>
              <w:ind w:left="0" w:righ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1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5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9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Rule="auto"/>
              <w:ind w:left="3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D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400-6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1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Rule="auto"/>
              <w:ind w:left="0" w:righ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5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9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Rule="auto"/>
              <w:ind w:left="3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700-6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 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D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ind w:left="3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Rule="auto"/>
              <w:ind w:left="0" w:righ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154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1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ind w:left="3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5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ind w:left="3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ДРИ 1000-2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 </w:t>
            </w:r>
          </w:p>
        </w:tc>
      </w:tr>
    </w:tbl>
    <w:p w:rsidR="00000000" w:rsidDel="00000000" w:rsidP="00000000" w:rsidRDefault="00000000" w:rsidRPr="00000000" w14:paraId="00000139">
      <w:pPr>
        <w:spacing w:after="0" w:lineRule="auto"/>
        <w:ind w:left="708" w:righ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1" w:w="11911" w:orient="portrait"/>
      <w:pgMar w:bottom="1213" w:top="1440" w:left="821" w:right="72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spacing w:after="0" w:lineRule="auto"/>
      <w:ind w:left="-821" w:right="11185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9969500</wp:posOffset>
              </wp:positionV>
              <wp:extent cx="7555103" cy="709295"/>
              <wp:effectExtent b="0" l="0" r="0" t="0"/>
              <wp:wrapSquare wrapText="bothSides" distB="0" distT="0" distL="114300" distR="114300"/>
              <wp:docPr id="1575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8449" y="3425353"/>
                        <a:ext cx="7555103" cy="709295"/>
                        <a:chOff x="1568449" y="3425353"/>
                        <a:chExt cx="7555103" cy="709295"/>
                      </a:xfrm>
                    </wpg:grpSpPr>
                    <wpg:grpSp>
                      <wpg:cNvGrpSpPr/>
                      <wpg:grpSpPr>
                        <a:xfrm>
                          <a:off x="1568449" y="3425353"/>
                          <a:ext cx="7555103" cy="709295"/>
                          <a:chOff x="0" y="0"/>
                          <a:chExt cx="7555103" cy="7092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55100" cy="70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555103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" name="Shape 10"/>
                        <wps:spPr>
                          <a:xfrm>
                            <a:off x="521208" y="14933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9969500</wp:posOffset>
              </wp:positionV>
              <wp:extent cx="7555103" cy="709295"/>
              <wp:effectExtent b="0" l="0" r="0" t="0"/>
              <wp:wrapSquare wrapText="bothSides" distB="0" distT="0" distL="114300" distR="114300"/>
              <wp:docPr id="157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5103" cy="709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spacing w:after="16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spacing w:after="0" w:lineRule="auto"/>
      <w:ind w:left="-821" w:right="11185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9969500</wp:posOffset>
              </wp:positionV>
              <wp:extent cx="7555103" cy="709295"/>
              <wp:effectExtent b="0" l="0" r="0" t="0"/>
              <wp:wrapSquare wrapText="bothSides" distB="0" distT="0" distL="114300" distR="114300"/>
              <wp:docPr id="1575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8449" y="3425353"/>
                        <a:ext cx="7555103" cy="709295"/>
                        <a:chOff x="1568449" y="3425353"/>
                        <a:chExt cx="7555103" cy="709295"/>
                      </a:xfrm>
                    </wpg:grpSpPr>
                    <wpg:grpSp>
                      <wpg:cNvGrpSpPr/>
                      <wpg:grpSpPr>
                        <a:xfrm>
                          <a:off x="1568449" y="3425353"/>
                          <a:ext cx="7555103" cy="709295"/>
                          <a:chOff x="0" y="0"/>
                          <a:chExt cx="7555103" cy="7092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55100" cy="70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555103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521208" y="14933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9969500</wp:posOffset>
              </wp:positionV>
              <wp:extent cx="7555103" cy="709295"/>
              <wp:effectExtent b="0" l="0" r="0" t="0"/>
              <wp:wrapSquare wrapText="bothSides" distB="0" distT="0" distL="114300" distR="114300"/>
              <wp:docPr id="1575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5103" cy="709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pacing w:after="0" w:lineRule="auto"/>
      <w:ind w:left="-821" w:right="10314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5"/>
          <wp:effectExtent b="0" l="0" r="0" t="0"/>
          <wp:wrapSquare wrapText="bothSides" distB="0" distT="0" distL="114300" distR="114300"/>
          <wp:docPr id="157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722" cy="9163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521208</wp:posOffset>
              </wp:positionH>
              <wp:positionV relativeFrom="page">
                <wp:posOffset>-106607</wp:posOffset>
              </wp:positionV>
              <wp:extent cx="31623" cy="140027"/>
              <wp:effectExtent b="0" l="0" r="0" t="0"/>
              <wp:wrapSquare wrapText="bothSides" distB="0" distT="0" distL="114300" distR="114300"/>
              <wp:docPr id="1575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30189" y="3709987"/>
                        <a:ext cx="31623" cy="140027"/>
                        <a:chOff x="5330189" y="3709987"/>
                        <a:chExt cx="42059" cy="186236"/>
                      </a:xfrm>
                    </wpg:grpSpPr>
                    <wpg:grpSp>
                      <wpg:cNvGrpSpPr/>
                      <wpg:grpSpPr>
                        <a:xfrm>
                          <a:off x="5330189" y="3709987"/>
                          <a:ext cx="42059" cy="186236"/>
                          <a:chOff x="0" y="0"/>
                          <a:chExt cx="42059" cy="18623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1600" cy="14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521208</wp:posOffset>
              </wp:positionH>
              <wp:positionV relativeFrom="page">
                <wp:posOffset>-106607</wp:posOffset>
              </wp:positionV>
              <wp:extent cx="31623" cy="140027"/>
              <wp:effectExtent b="0" l="0" r="0" t="0"/>
              <wp:wrapSquare wrapText="bothSides" distB="0" distT="0" distL="114300" distR="114300"/>
              <wp:docPr id="1575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23" cy="1400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spacing w:after="0" w:lineRule="auto"/>
      <w:ind w:left="-821" w:right="10314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5"/>
          <wp:effectExtent b="0" l="0" r="0" t="0"/>
          <wp:wrapSquare wrapText="bothSides" distB="0" distT="0" distL="114300" distR="114300"/>
          <wp:docPr id="1575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722" cy="9163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521208</wp:posOffset>
              </wp:positionH>
              <wp:positionV relativeFrom="page">
                <wp:posOffset>-106607</wp:posOffset>
              </wp:positionV>
              <wp:extent cx="31623" cy="140027"/>
              <wp:effectExtent b="0" l="0" r="0" t="0"/>
              <wp:wrapSquare wrapText="bothSides" distB="0" distT="0" distL="114300" distR="114300"/>
              <wp:docPr id="157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30189" y="3709987"/>
                        <a:ext cx="31623" cy="140027"/>
                        <a:chOff x="5330189" y="3709987"/>
                        <a:chExt cx="42059" cy="186236"/>
                      </a:xfrm>
                    </wpg:grpSpPr>
                    <wpg:grpSp>
                      <wpg:cNvGrpSpPr/>
                      <wpg:grpSpPr>
                        <a:xfrm>
                          <a:off x="5330189" y="3709987"/>
                          <a:ext cx="42059" cy="186236"/>
                          <a:chOff x="0" y="0"/>
                          <a:chExt cx="42059" cy="18623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1600" cy="14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521208</wp:posOffset>
              </wp:positionH>
              <wp:positionV relativeFrom="page">
                <wp:posOffset>-106607</wp:posOffset>
              </wp:positionV>
              <wp:extent cx="31623" cy="140027"/>
              <wp:effectExtent b="0" l="0" r="0" t="0"/>
              <wp:wrapSquare wrapText="bothSides" distB="0" distT="0" distL="114300" distR="114300"/>
              <wp:docPr id="157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23" cy="1400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spacing w:after="16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920" w:hanging="9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872" w:hanging="87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788" w:hanging="17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08" w:hanging="25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28" w:hanging="32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48" w:hanging="39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68" w:hanging="46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88" w:hanging="53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08" w:hanging="6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28" w:hanging="68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Corbel" w:cs="Corbel" w:eastAsia="Corbel" w:hAnsi="Corbel"/>
        <w:b w:val="1"/>
        <w:i w:val="0"/>
        <w:strike w:val="0"/>
        <w:color w:val="05336d"/>
        <w:sz w:val="32"/>
        <w:szCs w:val="3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3" w:line="259" w:lineRule="auto"/>
        <w:ind w:left="293" w:right="7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93" w:right="0" w:hanging="10"/>
      <w:jc w:val="left"/>
    </w:pPr>
    <w:rPr>
      <w:rFonts w:ascii="Corbel" w:cs="Corbel" w:eastAsia="Corbel" w:hAnsi="Corbel"/>
      <w:b w:val="1"/>
      <w:i w:val="0"/>
      <w:smallCaps w:val="0"/>
      <w:strike w:val="0"/>
      <w:color w:val="05336d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293" w:right="70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numPr>
        <w:numId w:val="3"/>
      </w:numPr>
      <w:spacing w:after="0"/>
      <w:ind w:left="293" w:hanging="10"/>
      <w:outlineLvl w:val="0"/>
    </w:pPr>
    <w:rPr>
      <w:rFonts w:ascii="Corbel" w:cs="Corbel" w:eastAsia="Corbel" w:hAnsi="Corbel"/>
      <w:b w:val="1"/>
      <w:color w:val="05336d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orbel" w:cs="Corbel" w:eastAsia="Corbel" w:hAnsi="Corbel"/>
      <w:b w:val="1"/>
      <w:color w:val="05336d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07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1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1nB1eQYYuf2+kFCapV1Kyj6fQ==">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2022-05-23T08:42:00Z</dcterms:created>
  <dc:creator>Valery Tsaplev</dc:creator>
</cp:coreProperties>
</file>