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Фон-Нейман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свойств фон-неймановский машин являются на современном этапе развития ЭВМ полезными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Двоичное кодирование команд и данных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Организация циклов и ветвлений в программах (под сомнением)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Свойства фон-неймановский машин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Двоичное кодирование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Программное управление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Однородность памяти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адресность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какой уровень может компилятор языка высокого уровня генерировать код программы?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любой из указанных уровней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каким признакам можно разграничить понятия ЭВМ и вычислительная система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кол-ву процессоров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 специализированной применения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Уровни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каком из указанных уровней следует выполнять программу для достижения наибольшей производительности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ЯВУ &lt; ассемблер &lt; ОС &lt; Машинные команды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2"/>
          <w:szCs w:val="12"/>
          <w:u w:val="single"/>
          <w:rtl w:val="0"/>
        </w:rPr>
        <w:t xml:space="preserve">&lt; микрокоманды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&lt; межрегистровые передачи &lt; вентили (больше – быстрее)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Выполнить преобразование смешанного (содержащего целую и дробную части) десятичного числа х = 46,1875 в 16-ую с.с. и смешанного отрицательного десятичного числа у = -34,375 в дополнительный код в 8-ой с.с.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46 -&gt; 2E (16cc)</w:t>
        <w:tab/>
        <w:tab/>
        <w:t xml:space="preserve">-&gt; 2E,3</w:t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0.1875 -&gt; 3(16cc)</w:t>
      </w:r>
    </w:p>
    <w:p w:rsidR="00000000" w:rsidDel="00000000" w:rsidP="00000000" w:rsidRDefault="00000000" w:rsidRPr="00000000" w14:paraId="00000016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|-34| -&gt; 42 (8сс)</w:t>
        <w:tab/>
        <w:t xml:space="preserve">-&gt; 42,3 -&gt; 35,4 (инвертированный: 7-«число») -&gt; 36,5 (доп.код)</w:t>
      </w:r>
    </w:p>
    <w:p w:rsidR="00000000" w:rsidDel="00000000" w:rsidP="00000000" w:rsidRDefault="00000000" w:rsidRPr="00000000" w14:paraId="0000001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0.375 -&gt; 3 (8сс)</w:t>
      </w:r>
    </w:p>
    <w:p w:rsidR="00000000" w:rsidDel="00000000" w:rsidP="00000000" w:rsidRDefault="00000000" w:rsidRPr="00000000" w14:paraId="0000001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указанных ниже значений целых чисел А и В, представленных в дополнительном коде укажите верные ответы на вопросы относительно результата их арифметического сложения.</w:t>
      </w:r>
    </w:p>
    <w:tbl>
      <w:tblPr>
        <w:tblStyle w:val="Table1"/>
        <w:tblW w:w="4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500"/>
        <w:gridCol w:w="1760"/>
        <w:gridCol w:w="1420"/>
        <w:tblGridChange w:id="0">
          <w:tblGrid>
            <w:gridCol w:w="460"/>
            <w:gridCol w:w="500"/>
            <w:gridCol w:w="1760"/>
            <w:gridCol w:w="14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Знак результата А+В равен 1?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Есть переполнение?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Нет(да)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Нет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Преобразования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Выполнить в 16- ричной (H) системе счисление (CC) сложение y=x1+x2 16-битных целых чисел, заданных в десятичной (D) СС x1= 16500, x2= -16300 с фиксацией результата (y16) и флага переполнения (OF). Представить подробное описание перевода чисел D -11 и выполнения операции в H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Переполнения нет OF = 0</w:t>
      </w:r>
    </w:p>
    <w:p w:rsidR="00000000" w:rsidDel="00000000" w:rsidP="00000000" w:rsidRDefault="00000000" w:rsidRPr="00000000" w14:paraId="0000003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16500 -&gt; 4074 (16cc)</w:t>
      </w:r>
    </w:p>
    <w:p w:rsidR="00000000" w:rsidDel="00000000" w:rsidP="00000000" w:rsidRDefault="00000000" w:rsidRPr="00000000" w14:paraId="0000003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|-16300| -&gt; 3FAC (16сс) -&gt; C053 (инверсия) -&gt; С054 (доп.)</w:t>
      </w:r>
    </w:p>
    <w:p w:rsidR="00000000" w:rsidDel="00000000" w:rsidP="00000000" w:rsidRDefault="00000000" w:rsidRPr="00000000" w14:paraId="0000003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4074+С054 = 100С8 -&gt; 1 отбрасывается -&gt; C8 (равно 200 в 10)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Преобразования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нормализованное представление чисел с плавающей точкой?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повышения точности ВЧ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(возможно) для сокращения объема памяти хранения данных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представление чисел с плавающей точкой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Сокращение объема памяти для хранения данных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Диапазоны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Укажите диапазон изменения R в виде [-10n, 10n] и точность представления Р (число десятичных цифр после запятой) для чисел с плавающей запятой, имеющих формат: 1 бит – знак числа, 12 бит – порядок, 21 бит – мантисса.</w:t>
        <w:tab/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[Nmin, Nmax], Nmax = 1*2^(pmax) = 2^(2^(порядок-1)) = 2^(2^11) = 2^2048 = (2^10)^204.8 -&gt; (10^3)^204.8 = 10^614.4 ОТВЕТ = [-10^614.4, 10^614.4]. точность P = 2^(-m)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Представление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Представить десятичное вещественное число 86,125 в 16-разрядном двоичном коде в формате 1-4-11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(знак – порядок – мантисса) в нормализованном виде</w:t>
      </w:r>
    </w:p>
    <w:p w:rsidR="00000000" w:rsidDel="00000000" w:rsidP="00000000" w:rsidRDefault="00000000" w:rsidRPr="00000000" w14:paraId="00000040">
      <w:pPr>
        <w:spacing w:line="240" w:lineRule="auto"/>
        <w:ind w:left="1440" w:firstLine="72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86-&gt; 56 (16cc) 0.125 -&gt; 2 (16cc) -&gt; 56.2 -&gt; 0.562 * 16^2 = 0.562*2^8</w:t>
      </w:r>
    </w:p>
    <w:p w:rsidR="00000000" w:rsidDel="00000000" w:rsidP="00000000" w:rsidRDefault="00000000" w:rsidRPr="00000000" w14:paraId="0000004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 | 1000 | 0101 0110 0010 -&gt; 0 | 0111 | 101 0110 0010 (сдвинули мантиссу на 1 влево -&gt; порядок -1)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Представить десятичное вещественное число 142.25 в 16-разрядном двоичном коде в формате 1-5-10 (знак порядок - мантисса) в нормализованном виде.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142 -&gt; 8E, 0.25 -&gt; 4: 8E,4 -&gt; 0.8E4 * 16 ^ 2 = 0.8E4 * 2 ^ 8</w:t>
      </w:r>
    </w:p>
    <w:p w:rsidR="00000000" w:rsidDel="00000000" w:rsidP="00000000" w:rsidRDefault="00000000" w:rsidRPr="00000000" w14:paraId="00000044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 | 1000 | 1000 1110 0100 -&gt; т.к. 1-5-10 -&gt; 0 | 01000 | 1000 1110 01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16-ичными числами: х = DCBA, y = 9876.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в 2СС = 1101 1100 1011 1010</w:t>
      </w:r>
    </w:p>
    <w:p w:rsidR="00000000" w:rsidDel="00000000" w:rsidP="00000000" w:rsidRDefault="00000000" w:rsidRPr="00000000" w14:paraId="0000004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 в 2CC = 1001 1000 0111 0110</w:t>
      </w:r>
    </w:p>
    <w:p w:rsidR="00000000" w:rsidDel="00000000" w:rsidP="00000000" w:rsidRDefault="00000000" w:rsidRPr="00000000" w14:paraId="00000049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or Y = 1101 1100 1111 1110 -&gt; DCFE</w:t>
      </w:r>
    </w:p>
    <w:p w:rsidR="00000000" w:rsidDel="00000000" w:rsidP="00000000" w:rsidRDefault="00000000" w:rsidRPr="00000000" w14:paraId="0000004A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X xor Y = 0100 0100 1100 1100 -&gt; 44CC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16-ичными числами: х = FA69, y = 34D7.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16-ричными числами:x = CEAD  y = B763  (x XOR y) = 79CE  (x OR y) = FFEF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Определите результаты заданных логических операций над 16-ричными числами: Х=ЕВ74   Y=3F5C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Архитектура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Укажите, какая из форм представления математического выражения ((a+b)/(c+d)) – (f*(g/h)^0.5)/x правильно реализуется в стековой архитектуре системы команд.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средств компенсируют различие в быстродействии процессора и памяти? 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Операционная система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Кеш-память                                                               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этапы входят в цикл выполнения команды "Условный переход"?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Исполнение операции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декодирование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Этапы обработки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выборка команды, декодирование команды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команды процессора i8086, если CS = 1234, IP = 189А.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CS0+IP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этапов цикла команды являются обязательными для всех команд?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2160" w:hanging="18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Выборка команды (Instruction Fetch).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40" w:lineRule="auto"/>
        <w:ind w:left="2160" w:hanging="18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Декодирование команды (Instruction Decoding)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аргументы и результаты может иметь этап «формирование исполнительного адреса»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Смещение – аргумент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Масштаб-аргумент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операнда - результат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Адреса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команды процессора i8086, если CS = 8765, IP = AB98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87650+AB98 = ….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аргументов и результатов может иметь этап «Исполнение команды»?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Аргументы : адрес операнда, операнд, номер вектора прерывания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Результаты: содержимое РОН, содержимое ячейки памяти, содержимое IP, регистры флагов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утверждения относительно различий между микрокомандой (МК) и микрооперацией (МО) являются верными? 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– совокупность МО, выполняемых за 1 такт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включает и сведения о МО и адрес следующей МК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свойств относятся к вертикальному кодированию микрокоманд?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Минимизируется длина микрокоманд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 одной микрокоманде выполняется одна микрокоманда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Ассемблер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ассемблерной программы, данные которой описаны в виде:</w:t>
      </w:r>
    </w:p>
    <w:p w:rsidR="00000000" w:rsidDel="00000000" w:rsidP="00000000" w:rsidRDefault="00000000" w:rsidRPr="00000000" w14:paraId="00000073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</w:t>
        <w:tab/>
        <w:t xml:space="preserve">SEGMENT</w:t>
      </w:r>
    </w:p>
    <w:p w:rsidR="00000000" w:rsidDel="00000000" w:rsidP="00000000" w:rsidRDefault="00000000" w:rsidRPr="00000000" w14:paraId="00000074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mem1</w:t>
        <w:tab/>
        <w:t xml:space="preserve">DW</w:t>
        <w:tab/>
        <w:t xml:space="preserve">500</w:t>
      </w:r>
    </w:p>
    <w:p w:rsidR="00000000" w:rsidDel="00000000" w:rsidP="00000000" w:rsidRDefault="00000000" w:rsidRPr="00000000" w14:paraId="00000075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mem2</w:t>
        <w:tab/>
        <w:t xml:space="preserve">DW</w:t>
        <w:tab/>
        <w:t xml:space="preserve">-50</w:t>
      </w:r>
    </w:p>
    <w:p w:rsidR="00000000" w:rsidDel="00000000" w:rsidP="00000000" w:rsidRDefault="00000000" w:rsidRPr="00000000" w14:paraId="00000076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vec2</w:t>
        <w:tab/>
        <w:t xml:space="preserve">DB</w:t>
        <w:tab/>
        <w:t xml:space="preserve">20, -10, -20, 30, -40, -30, 40, -50, 50</w:t>
      </w:r>
    </w:p>
    <w:p w:rsidR="00000000" w:rsidDel="00000000" w:rsidP="00000000" w:rsidRDefault="00000000" w:rsidRPr="00000000" w14:paraId="00000077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DATAENDS</w:t>
      </w:r>
    </w:p>
    <w:p w:rsidR="00000000" w:rsidDel="00000000" w:rsidP="00000000" w:rsidRDefault="00000000" w:rsidRPr="00000000" w14:paraId="00000078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определить содержимое регистра ax (в 16-ой системе) после выполнения команд:</w:t>
      </w:r>
    </w:p>
    <w:p w:rsidR="00000000" w:rsidDel="00000000" w:rsidP="00000000" w:rsidRDefault="00000000" w:rsidRPr="00000000" w14:paraId="00000079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movbx, 7</w:t>
        <w:tab/>
      </w:r>
    </w:p>
    <w:p w:rsidR="00000000" w:rsidDel="00000000" w:rsidP="00000000" w:rsidRDefault="00000000" w:rsidRPr="00000000" w14:paraId="0000007A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 ax, SEG vec2</w:t>
        <w:tab/>
      </w:r>
    </w:p>
    <w:p w:rsidR="00000000" w:rsidDel="00000000" w:rsidP="00000000" w:rsidRDefault="00000000" w:rsidRPr="00000000" w14:paraId="0000007B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moves, ax</w:t>
        <w:tab/>
      </w:r>
    </w:p>
    <w:p w:rsidR="00000000" w:rsidDel="00000000" w:rsidP="00000000" w:rsidRDefault="00000000" w:rsidRPr="00000000" w14:paraId="0000007C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mov ax, es:[bx]</w:t>
      </w:r>
    </w:p>
    <w:p w:rsidR="00000000" w:rsidDel="00000000" w:rsidP="00000000" w:rsidRDefault="00000000" w:rsidRPr="00000000" w14:paraId="0000007D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bx = 7; es -&gt;на весь сегмент; 01, 23, 4, 5, 6, 7-&gt;30; т.к. AX – двухбайтный =&gt; AX = -4030</w:t>
      </w:r>
    </w:p>
    <w:p w:rsidR="00000000" w:rsidDel="00000000" w:rsidP="00000000" w:rsidRDefault="00000000" w:rsidRPr="00000000" w14:paraId="0000007E">
      <w:pPr>
        <w:spacing w:line="240" w:lineRule="auto"/>
        <w:ind w:left="720" w:firstLine="698.0000000000001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перевести -40 в доп. код 16сс и 30 тоже в 16сс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обстоятельств могут являться причинами конфликтов в конвейере команд?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Одновременное обращение нескольких команд к одному ресурсу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Наличие взаимосвязи команд по данным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Выполнение программного прерывания 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Выполнение условного перехода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сохраняется в памяти при обработке запроса прерывания?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Указатели команд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Регистры флагов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Сегментный регистр кода CS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Кодирование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свойств относятся к горизонтальному кодированию микрокоманд?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 одном мк-команде обеспечивается параллельное исполнение группы мк-операций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высокая эффективность использования поля мк-операций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упрощается реализация устройства мк-программного управления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утверждения относительно различий между микрокомандой и микрооперацией являются верными?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– совокупность МО, выполняемых за 1 такт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МК включает и сведения о МО и адрес следующей МК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red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комбинаций характеристик памяти возможны?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1440" w:firstLine="0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12"/>
          <w:szCs w:val="12"/>
          <w:rtl w:val="0"/>
        </w:rPr>
        <w:t xml:space="preserve">эффективность памяти, производительность, качество, надежность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Сегменты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обязательно сохраняется при обработке запроса прерывания?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сегментный регистр кода CS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указатель команды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флагов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чего используется информация регистра признаков (флагов)?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организации обслуживания прерываний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выполнения команд условных переходов в программах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комбинаций характеристик памяти возможны?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 бит, 1024 ячейки, 8 битов (1/4 балла)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10, 1024, 12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11, 1024, 10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10, 10, 1024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равен физический адрес (ФА) команды процессора i8086, если (CS) = ADBC, (IP) =875C?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ADBC0 + 875C = B631C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Память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Блочная организация памяти, состоящей из В банков, характеризуется свойствами: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банка b определяется старшими разрядами адреса А обращения к памяти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определяется быстродействием отдельного банка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определяется быстродействием отдельного банка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Для ассемблерной программы данные которой описаны в виде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 SEGMENT</w:t>
        <w:tab/>
        <w:t xml:space="preserve">mem1 DW 300</w:t>
        <w:tab/>
        <w:tab/>
        <w:t xml:space="preserve">mem2 DW -100</w:t>
        <w:tab/>
        <w:tab/>
        <w:t xml:space="preserve">vec1 DB 10,-20,-10,-30,40,-50,60</w:t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DATA ENDS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определить содержимое регистра DX после выполнения команд:</w:t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push mem1</w:t>
        <w:tab/>
        <w:t xml:space="preserve">push mem2</w:t>
        <w:tab/>
        <w:t xml:space="preserve">mov bp,sp</w:t>
        <w:tab/>
        <w:t xml:space="preserve">mov dx, [bp]+2</w:t>
        <w:tab/>
        <w:t xml:space="preserve">mov bx offset vec1</w:t>
        <w:tab/>
        <w:t xml:space="preserve">add dx,5[bx]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DL  = 40 (28), DH = -50 (CD), DX = 012C, DX+=CD28 = CE54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Циклическая организация памяти, состоящей из В банков, характеризуется свойствам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Адрес банка определяется по правилу b = A mod B, где А – адрес обращения к памяти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Емкость памяти равна суммарной емкости всех банков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Время доступа к памяти сокращается в В раз по сравнению с временем доступа к одному банку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Фрагменты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включает в себя понятие «локальность по обращению»?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продолжительное выполнение небольшого фрагмента кода программы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продолжительная обработка небольшого набора (массива, файла) данных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включает в себя понятие “локальность по обращению”?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продолжительное выполнение небольшого фрагмента кода программы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Достаточно продолжительная обработка небольшого набора данных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основная память (ОП)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адресов 3464. Учесть, что адресация данных в ОП и КЭШе производится побайтно, номер строки и номер слова в строке КЭШа начинается с 0.           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 (строки) = 2^2    8 (бит слов) = 2^3     3464 = (берем 6 и 4) -&gt; 011</w:t>
      </w:r>
      <w:r w:rsidDel="00000000" w:rsidR="00000000" w:rsidRPr="00000000">
        <w:rPr>
          <w:rFonts w:ascii="Calibri" w:cs="Calibri" w:eastAsia="Calibri" w:hAnsi="Calibri"/>
          <w:sz w:val="12"/>
          <w:szCs w:val="12"/>
          <w:u w:val="single"/>
          <w:rtl w:val="0"/>
        </w:rPr>
        <w:t xml:space="preserve">0 01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00</w:t>
      </w:r>
    </w:p>
    <w:p w:rsidR="00000000" w:rsidDel="00000000" w:rsidP="00000000" w:rsidRDefault="00000000" w:rsidRPr="00000000" w14:paraId="000000B9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Откидываем 2 знака (т.к. 32 бита, если бы 16 бит, то 1 знак) с конца и берем 3 (001) -&gt; номер слова в строке = 1, берем 2 следующие знака (11) -&gt; номер строки = 3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Выберите особенности, характерные для КЭШа прямого отображения адресов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возможность сопоставления строке кэша любого блока основной памяти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жесткое закрепление блоков основной памяти за строками КЭШа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Память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основная память содержит 16К 32-битных слов. Кэш-память содержит 4 строки по 8 32-битных слов. Для способа прямого отображения адресов ОП на кэш-память определить номер строки КЭШа  номер слова в строке, куда будет отображаться слово ОП с 16-ичным адресом 12FC. Учесть, что адресация данных в ОП и КЭШе производится побайтово, номер строки и номер слова в строке КЭШа начинаются с 0.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12FC = …. 1111 1100 -&gt; два последних символа отсекают (т.к 32 бита) -&gt; берем 3 бита по середине (111) -&gt; остаток в начале (2 символа т.к. 4(2^2) строки) 11 = 3 строки</w:t>
      </w:r>
    </w:p>
    <w:p w:rsidR="00000000" w:rsidDel="00000000" w:rsidP="00000000" w:rsidRDefault="00000000" w:rsidRPr="00000000" w14:paraId="000000C0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111 = 7 слов в строке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Пусть ОП содержит 16К 32-битных слов. Кэш-память содержит 4 строка по 8 32-битных слов. Для способа прямого отображения адресов ОП на кэш-память определить номер строки КЭШа номер слова в строке, куда будет отображаться слово ОП с 16-ичным адресом 56B4. Учесть, что адресация данных в ОП и КЭШе производится побайтово, номер строки и номер слова в строке КЭШа начинаются с 0.</w:t>
      </w:r>
    </w:p>
    <w:p w:rsidR="00000000" w:rsidDel="00000000" w:rsidP="00000000" w:rsidRDefault="00000000" w:rsidRPr="00000000" w14:paraId="000000C2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        i.   56B4 = 101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u w:val="single"/>
          <w:rtl w:val="0"/>
        </w:rPr>
        <w:t xml:space="preserve">1 01</w:t>
      </w: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00 -&gt; два последних символа отсекают (т.к 32 бита) -&gt; берем 3 бита по середине (101)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ab/>
        <w:t xml:space="preserve">-&gt; остаток вначале 01 = 1 номер строка</w:t>
      </w:r>
    </w:p>
    <w:p w:rsidR="00000000" w:rsidDel="00000000" w:rsidP="00000000" w:rsidRDefault="00000000" w:rsidRPr="00000000" w14:paraId="000000C4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ab/>
        <w:t xml:space="preserve">101 = 5 слов в строке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кэш-память 1-го и 2-го уровня с временами доступа 5 нс и 20 нс соотв. Время доступа к основной памяти составляет 60 н. Если 20% обращений к памяти приходится на долю кэш-памяти 1-го уровня, а 60% - на долю кэш-памяти 2-го уровня, то каково  среднее время доступа к памяти?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100-20-60 = 20%</w:t>
      </w:r>
    </w:p>
    <w:p w:rsidR="00000000" w:rsidDel="00000000" w:rsidP="00000000" w:rsidRDefault="00000000" w:rsidRPr="00000000" w14:paraId="000000C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Тср = 5*0.2 + (20+5)*0.6 + (60+20+5)*0.2 = 33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Пусть основная память (ОП) содержит 16к 32- битных слов. КЭШ- память содержит 4 строки по 8 32- битных слов. Для способа прямого отображения адресов ОП на кэш-память определить номер строки КЭША и номер слова в строке, куда будет отображаться слово ОП с 16-ричным адресом FE90. Учесть, что адресация данных в ОП и КЭШе производится побайтно, номер строки и номер слова в строке КЭШа начинаются с 0.</w:t>
      </w:r>
    </w:p>
    <w:p w:rsidR="00000000" w:rsidDel="00000000" w:rsidP="00000000" w:rsidRDefault="00000000" w:rsidRPr="00000000" w14:paraId="000000C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        i.  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FE90 = 100</w:t>
      </w:r>
      <w:r w:rsidDel="00000000" w:rsidR="00000000" w:rsidRPr="00000000">
        <w:rPr>
          <w:rFonts w:ascii="Calibri" w:cs="Calibri" w:eastAsia="Calibri" w:hAnsi="Calibri"/>
          <w:sz w:val="12"/>
          <w:szCs w:val="12"/>
          <w:u w:val="single"/>
          <w:rtl w:val="0"/>
        </w:rPr>
        <w:t xml:space="preserve">1 00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00 -&gt; два последних 0 отсекают (т.к 32 бита) -&gt; берем 4 бита по середине (100)</w:t>
      </w:r>
    </w:p>
    <w:p w:rsidR="00000000" w:rsidDel="00000000" w:rsidP="00000000" w:rsidRDefault="00000000" w:rsidRPr="00000000" w14:paraId="000000CA">
      <w:pPr>
        <w:spacing w:line="240" w:lineRule="auto"/>
        <w:ind w:left="1440" w:firstLine="72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-&gt; остаток вначале 00 = 0 номер строки</w:t>
      </w:r>
    </w:p>
    <w:p w:rsidR="00000000" w:rsidDel="00000000" w:rsidP="00000000" w:rsidRDefault="00000000" w:rsidRPr="00000000" w14:paraId="000000CB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100 = 4 слово в строке</w:t>
      </w:r>
    </w:p>
    <w:p w:rsidR="00000000" w:rsidDel="00000000" w:rsidP="00000000" w:rsidRDefault="00000000" w:rsidRPr="00000000" w14:paraId="000000CC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ЦП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кеш-память 1-го и 2-го уровня с временами доступа 4 нс и 15 нс соотв. Время доступа к ОП составляет 60 нс. Если 30% обращений к памяти приходится на долю кеш-памяти 1-го уровня, а 50% - на долю кеш-памяти 2-го уровня, то какого среднее tдост. памяти?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а100 – 50% - 30 % = 20% (для всего)</w:t>
      </w:r>
    </w:p>
    <w:p w:rsidR="00000000" w:rsidDel="00000000" w:rsidP="00000000" w:rsidRDefault="00000000" w:rsidRPr="00000000" w14:paraId="000000D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4*0.3 = 1.2</w:t>
      </w:r>
    </w:p>
    <w:p w:rsidR="00000000" w:rsidDel="00000000" w:rsidP="00000000" w:rsidRDefault="00000000" w:rsidRPr="00000000" w14:paraId="000000D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(4+15)*0.5 = 9.5</w:t>
      </w:r>
    </w:p>
    <w:p w:rsidR="00000000" w:rsidDel="00000000" w:rsidP="00000000" w:rsidRDefault="00000000" w:rsidRPr="00000000" w14:paraId="000000D4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(4+15+60)*-0.2 = 15.8</w:t>
      </w:r>
    </w:p>
    <w:p w:rsidR="00000000" w:rsidDel="00000000" w:rsidP="00000000" w:rsidRDefault="00000000" w:rsidRPr="00000000" w14:paraId="000000D5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1.2+9.5+15.8 = 26.5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сис-ма вирт. памяти может адресовать 2^30 байт. Емкость физ. памяти равна 16 Мб(2 в 20), размер физ. и вирт. страниц (ФС и ВС) равен 2 Кб(2 в 10). Требуется определить: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ФА (бит) =  24  (емкость ФП) (16мб = 2^24 байт)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ВС =  2^19  (объем ВП/кол-во строк) (2^30/2^11 = 2^19)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ФС =  2^13=8к (ёмкость ФП/кол-во строк) (2^24/2^11 = 2^13)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номера ВС(бит) =  19 (log2(число ВС))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длину номера ФС (бит) =   13 (log2(число ФС))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строк таблицы страниц = число ВС = 2^19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ЦП содержит кэш-память 1-го и 2-го уровня с временами доступа 5 нс и 30 нс соответственно. Врем доступа к основной памяти составляет 100нс. Если 30% обращениц к памяти приходится на долю кэш-памяти 1-го уровня, а 50%- на долю кеш-памяти второго уровня, то каково среднее время доступа к памяти?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Память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система виртуальной памяти может адресовать 2^32 байт. Емкость физ. Памяти равно 8Мб, размер физ. и вирт. страниц равен 4Кб.Требуется определить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ВП = 2^32</w:t>
      </w:r>
    </w:p>
    <w:p w:rsidR="00000000" w:rsidDel="00000000" w:rsidP="00000000" w:rsidRDefault="00000000" w:rsidRPr="00000000" w14:paraId="000000E1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ФП = 2^(3+20) = 2^23 </w:t>
      </w:r>
    </w:p>
    <w:p w:rsidR="00000000" w:rsidDel="00000000" w:rsidP="00000000" w:rsidRDefault="00000000" w:rsidRPr="00000000" w14:paraId="000000E2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ФЗ = 2^(2+10) = 2^12</w:t>
      </w:r>
    </w:p>
    <w:p w:rsidR="00000000" w:rsidDel="00000000" w:rsidP="00000000" w:rsidRDefault="00000000" w:rsidRPr="00000000" w14:paraId="000000E3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ВС = 2^(2+10) = 2^12</w:t>
      </w:r>
    </w:p>
    <w:p w:rsidR="00000000" w:rsidDel="00000000" w:rsidP="00000000" w:rsidRDefault="00000000" w:rsidRPr="00000000" w14:paraId="000000E4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ФА = log2(2^23) = 23</w:t>
      </w:r>
    </w:p>
    <w:p w:rsidR="00000000" w:rsidDel="00000000" w:rsidP="00000000" w:rsidRDefault="00000000" w:rsidRPr="00000000" w14:paraId="000000E5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ВС = ВП/стр = 2^32/2^12 = 2^20</w:t>
      </w:r>
    </w:p>
    <w:p w:rsidR="00000000" w:rsidDel="00000000" w:rsidP="00000000" w:rsidRDefault="00000000" w:rsidRPr="00000000" w14:paraId="000000E6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ФС =  ФП/стр = 2^32/2^12 = 2^11</w:t>
      </w:r>
    </w:p>
    <w:p w:rsidR="00000000" w:rsidDel="00000000" w:rsidP="00000000" w:rsidRDefault="00000000" w:rsidRPr="00000000" w14:paraId="000000E7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ВС = 20</w:t>
      </w:r>
    </w:p>
    <w:p w:rsidR="00000000" w:rsidDel="00000000" w:rsidP="00000000" w:rsidRDefault="00000000" w:rsidRPr="00000000" w14:paraId="000000E8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Длина ФС = 11</w:t>
      </w:r>
    </w:p>
    <w:p w:rsidR="00000000" w:rsidDel="00000000" w:rsidP="00000000" w:rsidRDefault="00000000" w:rsidRPr="00000000" w14:paraId="000000E9">
      <w:pPr>
        <w:spacing w:line="240" w:lineRule="auto"/>
        <w:ind w:left="216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строк таблицы страниц  = 2^20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Выберите особенности, характерные для КЭШа  с ассоциативным отображением адресов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возможность сопоставления строке кэша любого блока основной памяти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высокая стоимость из-за больших аппаратных затрат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особенностей характерны только для сегментной организации ВП?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Блок содержит логически завершенный объект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Внешняя фрагментация памяти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Различные размеры блоков памяти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система виртуальной памяти может адресовать 2^40  байт. Емкость физической памяти равно 64 Мб, размер физической и виртуальной страниц (ФС и ВС) равен 8 Кб. Требуется определить: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        i.   ВП = 2^40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ФП = 2^26</w:t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стр = 2^13</w:t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ВС = 2^27</w:t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ФC = 2^13</w:t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ФА = log2(2^26) = 26</w:t>
      </w:r>
    </w:p>
    <w:p w:rsidR="00000000" w:rsidDel="00000000" w:rsidP="00000000" w:rsidRDefault="00000000" w:rsidRPr="00000000" w14:paraId="000000F8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ВС = 27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Длина ФС = 13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 xml:space="preserve">Число строк таблицы страниц = 2^27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Массивы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способы повышения надежности используются в RAID – массивах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дублирование дисков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использование битов паритета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стратегии используются для согласования содержимого основной и КЭШ памяти? (я не уверен в ответах)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spacing w:after="0" w:afterAutospacing="0" w:before="0" w:beforeAutospacing="0"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FIFO – заменяется страница ОП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18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LRU – заменяется страница ОП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afterAutospacing="0" w:before="0" w:beforeAutospacing="0" w:line="240" w:lineRule="auto"/>
        <w:ind w:left="2160" w:hanging="18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WS (work set) – рабочее множество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шестнадцатеричное значение смещение дескриптора с десятичным номером 65 в таблице дескрипторов?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(65*8) -&gt; (16cc)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свойства характерны для дисковых массивов уровня RAID5?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Чередование полос (стриппинг)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Распределение полос паритета по всем дискам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СС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16-ое значение адреса вектора прерывания с десятичным номером 88?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rFonts w:ascii="Calibri" w:cs="Calibri" w:eastAsia="Calibri" w:hAnsi="Calibri"/>
          <w:sz w:val="12"/>
          <w:szCs w:val="12"/>
          <w:highlight w:val="red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         i.   Так как ВЕКТОР прерывания, то умножаем на 4: 88*4 = 352 -&gt; 160 (16сс)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видов защиты памяти реализуются с учетом уровня привилегий?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адресуемой области памяти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входа в процедуру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Ограничение набора выполняемых команд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чему равно шестнадцатеричное значение смещения дескриптора с десятичным номером 90 в таблице дескрипторов?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Так как ДЕСКРИПТОР, то умножаем на 8: 90*8 = 720 -&gt; 2D0 (16cc)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Задачи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Пусть разработка программы на С требует 10 человеко-месяцев, а на ассемблере – в 8 раз больше, но время выполнения программы на С – в 4 раза больше, чем программы на ассемблере. Кроме того, пусть 4% длины кода этой программы отвечают за 50% времени её выполнения. Если написать программу на С, а затем эти 4% кода переписать на ассемблере, то по сравнения с программой на С какой (на сколько процентов) будет получен выигрыш во времени выполнения и проигрыш во времени разработки?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 37.5% быстрее но 32% затратнее по времени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операторам , но не к директивам ассемблера?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после запуска программы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от 0 до двух операндов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Порождает машинные команды при трансляции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Директивы и операторы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директивам, но не к операторам ассемблера?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на этапе трансляции; 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не порождает машинных команд при трансляции; 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любое число операндов.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элементы используются при страничной трансляции виртуального адреса в ПК на основе процессора iX86? (X &gt;= 3)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линейный адрес сегмента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таблица каталогов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карта сегмента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Отметьте положительные свойства использования макросов в ассемблере: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Ускоряют выполнения программ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Упрощают организацию библиотек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Позволяют параметрически управлять операциями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Упрощают передачу параметров при вызове макроса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директивам, но не к операторам ассемблера?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выполняется на этапе трансляции  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не порождает машинных команд трансляции       </w:t>
        <w:tab/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имеет любое число операндов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Макросы и Рейды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положительные свойства из заданных характеризуют использование макросов в ассемблере?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ускоряют выполнения программ; упрощают организацию библиотек; параметрическое управление операциями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свойства характерны для дисковых массивов RAID 3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 чередование полос и выделенный диск для контроля чётности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 Блоки данных обычно имеют длину меньше 1024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Информация распределяется на несколько дисков, а вычисленные значение контроля по четности сохраняются на отдельном диске.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Прибавки в скорости нет, скорость случайной записи низкая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Работа массива при отказе одного из дисков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способы повышения производительности используются в RAID – массивах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Чередование полос (стриппинг)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Распределение полос паритета по всем дискам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 соотносятся по скорости вызов обработчиков прерывания по сравнению с вызовом макросов и вызовом процедур? 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Вызов процедуры быстрее вызова обработчика, но медленнее вызова макроса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Функции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каналы (не контроллеры) ввода-вывода?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адреса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управление операций во внешнем устройстве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фиксация момента завершения операций ввода-вывода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шину?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контроллеры (не каналы) ввода-вывода?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своего адреса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Управление операцией во внешнем устройства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скоростей обмена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Согласование форматов данных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Фиксация момента завершения операции вв-вы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обмена данными в режиме не совмещённого ввода-вывода (с опросом флажка готовности устройства)?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Селектор адреса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Регистры управления и состояния ВУ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Буферные регистры данных маски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Приоритеты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обмена данными в режиме несовмещенного ввода-вывода (с опросом флажка готовности)?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Сектор адреса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маски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управления и состояния ВУ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Буферные регистры данных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Что заносится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Какое устройство имеет приоритет при обмене данными в режиме несовмещенного ввода-вывода (с опросом флажка готовности устройства)?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внешнее устройство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Контроллеры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аппаратные компоненты входят в состав контроллера прямого доступа в память?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текущего адреса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Счетчик слов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Регистр режима передачи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этапов обязательно входят в состав транзакции?</w:t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Посылка адреса и прием данных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данные заносятся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функций выполняют каналы (не контроллеры) ввода-вывода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Опознание своего адреса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Запуск программы управления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Сообщение процессору о завершении программы обмена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 ?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Транзакции, шины, контроллеры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этапов обязательно входят в состав транзакции?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Посылка адреса и прием данных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данные заносятся в контроллер канала прямого доступа в память при его инициализации для передачи блока данных?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Начальный адрес памяти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Количество передаваемых слов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перечисленных параметров характеризуют шину?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адресных линий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Число линий данных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Протокол взаимодействия устройств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преимущества даст расщепление транзакций?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увеличение объема передаваемых по шине данных 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эффективное использование полосы пропускания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увеличение числа обслуживаемых запросов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RISC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недостаткам RISC-процессоров?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команды очень компактные – их много - длина программы на риск в 2-3 раза больше чем на cisc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требований к трафику «память-процессор»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вероятности выхода годных микросхем</w:t>
      </w:r>
    </w:p>
    <w:p w:rsidR="00000000" w:rsidDel="00000000" w:rsidP="00000000" w:rsidRDefault="00000000" w:rsidRPr="00000000" w14:paraId="0000017D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Какие из указанных свойств относятся к достоинствам RISC-процессоров?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производительности обработки вычислительных программ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spacing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Сокращение времени разработки процессора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spacing w:after="160" w:line="240" w:lineRule="auto"/>
        <w:ind w:left="2160" w:hanging="18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Повышение вероятности выхода годных микросхем</w:t>
      </w:r>
    </w:p>
    <w:p w:rsidR="00000000" w:rsidDel="00000000" w:rsidP="00000000" w:rsidRDefault="00000000" w:rsidRPr="00000000" w14:paraId="00000186">
      <w:pPr>
        <w:spacing w:after="160" w:line="240" w:lineRule="auto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566.9291338582675" w:right="569.1732283464569" w:header="720" w:footer="720"/>
      <w:pgNumType w:start="1"/>
      <w:cols w:equalWidth="0" w:num="2">
        <w:col w:space="166.50000000000003" w:w="5301.4400000000005"/>
        <w:col w:space="0" w:w="5301.44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34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