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«Web-технологии»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Модуль администрирования приложения «Биржа акций»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Беляев С.А.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20">
      <w:pPr>
        <w:pStyle w:val="Heading2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Цель работы.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работы является изучение возможностей применения библиотеки React (https://reactjs.org/) для разработки интерфейсов пользователя web- приложений и использование фреймворка NestJS (https://nestjs.com/) для разработки серверных приложений.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создать web-приложение, обеспечивающее настройку биржи брокера, в которой есть возможность задать перечень участников, перечень акций, правила изменения акций во времени. Основные требования следующие: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  <w:tab/>
        <w:t xml:space="preserve">Информация о брокерах (участниках) и параметрах акций сохраняется в файле в формате JSON.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  <w:tab/>
        <w:t xml:space="preserve">В качестве сервера используется NestJS с использованием языка TypeScript.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  <w:tab/>
        <w:t xml:space="preserve">Предусмотрена HTML-страница с перечнем потенциальных брокеров. Брокеров можно добавлять и удалять, можно изменить начальный объем денежных средств.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  <w:t xml:space="preserve">Предусмотрена HTML-страница для перечня акций. Есть возможность просмотреть перечень доступных акций (обозначение, название компании) и исторические данные по изменению курса не менее чем за текущий и предыдущий год. Есть возможность выбрать какие акции будут участвовать в торгах. Минимально должны поддерживаться следующие компании (в скобках – обозначение): Apple, Inc. (AAPL), Starbucks, Inc. (SBUX), Microsoft, Inc. (MSFT), Cisco Systems, Inc. (CSCO), QUALCOMM Incorporated (QCOM), Am- azon.com, Inc. (AMZN), Tesla, Inc. (TSLA), Advanced Micro Devices, Inc. (AMD).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Реальные исторические данные по изменению курса доступны по адресу: https://www.nasdaq.com/market-activity/quotes/historical.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Фрагмент данных для AAPL за три дня (переведён в формат json, оставлены только два столбца: дата и стоимость на время начала торгов): [{"date": "11/5/2021", "open": "$151.89"},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{"date": "11/4/2021", "open": "$151.58"},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{"date": "11/3/2021", "open": "$150.39"}]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  <w:tab/>
        <w:t xml:space="preserve">Предусмотрена HTML-страница для настроек биржи (дата начала торгов, скорость смены дат в секундах при имитации торгов). На этой же странице должна быть кнопка «Начало торгов», которая запускает процесс имитации торгов и предоставление информации об изменении курсов акций всем брокерам по web-сокетам с учётом заданных настроек биржи, здесь же должна отображаться текущая имитируемая дата торгов и текущая стоимость каждой акции.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</w:t>
        <w:tab/>
        <w:t xml:space="preserve">Все элементы в клиентском приложении реализованы с использованием компонентов React. Маршрутизация реализована с использованием «react- router-dom».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</w:t>
        <w:tab/>
        <w:t xml:space="preserve">Для хранения общих данных используется Redux.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</w:t>
        <w:tab/>
        <w:t xml:space="preserve">На сервере спроектированы компоненты и сервисы NestJS для имитации торгов и обработки запросов клиентского приложения.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</w:t>
        <w:tab/>
        <w:t xml:space="preserve">Исторические данные по котировкам представляются как в виде таблиц, так и в виде графиков (например, с использованием Chart.js).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</w:t>
        <w:tab/>
        <w:t xml:space="preserve">Приложение должно реализовывать responsive-интерфейс и корректно работать в том числе при просмотре с мобильного телефона.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</w:t>
        <w:tab/>
        <w:t xml:space="preserve">Для всех страниц web-приложения разработан макет интерфейса с использованием Figma (https://www.figma.com/).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Преимуществом будет создание и использование аутентификации на основе passport.js (http://www.passportjs.org/).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Преимуществом</w:t>
        <w:tab/>
        <w:t xml:space="preserve">будет</w:t>
        <w:tab/>
        <w:t xml:space="preserve">использование</w:t>
        <w:tab/>
        <w:t xml:space="preserve">Material</w:t>
        <w:tab/>
        <w:t xml:space="preserve">UI</w:t>
        <w:tab/>
        <w:t xml:space="preserve">React.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теоретические положения.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 – библиотека на JavaScript для построения интерфейса пользователя. React представляется удобным инструментом для создания масштабируемых web-приложений (в данном случае речь идет о клиентской части), особенно в тех ситуациях, когда приложение является одностраничным.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основу React заложены принципы Redux, предлагающее предсказуемый контейнер хранения состояния web-приложения.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структура веб-страницы может быть представлена с помощью DOM. Для решения проблемы производительности предложена концепция виртуального DOM, который представляет собой облегченную версию DOM. React работает именно с виртуальным DOM. Реализован механизм, который периодически сравнивает виртуальный DOM с реальным и вычисляет минимальный набор манипуляций для приведения реального DOM к состоянию, которое хранится в виртуальном DOM.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NestJS – фреймворк для разработки серверных приложений на языках JavaScript и TypeScript. Фреймворк построен на основе компонентного подхода и предлагает стандартизованную структуру приложения по аналогии с Angular.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всех страниц модуля пользователя были разработаны макеты интерфейса с использованием Figma. В приложении А к отчету они представлены.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серверной части приложения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хранения данных об акциях, исторических данных о ценах акций и информации о брокерах была развернута база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разработаны следующие сервисы с соответствующими контроллерами и гейтвеями: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Broker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Controller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Stock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Сервис брокеров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о брокерах хранится в коллекции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Схема данной коллекции представлена на рисунке 1.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48150" cy="317182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коллекция брокеров в базе данных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взаимодействия с базой данных используется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mongoose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для сущности брокера реализована соответствующая схема.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Сервис реализует все необходимые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CRUD,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именно создание, удаление, обновление, получение информации о брокере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всех брокеров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Данный сервис используется в соответствующем контроллере. Он реализует методы HTTP-запросов. Для описания данных методов использовались декораторы, предоставляемые фреймворком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Nest,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@Post('/create'), @Get('all'),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т.д.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Сервис Контроллера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Реализован сервис, в котором описаны методы старта отправки данных, остановки отправки данных, установки даты начала торгов и задержки отправки.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Сетевое взаимодействие реализовано на основе socket.io. В соответствии с приходящими сообщениями вызываются обработчики.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Сервис Акций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Информация об акциях хранится в коллекции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stocks.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представлена на рисунке 2.</w:t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41243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коллекция акций в базе данных.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Реализован соответствующий интерфейс акций и соответствующие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  <w:tab/>
        <w:t xml:space="preserve">Сервис реализует методы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CRUD,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покупки и продажи акции, отправки исторических данных о стоимости акций.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Сетевое взаимодействие основано на использовании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socket.io.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Отправка данных об акциях на определенный день осуществляется при получении соответствующего сообщения от контроллера.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Интерфейс администрирования биржи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Использование библиотеки React (https://reactjs.org/) для разработки интерфейсов пользователя.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Файл App.jsx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Основной компонент React-приложения, который использует React Router для навигации между разными страницами.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App() { ... }: Объявление функционального компонента App, который будет являться основным компонентом приложения.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&lt;Router&gt; ... &lt;/Router&gt;: оборачивает все компоненты в Router, что обеспечивает поддержку маршрутизации в вашем приложении.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&lt;Routes&gt; ... &lt;/Routes&gt;: определяет контейнер для всех маршрутов.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&lt;Route exact path="/" element={&lt;StartPage /&gt;} /&gt;: Определяет маршрут для корневого URL ("/") и указывает, что компонент &lt;StartPage /&gt; должен быть отображен, когда пользователь находится на этом маршруте. Опция exact гарантирует точное соответствие URL.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Аналогично, определены маршруты и связанные с ними компоненты для страниц "brokers", "stocks", и "settings".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 root = ReactDOM.createRoot(document.getElementById('root'));: Создание корневого элемента React с использованием createRoot.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root.render( ... );: Рендеринг всего приложения. Здесь применяется строгий режим React и предоставляется Redux-провайдер, обернутый в провайдер для обеспечения доступности хранилища.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reportWebVitals();: Отчет о производительности веб-приложения.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компоненты приложения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BrokerComponent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компонент реализует страницу брокеров, включает в себя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BrokerContent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CreateBroker.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BrokerContent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компонент отвечает за изменение информации о брокере (имени, баланса), обрабатывает действия при нажатии на сохранение и удаление брокера.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CreateBroker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компонент представляет собой модальное окно с возможностью ввода данных для создания брокера, в нем же происходит валидация перед отправкой данных на сервер.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RouterComponent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компонент реализует маршрутизацию в приложении.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NavigationComponent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Данный компонент представляет собой панель навигации в приложении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TableComponent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Настраиваемый компонент таблицы, в качестве пропсов передается хедер, контент и название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StockPageComponent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Компонент описывающий страницу, содержащую информацию об акциях, включает в себя компонент описанный выше, с переданной информацией об акциях.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Graph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Компонент построения графика.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TradingStocksComponent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Старница торгов акции, включает в себя список выбранных к торгам акций, а также панель управления торгами.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Изображения с основными страницами приложения представлены в приложении 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Выводы.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был разработан модуль администратора приложения «Биржа акций».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созданы макеты и дизайн интерфейса web-приложения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Figma.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Созданы страницы веб-приложения, включающие в себя следующие компоненты. Страница брокеров: содержатся данные брокеров, возможность удалить конкретного и добавить нового. Страница со списком акций: просмотр доступных акций компаний, просмотр таблиц и графиков изменения стоимости акций в течение года, выбор акций для имитации торгов. Страница с настройкой биржи: запускает имитацию торгов от даты и обновляет данные по заданному времени. </w:t>
      </w:r>
    </w:p>
    <w:p w:rsidR="00000000" w:rsidDel="00000000" w:rsidP="00000000" w:rsidRDefault="00000000" w:rsidRPr="00000000" w14:paraId="0000007D">
      <w:pPr>
        <w:pStyle w:val="Heading1"/>
        <w:pageBreakBefore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Приложение А</w:t>
        <w:br w:type="textWrapping"/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Макеты интерфейса.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1 – макет стартовой страницы.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082540" cy="2964180"/>
            <wp:effectExtent b="0" l="0" r="0" t="0"/>
            <wp:docPr descr="https://sun9-60.userapi.com/impg/MaHHu0igQbcEGOj7dixXCXe-AJBwKGqBn-xdOQ/T5wmBppdBN8.jpg?size=1065x621&amp;quality=96&amp;sign=3aad9ee2d7e7215d5173511e6a8b338c&amp;type=album" id="7" name="image5.jpg"/>
            <a:graphic>
              <a:graphicData uri="http://schemas.openxmlformats.org/drawingml/2006/picture">
                <pic:pic>
                  <pic:nvPicPr>
                    <pic:cNvPr descr="https://sun9-60.userapi.com/impg/MaHHu0igQbcEGOj7dixXCXe-AJBwKGqBn-xdOQ/T5wmBppdBN8.jpg?size=1065x621&amp;quality=96&amp;sign=3aad9ee2d7e7215d5173511e6a8b338c&amp;type=album"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макет стартовой страницы.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2 – макет страницы брокеров.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869180" cy="2849880"/>
            <wp:effectExtent b="0" l="0" r="0" t="0"/>
            <wp:docPr descr="https://sun9-22.userapi.com/impg/J6aswtkHYCBUMNmCCV8Z2-NcwvORQ2FUAxEHCQ/tovIsAxJC7U.jpg?size=737x431&amp;quality=96&amp;sign=6ad6ac826809b64550c738dd248f0e8a&amp;type=album" id="6" name="image4.jpg"/>
            <a:graphic>
              <a:graphicData uri="http://schemas.openxmlformats.org/drawingml/2006/picture">
                <pic:pic>
                  <pic:nvPicPr>
                    <pic:cNvPr descr="https://sun9-22.userapi.com/impg/J6aswtkHYCBUMNmCCV8Z2-NcwvORQ2FUAxEHCQ/tovIsAxJC7U.jpg?size=737x431&amp;quality=96&amp;sign=6ad6ac826809b64550c738dd248f0e8a&amp;type=album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849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макет страницы брокеров.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3 – макет страницы списка акций.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73980" cy="3048000"/>
            <wp:effectExtent b="0" l="0" r="0" t="0"/>
            <wp:docPr descr="https://sun9-31.userapi.com/impg/CkgUYQN_zADi0-MKXgg74HDXUGu4yUAB8heUxQ/zlDGsz0AnRE.jpg?size=787x463&amp;quality=96&amp;sign=468c27f1da123faf2215efb84fa655b2&amp;type=album" id="9" name="image8.jpg"/>
            <a:graphic>
              <a:graphicData uri="http://schemas.openxmlformats.org/drawingml/2006/picture">
                <pic:pic>
                  <pic:nvPicPr>
                    <pic:cNvPr descr="https://sun9-31.userapi.com/impg/CkgUYQN_zADi0-MKXgg74HDXUGu4yUAB8heUxQ/zlDGsz0AnRE.jpg?size=787x463&amp;quality=96&amp;sign=468c27f1da123faf2215efb84fa655b2&amp;type=album"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макет страницы списка акций.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4 – макет страницы настройки биржи.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20640" cy="3002280"/>
            <wp:effectExtent b="0" l="0" r="0" t="0"/>
            <wp:docPr descr="https://sun9-39.userapi.com/impg/bt_ixnYJNmKGwF3TBqrd5PbegjUZxoJBdLvtYg/sUGilvLEBfY.jpg?size=789x462&amp;quality=96&amp;sign=c399234d5cda3d4fac1b39ddaa3db540&amp;type=album" id="8" name="image7.jpg"/>
            <a:graphic>
              <a:graphicData uri="http://schemas.openxmlformats.org/drawingml/2006/picture">
                <pic:pic>
                  <pic:nvPicPr>
                    <pic:cNvPr descr="https://sun9-39.userapi.com/impg/bt_ixnYJNmKGwF3TBqrd5PbegjUZxoJBdLvtYg/sUGilvLEBfY.jpg?size=789x462&amp;quality=96&amp;sign=c399234d5cda3d4fac1b39ddaa3db540&amp;type=album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макет страницы настройки биржи.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администрирования «Биржа акций».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5 – стартовая страница.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71" cy="2751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71" cy="2751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стартовая страница.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6 – страница брокеров.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1155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страница брокеров.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7 – страница со списком акций.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514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страница со списком акций.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рисунке 8 – страница с настройками биржи.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286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страница с настройками биржи.</w:t>
      </w:r>
    </w:p>
    <w:sectPr>
      <w:footerReference r:id="rId17" w:type="default"/>
      <w:pgSz w:h="16838" w:w="11906" w:orient="portrait"/>
      <w:pgMar w:bottom="1134" w:top="113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4.jpg"/><Relationship Id="rId13" Type="http://schemas.openxmlformats.org/officeDocument/2006/relationships/image" Target="media/image1.pn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zFISYTX/meyO4W2aCieel4Db8g==">CgMxLjAyCGguZ2pkZ3hzOAByITFuUEtEbDdRWDdBSzJ4b2tlc0ZWaVNWNWp4UnpXTk1ZRw==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