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производственной практике</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Покрытие тестами программного обеспечения.</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130</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Чубан 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Никитенко 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ПРОИЗВОДСТВЕННУЮ ПРАКТИКУ</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Чубан Д.В.</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Группа 130</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Покрытие тестами программного обеспечения.</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практику: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Необходимо покрыть юнит-тестами программу для радиомониторинга летательных аппаратов. Также необходимо автоматизировать их запуск.</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Сроки прохождения практики: 26.06.2024 – 09.07.2024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отчета: 0</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отчета: 0</w:t>
            </w: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.07.2024</w:t>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w:t>
            </w:r>
          </w:p>
        </w:tc>
        <w:tc>
          <w:tcPr>
            <w:tcBorders>
              <w:bottom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Чубан Д.В.</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Никитенко Д.А.</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Нужно создать юнит-тесты для программы радиомониторинга летательных аппаратов, проверяющих работоспособность общей логики программы, математической части, высчитывающей передвижение объектов в зоне радиоприемников, графического интерфейса программы, а также серверной части, обменивающейся данными между радиоприемником и программой на стороне конечного пользователя.</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It is necessary to create unit tests for an aircraft radio monitoring program that checks the operability of the general logic of the program, the mathematical part that calculates the movement of objects in the radio area, the graphical interface of the program, as well as the server part that exchanges data between the radio receiver and the program on the end user side.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Решение задачи</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w:t>
            </w:r>
            <w:r w:rsidDel="00000000" w:rsidR="00000000" w:rsidRPr="00000000">
              <w:rPr>
                <w:rFonts w:ascii="Times New Roman" w:cs="Times New Roman" w:eastAsia="Times New Roman" w:hAnsi="Times New Roman"/>
                <w:sz w:val="28"/>
                <w:szCs w:val="28"/>
                <w:rtl w:val="0"/>
              </w:rPr>
              <w:t xml:space="preserve">юнит-тестов</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Автоматизация системы проверок</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Использованные технологии</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Скан отзыва руководителя с оценкой, подписью и печатью</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практики является создание </w:t>
      </w:r>
      <w:r w:rsidDel="00000000" w:rsidR="00000000" w:rsidRPr="00000000">
        <w:rPr>
          <w:rFonts w:ascii="Times New Roman" w:cs="Times New Roman" w:eastAsia="Times New Roman" w:hAnsi="Times New Roman"/>
          <w:sz w:val="28"/>
          <w:szCs w:val="28"/>
          <w:rtl w:val="0"/>
        </w:rPr>
        <w:t xml:space="preserve">юнит тестов, покрывающих полный функционал программы и автоматизация проверок работоспособности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достижения цели ставятся следующие задачи: </w:t>
      </w:r>
      <w:r w:rsidDel="00000000" w:rsidR="00000000" w:rsidRPr="00000000">
        <w:rPr>
          <w:rFonts w:ascii="Times New Roman" w:cs="Times New Roman" w:eastAsia="Times New Roman" w:hAnsi="Times New Roman"/>
          <w:sz w:val="28"/>
          <w:szCs w:val="28"/>
          <w:rtl w:val="0"/>
        </w:rPr>
        <w:t xml:space="preserve">разработка юнит-тестов для каждого модуля программы; автоматизация системы проверок.</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конечном счете, тестирование поможет находить сбои в работе </w:t>
      </w:r>
      <w:r w:rsidDel="00000000" w:rsidR="00000000" w:rsidRPr="00000000">
        <w:rPr>
          <w:rFonts w:ascii="Times New Roman" w:cs="Times New Roman" w:eastAsia="Times New Roman" w:hAnsi="Times New Roman"/>
          <w:sz w:val="28"/>
          <w:szCs w:val="28"/>
          <w:rtl w:val="0"/>
        </w:rPr>
        <w:t xml:space="preserve">приложения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модификации исходного кода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РЕШЕНИЕ ЗАДАЧИ</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Разработка </w:t>
      </w:r>
      <w:r w:rsidDel="00000000" w:rsidR="00000000" w:rsidRPr="00000000">
        <w:rPr>
          <w:rFonts w:ascii="Times New Roman" w:cs="Times New Roman" w:eastAsia="Times New Roman" w:hAnsi="Times New Roman"/>
          <w:b w:val="1"/>
          <w:sz w:val="28"/>
          <w:szCs w:val="28"/>
          <w:rtl w:val="0"/>
        </w:rPr>
        <w:t xml:space="preserve">юнит-тестов для каждого модуля программы</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тестов сначала был проанализирован программный код  проекта и принцип его работы для выявления возможных критических и пограничных значений для функций.</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 произведен рефакторинг кода: божественные классы разделены на отдельные для удобства тестирования.</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написаны mock-классы, имитирующие поведение основных систем приложения, чтобы исключить возможность ошибки в системах, используемых тестируемым классом.</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для каждого класса был создан отдельный проект, вынесенный в отдельную директорию для тестов, в котором описаны все тесты для его методов, предусматривающие критические и пограничные значения, а также штатную работу. Каждый такой проект собирается в отдельный исполняемый файл. Данный вариант нужен для автоматизации тестовой проверки при сборке проекта.</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Также по запросу был создан отдельный класс, вызывающий эти тесты внутри основного кода приложения для более быстрой ручной проверки при отсутствии необходимости полной сборки проекта, если изменения затрагивают не все приложение.</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sz w:val="28"/>
          <w:szCs w:val="28"/>
          <w:rtl w:val="0"/>
        </w:rPr>
        <w:t xml:space="preserve">Автоматизация системы проверок</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Для автоматизации системы проверок были изменены параметры сборки всего проекта. После его компиляции вызываются описанные ранее исполняемые файлы тестов. Если проверка в каком либо из тестов не была пройдена, разработчик получит сообщение об ошибке, указывающее ожидаемое и полученное значение функции при тестировании или сообщение о критической ошибке (например, segmentation fault). В таком случае, дальнейшая сборка проекта будет прервана.</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ИСПОЛЬЗОВАННЫЕ ТЕХНОЛОГИИ</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реализации </w:t>
      </w:r>
      <w:r w:rsidDel="00000000" w:rsidR="00000000" w:rsidRPr="00000000">
        <w:rPr>
          <w:rFonts w:ascii="Times New Roman" w:cs="Times New Roman" w:eastAsia="Times New Roman" w:hAnsi="Times New Roman"/>
          <w:sz w:val="28"/>
          <w:szCs w:val="28"/>
          <w:rtl w:val="0"/>
        </w:rPr>
        <w:t xml:space="preserve">юнит-тестов и автоматизации их применения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использовались следующие технологии:</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 Qt, QTest, QTCreator, qmake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СКАН ОТЗЫВА РУКОВОДИТЕЛЯ С ОЦЕНКОЙ, ПОДПИСЬЮ И ПЕЧАТЬЮ</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520256" cy="7752397"/>
            <wp:effectExtent b="0" l="0" r="0" t="0"/>
            <wp:docPr id="1026" name="image1.jpg"/>
            <a:graphic>
              <a:graphicData uri="http://schemas.openxmlformats.org/drawingml/2006/picture">
                <pic:pic>
                  <pic:nvPicPr>
                    <pic:cNvPr id="0" name="image1.jpg"/>
                    <pic:cNvPicPr preferRelativeResize="0"/>
                  </pic:nvPicPr>
                  <pic:blipFill>
                    <a:blip r:embed="rId7"/>
                    <a:srcRect b="45" l="0" r="0" t="45"/>
                    <a:stretch>
                      <a:fillRect/>
                    </a:stretch>
                  </pic:blipFill>
                  <pic:spPr>
                    <a:xfrm>
                      <a:off x="0" y="0"/>
                      <a:ext cx="5520256" cy="77523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был успешно реализовано </w:t>
      </w:r>
      <w:r w:rsidDel="00000000" w:rsidR="00000000" w:rsidRPr="00000000">
        <w:rPr>
          <w:rFonts w:ascii="Times New Roman" w:cs="Times New Roman" w:eastAsia="Times New Roman" w:hAnsi="Times New Roman"/>
          <w:sz w:val="28"/>
          <w:szCs w:val="28"/>
          <w:rtl w:val="0"/>
        </w:rPr>
        <w:t xml:space="preserve">юнит-тестирование проекта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sz w:val="28"/>
          <w:szCs w:val="28"/>
          <w:rtl w:val="0"/>
        </w:rPr>
        <w:t xml:space="preserve">автоматизация процесса тестирования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этого были выполнены все поставленные задачи: </w:t>
      </w:r>
      <w:r w:rsidDel="00000000" w:rsidR="00000000" w:rsidRPr="00000000">
        <w:rPr>
          <w:rFonts w:ascii="Times New Roman" w:cs="Times New Roman" w:eastAsia="Times New Roman" w:hAnsi="Times New Roman"/>
          <w:sz w:val="28"/>
          <w:szCs w:val="28"/>
          <w:rtl w:val="0"/>
        </w:rPr>
        <w:t xml:space="preserve">разработаны юнит-тесты для каждого модуля проекта и автоматизировано их применение.</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Полученный результат полностью соответствует поставленной цели.</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Times New Roman" w:hAnsi="Times New Roman"/>
      <w:i w:val="1"/>
      <w:w w:val="100"/>
      <w:position w:val="-1"/>
      <w:sz w:val="24"/>
      <w:szCs w:val="24"/>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ru-RU" w:val="ru-RU"/>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cs="Times New Roman" w:eastAsia="Times New Roman" w:hAnsi="Cambria"/>
      <w:b w:val="1"/>
      <w:bCs w:val="1"/>
      <w:color w:val="4f81bd"/>
      <w:w w:val="100"/>
      <w:position w:val="-1"/>
      <w:sz w:val="24"/>
      <w:szCs w:val="24"/>
      <w:effect w:val="none"/>
      <w:vertAlign w:val="baseline"/>
      <w:cs w:val="0"/>
      <w:em w:val="none"/>
      <w:lang w:bidi="ar-SA" w:eastAsia="ru-RU" w:val="ru-RU"/>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ru-RU" w:val="ru-RU"/>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Times New Roman" w:hAnsi="Times New Roman"/>
      <w:b w:val="1"/>
      <w:bCs w:val="1"/>
      <w:i w:val="1"/>
      <w:iCs w:val="1"/>
      <w:w w:val="100"/>
      <w:position w:val="-1"/>
      <w:sz w:val="26"/>
      <w:szCs w:val="26"/>
      <w:effect w:val="none"/>
      <w:vertAlign w:val="baseline"/>
      <w:cs w:val="0"/>
      <w:em w:val="none"/>
      <w:lang w:bidi="ar-SA" w:eastAsia="ru-RU" w:val="ru-RU"/>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Times New Roman" w:hAnsi="Cambria"/>
      <w:i w:val="1"/>
      <w:iCs w:val="1"/>
      <w:color w:val="243f60"/>
      <w:w w:val="100"/>
      <w:position w:val="-1"/>
      <w:sz w:val="24"/>
      <w:szCs w:val="24"/>
      <w:effect w:val="none"/>
      <w:vertAlign w:val="baseline"/>
      <w:cs w:val="0"/>
      <w:em w:val="none"/>
      <w:lang w:bidi="ar-SA" w:eastAsia="ru-RU" w:val="ru-RU"/>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Times New Roman" w:hAnsi="Cambria"/>
      <w:i w:val="1"/>
      <w:iCs w:val="1"/>
      <w:color w:val="404040"/>
      <w:w w:val="100"/>
      <w:position w:val="-1"/>
      <w:sz w:val="24"/>
      <w:szCs w:val="24"/>
      <w:effect w:val="none"/>
      <w:vertAlign w:val="baseline"/>
      <w:cs w:val="0"/>
      <w:em w:val="none"/>
      <w:lang w:bidi="ar-SA" w:eastAsia="ru-RU" w:val="ru-RU"/>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Times New Roman" w:hAnsi="Cambria"/>
      <w:i w:val="1"/>
      <w:iCs w:val="1"/>
      <w:color w:val="404040"/>
      <w:w w:val="100"/>
      <w:position w:val="-1"/>
      <w:sz w:val="20"/>
      <w:szCs w:val="20"/>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w w:val="100"/>
      <w:position w:val="-1"/>
      <w:sz w:val="22"/>
      <w:szCs w:val="24"/>
      <w:effect w:val="none"/>
      <w:vertAlign w:val="baseline"/>
      <w:cs w:val="0"/>
      <w:em w:val="none"/>
      <w:lang w:bidi="ar-SA" w:eastAsia="ru-RU" w:val="ru-RU"/>
    </w:rPr>
  </w:style>
  <w:style w:type="character" w:styleId="НазваниеЗнак">
    <w:name w:val="Название Знак"/>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b w:val="1"/>
      <w:bCs w:val="1"/>
      <w:smallCaps w:val="1"/>
      <w:w w:val="100"/>
      <w:position w:val="-1"/>
      <w:sz w:val="24"/>
      <w:szCs w:val="24"/>
      <w:effect w:val="none"/>
      <w:vertAlign w:val="baseline"/>
      <w:cs w:val="0"/>
      <w:em w:val="none"/>
      <w:lang w:bidi="ar-SA" w:eastAsia="ru-RU" w:val="ru-RU"/>
    </w:rPr>
  </w:style>
  <w:style w:type="character" w:styleId="ПодзаголовокЗнак">
    <w:name w:val="Подзаголовок Знак"/>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Times New Roman" w:hAnsi="Times New Roman"/>
      <w:b w:val="1"/>
      <w:w w:val="100"/>
      <w:position w:val="-1"/>
      <w:sz w:val="28"/>
      <w:szCs w:val="24"/>
      <w:effect w:val="none"/>
      <w:vertAlign w:val="baseline"/>
      <w:cs w:val="0"/>
      <w:em w:val="none"/>
      <w:lang w:bidi="ar-SA" w:eastAsia="ru-RU" w:val="ru-RU"/>
    </w:rPr>
  </w:style>
  <w:style w:type="character" w:styleId="ОсновнойтекстЗнак">
    <w:name w:val="Основной текст Знак"/>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Times New Roman" w:hAnsi="Times New Roman"/>
      <w:b w:val="1"/>
      <w:w w:val="100"/>
      <w:position w:val="-1"/>
      <w:sz w:val="24"/>
      <w:szCs w:val="24"/>
      <w:effect w:val="none"/>
      <w:vertAlign w:val="baseline"/>
      <w:cs w:val="0"/>
      <w:em w:val="none"/>
      <w:lang w:bidi="ar-SA" w:eastAsia="ru-RU" w:val="ru-RU"/>
    </w:rPr>
  </w:style>
  <w:style w:type="character" w:styleId="Основнойтекстсотступом2Знак,ЗнакЗнак1">
    <w:name w:val="Основной текст с отступом 2 Знак,Знак Знак1"/>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Основнойтекстсотступом3Знак">
    <w:name w:val="Основной текст с отступом 3 Знак"/>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НижнийколонтитулЗнак">
    <w:name w:val="Нижний колонтитул Знак"/>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ВерхнийколонтитулЗнак">
    <w:name w:val="Верхний колонтитул Знак"/>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Times New Roman" w:hAnsi="Times New Roman"/>
      <w:w w:val="100"/>
      <w:position w:val="-1"/>
      <w:sz w:val="20"/>
      <w:szCs w:val="20"/>
      <w:effect w:val="none"/>
      <w:vertAlign w:val="baseline"/>
      <w:cs w:val="0"/>
      <w:em w:val="none"/>
      <w:lang w:bidi="ar-SA" w:eastAsia="ru-RU" w:val="ru-RU"/>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ru-RU" w:val="ru-RU"/>
    </w:rPr>
  </w:style>
  <w:style w:type="character" w:styleId="Основнойтекст2Знак,Знак4Знак">
    <w:name w:val="Основной текст 2 Знак,Знак4 Знак"/>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ru-RU" w:val="ru-RU"/>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next w:val="short_text"/>
    <w:autoRedefine w:val="0"/>
    <w:hidden w:val="0"/>
    <w:qFormat w:val="0"/>
    <w:rPr>
      <w:w w:val="100"/>
      <w:position w:val="-1"/>
      <w:effect w:val="none"/>
      <w:vertAlign w:val="baseline"/>
      <w:cs w:val="0"/>
      <w:em w:val="none"/>
      <w:lang/>
    </w:rPr>
  </w:style>
  <w:style w:type="character" w:styleId="hps">
    <w:name w:val="hps"/>
    <w:next w:val="hps"/>
    <w:autoRedefine w:val="0"/>
    <w:hidden w:val="0"/>
    <w:qFormat w:val="0"/>
    <w:rPr>
      <w:w w:val="100"/>
      <w:position w:val="-1"/>
      <w:effect w:val="none"/>
      <w:vertAlign w:val="baseline"/>
      <w:cs w:val="0"/>
      <w:em w:val="none"/>
      <w:lang/>
    </w:rPr>
  </w:style>
  <w:style w:type="character" w:styleId="ЗнакЗнак4">
    <w:name w:val="Знак Знак4"/>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ru-RU" w:val="ru-RU"/>
    </w:rPr>
  </w:style>
  <w:style w:type="character" w:styleId="ТекстЗнак">
    <w:name w:val="Текст Знак"/>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character" w:styleId="translation">
    <w:name w:val="translation"/>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ru-RU" w:val="ru-RU"/>
    </w:rPr>
  </w:style>
  <w:style w:type="character" w:styleId="Times14_РИО2Знак">
    <w:name w:val="Times14_РИО2 Знак"/>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ru-RU" w:val="ru-RU"/>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esKa5oX+tiIDLCCFCRvBz3KPFA==">CgMxLjA4AHIhMVJMSDFXM3RZeV9OeW0ySk5fYkptU0ZXc19TNWFkSW1k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2015-11-10T16:53:00Z</dcterms:created>
  <dc:creator>SAP</dc:creator>
</cp:coreProperties>
</file>