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850.3937007874016" w:right="-1032.9921259842508" w:firstLine="0"/>
        <w:jc w:val="both"/>
        <w:rPr>
          <w:b w:val="1"/>
          <w:color w:val="000000"/>
          <w:sz w:val="26"/>
          <w:szCs w:val="26"/>
        </w:rPr>
      </w:pPr>
      <w:bookmarkStart w:colFirst="0" w:colLast="0" w:name="_l5gqmfjjuu0z" w:id="0"/>
      <w:bookmarkEnd w:id="0"/>
      <w:r w:rsidDel="00000000" w:rsidR="00000000" w:rsidRPr="00000000">
        <w:rPr>
          <w:b w:val="1"/>
          <w:color w:val="000000"/>
          <w:sz w:val="26"/>
          <w:szCs w:val="26"/>
          <w:rtl w:val="0"/>
        </w:rPr>
        <w:t xml:space="preserve">Введение</w:t>
      </w:r>
    </w:p>
    <w:p w:rsidR="00000000" w:rsidDel="00000000" w:rsidP="00000000" w:rsidRDefault="00000000" w:rsidRPr="00000000" w14:paraId="00000002">
      <w:pPr>
        <w:spacing w:after="240" w:before="240" w:lineRule="auto"/>
        <w:ind w:left="-850.3937007874016" w:right="-1032.9921259842508" w:firstLine="0"/>
        <w:jc w:val="both"/>
        <w:rPr/>
      </w:pPr>
      <w:r w:rsidDel="00000000" w:rsidR="00000000" w:rsidRPr="00000000">
        <w:rPr>
          <w:rtl w:val="0"/>
        </w:rPr>
        <w:t xml:space="preserve">Электромагнитные поля промышленной частоты (ЭМП ПЧ) представляют собой совокупность электрических и магнитных полей, возникающих в результате работы электрических устройств и линий электропередачи, которые функционируют на частоте 50 Гц (в некоторых странах 60 Гц). Из-за широкого распространения электричества эти поля оказывают влияние на окружающую среду и здоровье человека, особенно на работников промышленных предприятий, где уровень воздействия может быть значительно выше нормы. В связи с этим важным аспектом безопасности является нормирование уровней ЭМП ПЧ и разработка методов защиты.</w:t>
      </w:r>
    </w:p>
    <w:p w:rsidR="00000000" w:rsidDel="00000000" w:rsidP="00000000" w:rsidRDefault="00000000" w:rsidRPr="00000000" w14:paraId="00000003">
      <w:pPr>
        <w:pStyle w:val="Heading3"/>
        <w:keepNext w:val="0"/>
        <w:keepLines w:val="0"/>
        <w:spacing w:before="280" w:lineRule="auto"/>
        <w:ind w:left="-850.3937007874016" w:right="-1032.9921259842508" w:firstLine="0"/>
        <w:jc w:val="both"/>
        <w:rPr>
          <w:b w:val="1"/>
          <w:color w:val="000000"/>
          <w:sz w:val="26"/>
          <w:szCs w:val="26"/>
        </w:rPr>
      </w:pPr>
      <w:bookmarkStart w:colFirst="0" w:colLast="0" w:name="_opx0hgqix0ge" w:id="1"/>
      <w:bookmarkEnd w:id="1"/>
      <w:r w:rsidDel="00000000" w:rsidR="00000000" w:rsidRPr="00000000">
        <w:rPr>
          <w:b w:val="1"/>
          <w:color w:val="000000"/>
          <w:sz w:val="26"/>
          <w:szCs w:val="26"/>
          <w:rtl w:val="0"/>
        </w:rPr>
        <w:t xml:space="preserve">Основные характеристики и источники ЭМП ПЧ</w:t>
      </w:r>
    </w:p>
    <w:p w:rsidR="00000000" w:rsidDel="00000000" w:rsidP="00000000" w:rsidRDefault="00000000" w:rsidRPr="00000000" w14:paraId="00000004">
      <w:pPr>
        <w:spacing w:after="240" w:before="240" w:lineRule="auto"/>
        <w:ind w:left="-850.3937007874016" w:right="-1032.9921259842508" w:firstLine="0"/>
        <w:jc w:val="both"/>
        <w:rPr/>
      </w:pPr>
      <w:r w:rsidDel="00000000" w:rsidR="00000000" w:rsidRPr="00000000">
        <w:rPr>
          <w:rtl w:val="0"/>
        </w:rPr>
        <w:t xml:space="preserve">Электромагнитные поля промышленной частоты образуются при работе оборудования, связанного с генерацией и распределением электроэнергии. Основные источники ЭМП ПЧ включают:</w:t>
      </w:r>
    </w:p>
    <w:p w:rsidR="00000000" w:rsidDel="00000000" w:rsidP="00000000" w:rsidRDefault="00000000" w:rsidRPr="00000000" w14:paraId="00000005">
      <w:pPr>
        <w:numPr>
          <w:ilvl w:val="0"/>
          <w:numId w:val="4"/>
        </w:numPr>
        <w:spacing w:after="0" w:afterAutospacing="0" w:before="240" w:lineRule="auto"/>
        <w:ind w:left="-850.3937007874016" w:right="-1032.9921259842508" w:firstLine="0"/>
        <w:jc w:val="both"/>
      </w:pPr>
      <w:r w:rsidDel="00000000" w:rsidR="00000000" w:rsidRPr="00000000">
        <w:rPr>
          <w:rtl w:val="0"/>
        </w:rPr>
        <w:t xml:space="preserve">Линии электропередачи;</w:t>
      </w:r>
    </w:p>
    <w:p w:rsidR="00000000" w:rsidDel="00000000" w:rsidP="00000000" w:rsidRDefault="00000000" w:rsidRPr="00000000" w14:paraId="00000006">
      <w:pPr>
        <w:numPr>
          <w:ilvl w:val="0"/>
          <w:numId w:val="4"/>
        </w:numPr>
        <w:spacing w:after="0" w:afterAutospacing="0" w:before="0" w:beforeAutospacing="0" w:lineRule="auto"/>
        <w:ind w:left="-850.3937007874016" w:right="-1032.9921259842508" w:firstLine="0"/>
        <w:jc w:val="both"/>
      </w:pPr>
      <w:r w:rsidDel="00000000" w:rsidR="00000000" w:rsidRPr="00000000">
        <w:rPr>
          <w:rtl w:val="0"/>
        </w:rPr>
        <w:t xml:space="preserve">Подстанции и распределительные устройства;</w:t>
      </w:r>
    </w:p>
    <w:p w:rsidR="00000000" w:rsidDel="00000000" w:rsidP="00000000" w:rsidRDefault="00000000" w:rsidRPr="00000000" w14:paraId="00000007">
      <w:pPr>
        <w:numPr>
          <w:ilvl w:val="0"/>
          <w:numId w:val="4"/>
        </w:numPr>
        <w:spacing w:after="0" w:afterAutospacing="0" w:before="0" w:beforeAutospacing="0" w:lineRule="auto"/>
        <w:ind w:left="-850.3937007874016" w:right="-1032.9921259842508" w:firstLine="0"/>
        <w:jc w:val="both"/>
      </w:pPr>
      <w:r w:rsidDel="00000000" w:rsidR="00000000" w:rsidRPr="00000000">
        <w:rPr>
          <w:rtl w:val="0"/>
        </w:rPr>
        <w:t xml:space="preserve">Электродвигатели и трансформаторы;</w:t>
      </w:r>
    </w:p>
    <w:p w:rsidR="00000000" w:rsidDel="00000000" w:rsidP="00000000" w:rsidRDefault="00000000" w:rsidRPr="00000000" w14:paraId="00000008">
      <w:pPr>
        <w:numPr>
          <w:ilvl w:val="0"/>
          <w:numId w:val="4"/>
        </w:numPr>
        <w:spacing w:after="240" w:before="0" w:beforeAutospacing="0" w:lineRule="auto"/>
        <w:ind w:left="-850.3937007874016" w:right="-1032.9921259842508" w:firstLine="0"/>
        <w:jc w:val="both"/>
      </w:pPr>
      <w:r w:rsidDel="00000000" w:rsidR="00000000" w:rsidRPr="00000000">
        <w:rPr>
          <w:rtl w:val="0"/>
        </w:rPr>
        <w:t xml:space="preserve">Промышленные установки.</w:t>
      </w:r>
    </w:p>
    <w:p w:rsidR="00000000" w:rsidDel="00000000" w:rsidP="00000000" w:rsidRDefault="00000000" w:rsidRPr="00000000" w14:paraId="00000009">
      <w:pPr>
        <w:spacing w:after="240" w:before="240" w:lineRule="auto"/>
        <w:ind w:left="-850.3937007874016" w:right="-1032.9921259842508" w:firstLine="0"/>
        <w:jc w:val="both"/>
        <w:rPr/>
      </w:pPr>
      <w:r w:rsidDel="00000000" w:rsidR="00000000" w:rsidRPr="00000000">
        <w:rPr>
          <w:rtl w:val="0"/>
        </w:rPr>
        <w:t xml:space="preserve">Эти устройства создают электрические и магнитные поля, интенсивность которых зависит от силы тока и напряжения. Поскольку частота электросетей невысока (50-60 Гц), поля могут глубже проникать в ткани организма, вызывая нежелательные эффекты при длительном воздействии.</w:t>
      </w:r>
    </w:p>
    <w:p w:rsidR="00000000" w:rsidDel="00000000" w:rsidP="00000000" w:rsidRDefault="00000000" w:rsidRPr="00000000" w14:paraId="0000000A">
      <w:pPr>
        <w:pStyle w:val="Heading3"/>
        <w:keepNext w:val="0"/>
        <w:keepLines w:val="0"/>
        <w:spacing w:before="280" w:lineRule="auto"/>
        <w:ind w:left="-850.3937007874016" w:right="-1032.9921259842508" w:firstLine="0"/>
        <w:jc w:val="both"/>
        <w:rPr>
          <w:b w:val="1"/>
          <w:color w:val="000000"/>
          <w:sz w:val="26"/>
          <w:szCs w:val="26"/>
        </w:rPr>
      </w:pPr>
      <w:bookmarkStart w:colFirst="0" w:colLast="0" w:name="_un9kij3xcmkc" w:id="2"/>
      <w:bookmarkEnd w:id="2"/>
      <w:r w:rsidDel="00000000" w:rsidR="00000000" w:rsidRPr="00000000">
        <w:rPr>
          <w:b w:val="1"/>
          <w:color w:val="000000"/>
          <w:sz w:val="26"/>
          <w:szCs w:val="26"/>
          <w:rtl w:val="0"/>
        </w:rPr>
        <w:t xml:space="preserve">Влияние электромагнитных полей промышленной частоты на здоровье</w:t>
      </w:r>
    </w:p>
    <w:p w:rsidR="00000000" w:rsidDel="00000000" w:rsidP="00000000" w:rsidRDefault="00000000" w:rsidRPr="00000000" w14:paraId="0000000B">
      <w:pPr>
        <w:spacing w:after="240" w:before="240" w:lineRule="auto"/>
        <w:ind w:left="-850.3937007874016" w:right="-1032.9921259842508" w:firstLine="0"/>
        <w:jc w:val="both"/>
        <w:rPr/>
      </w:pPr>
      <w:r w:rsidDel="00000000" w:rsidR="00000000" w:rsidRPr="00000000">
        <w:rPr>
          <w:rtl w:val="0"/>
        </w:rPr>
        <w:t xml:space="preserve">Электромагнитные поля промышленной частоты (ЭМП ПЧ) — это поля, которые создаются при передаче и использовании электричества на частотах 50-60 Гц, что характерно для большинства электросетей. Эти поля обладают низкой частотой, но их постоянное воздействие на организм человека может вызывать негативные последствия, особенно в условиях длительного нахождения вблизи источников высокого напряжения или сильного магнитного поля.</w:t>
      </w:r>
    </w:p>
    <w:p w:rsidR="00000000" w:rsidDel="00000000" w:rsidP="00000000" w:rsidRDefault="00000000" w:rsidRPr="00000000" w14:paraId="0000000C">
      <w:pPr>
        <w:numPr>
          <w:ilvl w:val="0"/>
          <w:numId w:val="2"/>
        </w:numPr>
        <w:spacing w:after="0" w:afterAutospacing="0" w:before="240" w:lineRule="auto"/>
        <w:ind w:left="-850.3937007874016" w:right="-1032.9921259842508" w:firstLine="0"/>
        <w:jc w:val="both"/>
      </w:pPr>
      <w:r w:rsidDel="00000000" w:rsidR="00000000" w:rsidRPr="00000000">
        <w:rPr>
          <w:b w:val="1"/>
          <w:rtl w:val="0"/>
        </w:rPr>
        <w:t xml:space="preserve">Нервная система</w:t>
      </w:r>
      <w:r w:rsidDel="00000000" w:rsidR="00000000" w:rsidRPr="00000000">
        <w:rPr>
          <w:rtl w:val="0"/>
        </w:rPr>
        <w:t xml:space="preserve">. Исследования показывают, что ЭМП ПЧ способны вызывать изменения в работе центральной нервной системы, приводя к нарушениям сна, снижению концентрации внимания, раздражительности и ухудшению общего самочувствия. У людей, работающих в условиях повышенного воздействия ЭМП, могут наблюдаться головные боли, хроническая усталость и стрессовые состояния.</w:t>
      </w:r>
    </w:p>
    <w:p w:rsidR="00000000" w:rsidDel="00000000" w:rsidP="00000000" w:rsidRDefault="00000000" w:rsidRPr="00000000" w14:paraId="0000000D">
      <w:pPr>
        <w:numPr>
          <w:ilvl w:val="0"/>
          <w:numId w:val="2"/>
        </w:numPr>
        <w:spacing w:after="0" w:afterAutospacing="0" w:before="0" w:beforeAutospacing="0" w:lineRule="auto"/>
        <w:ind w:left="-850.3937007874016" w:right="-1032.9921259842508" w:firstLine="0"/>
        <w:jc w:val="both"/>
      </w:pPr>
      <w:r w:rsidDel="00000000" w:rsidR="00000000" w:rsidRPr="00000000">
        <w:rPr>
          <w:b w:val="1"/>
          <w:rtl w:val="0"/>
        </w:rPr>
        <w:t xml:space="preserve">Сердечно-сосудистая система</w:t>
      </w:r>
      <w:r w:rsidDel="00000000" w:rsidR="00000000" w:rsidRPr="00000000">
        <w:rPr>
          <w:rtl w:val="0"/>
        </w:rPr>
        <w:t xml:space="preserve">. ЭМП ПЧ могут воздействовать на сердечно-сосудистую систему, вызывая изменения в артериальном давлении и частоте сердечных сокращений. У работников, подверженных воздействию высоких уровней ЭМП, иногда наблюдаются аритмии, повышенная утомляемость, а также риски развития сердечных заболеваний.</w:t>
      </w:r>
    </w:p>
    <w:p w:rsidR="00000000" w:rsidDel="00000000" w:rsidP="00000000" w:rsidRDefault="00000000" w:rsidRPr="00000000" w14:paraId="0000000E">
      <w:pPr>
        <w:numPr>
          <w:ilvl w:val="0"/>
          <w:numId w:val="2"/>
        </w:numPr>
        <w:spacing w:after="0" w:afterAutospacing="0" w:before="0" w:beforeAutospacing="0" w:lineRule="auto"/>
        <w:ind w:left="-850.3937007874016" w:right="-1032.9921259842508" w:firstLine="0"/>
        <w:jc w:val="both"/>
      </w:pPr>
      <w:r w:rsidDel="00000000" w:rsidR="00000000" w:rsidRPr="00000000">
        <w:rPr>
          <w:b w:val="1"/>
          <w:rtl w:val="0"/>
        </w:rPr>
        <w:t xml:space="preserve">Эндокринная система</w:t>
      </w:r>
      <w:r w:rsidDel="00000000" w:rsidR="00000000" w:rsidRPr="00000000">
        <w:rPr>
          <w:rtl w:val="0"/>
        </w:rPr>
        <w:t xml:space="preserve">. Под влиянием ЭМП ПЧ нарушается выработка гормонов, что может вызвать изменения в работе эндокринной системы, включая метаболические нарушения и изменения гормонального фона. Эти эффекты особенно заметны при длительном воздействии высоких уровней электромагнитных полей.</w:t>
      </w:r>
    </w:p>
    <w:p w:rsidR="00000000" w:rsidDel="00000000" w:rsidP="00000000" w:rsidRDefault="00000000" w:rsidRPr="00000000" w14:paraId="0000000F">
      <w:pPr>
        <w:numPr>
          <w:ilvl w:val="0"/>
          <w:numId w:val="2"/>
        </w:numPr>
        <w:spacing w:after="0" w:afterAutospacing="0" w:before="0" w:beforeAutospacing="0" w:lineRule="auto"/>
        <w:ind w:left="-850.3937007874016" w:right="-1032.9921259842508" w:firstLine="0"/>
        <w:jc w:val="both"/>
      </w:pPr>
      <w:r w:rsidDel="00000000" w:rsidR="00000000" w:rsidRPr="00000000">
        <w:rPr>
          <w:b w:val="1"/>
          <w:rtl w:val="0"/>
        </w:rPr>
        <w:t xml:space="preserve">Канцерогенные эффекты</w:t>
      </w:r>
      <w:r w:rsidDel="00000000" w:rsidR="00000000" w:rsidRPr="00000000">
        <w:rPr>
          <w:rtl w:val="0"/>
        </w:rPr>
        <w:t xml:space="preserve">. Влияние ЭМП ПЧ на развитие онкологических заболеваний изучается особенно активно, и хотя прямая связь пока окончательно не подтверждена, есть статистические данные, указывающие на возможное повышение риска возникновения некоторых видов рака, таких как лейкемия, при длительном нахождении в условиях интенсивного электромагнитного излучения.</w:t>
      </w:r>
    </w:p>
    <w:p w:rsidR="00000000" w:rsidDel="00000000" w:rsidP="00000000" w:rsidRDefault="00000000" w:rsidRPr="00000000" w14:paraId="00000010">
      <w:pPr>
        <w:numPr>
          <w:ilvl w:val="0"/>
          <w:numId w:val="2"/>
        </w:numPr>
        <w:spacing w:after="240" w:before="0" w:beforeAutospacing="0" w:lineRule="auto"/>
        <w:ind w:left="-850.3937007874016" w:right="-1032.9921259842508" w:firstLine="0"/>
        <w:jc w:val="both"/>
      </w:pPr>
      <w:r w:rsidDel="00000000" w:rsidR="00000000" w:rsidRPr="00000000">
        <w:rPr>
          <w:b w:val="1"/>
          <w:rtl w:val="0"/>
        </w:rPr>
        <w:t xml:space="preserve">Общее состояние здоровья</w:t>
      </w:r>
      <w:r w:rsidDel="00000000" w:rsidR="00000000" w:rsidRPr="00000000">
        <w:rPr>
          <w:rtl w:val="0"/>
        </w:rPr>
        <w:t xml:space="preserve">. Постоянное воздействие ЭМП может привести к снижению иммунитета, частым простудным заболеваниям и общей слабости организма.</w:t>
      </w:r>
    </w:p>
    <w:p w:rsidR="00000000" w:rsidDel="00000000" w:rsidP="00000000" w:rsidRDefault="00000000" w:rsidRPr="00000000" w14:paraId="00000011">
      <w:pPr>
        <w:spacing w:after="240" w:before="240" w:lineRule="auto"/>
        <w:ind w:left="-850.3937007874016" w:right="-1032.9921259842508" w:firstLine="0"/>
        <w:jc w:val="both"/>
        <w:rPr/>
      </w:pPr>
      <w:r w:rsidDel="00000000" w:rsidR="00000000" w:rsidRPr="00000000">
        <w:rPr>
          <w:rtl w:val="0"/>
        </w:rPr>
        <w:t xml:space="preserve">Эти воздействия особенно актуальны для работников на промышленных объектах, вблизи линий электропередач, трансформаторов, электростанций и других мощных источников ЭМП ПЧ.</w:t>
      </w:r>
    </w:p>
    <w:p w:rsidR="00000000" w:rsidDel="00000000" w:rsidP="00000000" w:rsidRDefault="00000000" w:rsidRPr="00000000" w14:paraId="00000012">
      <w:pPr>
        <w:ind w:left="-850.3937007874016" w:right="-1032.9921259842508"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ind w:left="-850.3937007874016" w:right="-1032.9921259842508" w:firstLine="0"/>
        <w:jc w:val="both"/>
        <w:rPr>
          <w:b w:val="1"/>
          <w:color w:val="000000"/>
          <w:sz w:val="26"/>
          <w:szCs w:val="26"/>
        </w:rPr>
      </w:pPr>
      <w:bookmarkStart w:colFirst="0" w:colLast="0" w:name="_jniz2kh9fh6" w:id="3"/>
      <w:bookmarkEnd w:id="3"/>
      <w:r w:rsidDel="00000000" w:rsidR="00000000" w:rsidRPr="00000000">
        <w:rPr>
          <w:b w:val="1"/>
          <w:color w:val="000000"/>
          <w:sz w:val="26"/>
          <w:szCs w:val="26"/>
          <w:rtl w:val="0"/>
        </w:rPr>
        <w:t xml:space="preserve">Нормирование ЭМП ПЧ</w:t>
      </w:r>
    </w:p>
    <w:p w:rsidR="00000000" w:rsidDel="00000000" w:rsidP="00000000" w:rsidRDefault="00000000" w:rsidRPr="00000000" w14:paraId="00000014">
      <w:pPr>
        <w:spacing w:after="240" w:before="240" w:lineRule="auto"/>
        <w:ind w:left="-850.3937007874016" w:right="-1032.9921259842508" w:firstLine="0"/>
        <w:jc w:val="both"/>
        <w:rPr/>
      </w:pPr>
      <w:r w:rsidDel="00000000" w:rsidR="00000000" w:rsidRPr="00000000">
        <w:rPr>
          <w:rtl w:val="0"/>
        </w:rPr>
        <w:t xml:space="preserve">Нормирование электромагнитных полей промышленной частоты проводится с целью защитить работников и население от потенциально опасного воздействия этих полей. В России и других странах существуют строгие стандарты и нормы, которые регламентируют максимально допустимые уровни электрического и магнитного полей на рабочих местах и в местах общественного пользования. Основные нормативные документы в этой области включают СанПиНы и ГОСТы.</w:t>
      </w:r>
    </w:p>
    <w:p w:rsidR="00000000" w:rsidDel="00000000" w:rsidP="00000000" w:rsidRDefault="00000000" w:rsidRPr="00000000" w14:paraId="00000015">
      <w:pPr>
        <w:numPr>
          <w:ilvl w:val="0"/>
          <w:numId w:val="6"/>
        </w:numPr>
        <w:spacing w:after="0" w:afterAutospacing="0" w:before="240" w:lineRule="auto"/>
        <w:ind w:left="-850.3937007874016" w:right="-1032.9921259842508" w:firstLine="0"/>
        <w:jc w:val="both"/>
      </w:pPr>
      <w:r w:rsidDel="00000000" w:rsidR="00000000" w:rsidRPr="00000000">
        <w:rPr>
          <w:b w:val="1"/>
          <w:rtl w:val="0"/>
        </w:rPr>
        <w:t xml:space="preserve">ГОСТ 12.1.045-84</w:t>
      </w:r>
      <w:r w:rsidDel="00000000" w:rsidR="00000000" w:rsidRPr="00000000">
        <w:rPr>
          <w:rtl w:val="0"/>
        </w:rPr>
        <w:t xml:space="preserve"> "ССБТ. Электрические поля промышленной частоты. Допустимые уровни напряженности и требования к контролю на рабочих местах". Этот ГОСТ устанавливает предельно допустимые уровни электрических полей для рабочих мест и обязывает проводить регулярный контроль уровней воздействия ЭМП на работников. Например, предельно допустимый уровень электрического поля на рабочем месте составляет 5 кВ/м, а для мест временного пребывания людей — 10 кВ/м.</w:t>
      </w:r>
    </w:p>
    <w:p w:rsidR="00000000" w:rsidDel="00000000" w:rsidP="00000000" w:rsidRDefault="00000000" w:rsidRPr="00000000" w14:paraId="00000016">
      <w:pPr>
        <w:numPr>
          <w:ilvl w:val="0"/>
          <w:numId w:val="6"/>
        </w:numPr>
        <w:spacing w:after="0" w:afterAutospacing="0" w:before="0" w:beforeAutospacing="0" w:lineRule="auto"/>
        <w:ind w:left="-850.3937007874016" w:right="-1032.9921259842508" w:firstLine="0"/>
        <w:jc w:val="both"/>
      </w:pPr>
      <w:r w:rsidDel="00000000" w:rsidR="00000000" w:rsidRPr="00000000">
        <w:rPr>
          <w:b w:val="1"/>
          <w:rtl w:val="0"/>
        </w:rPr>
        <w:t xml:space="preserve">ГОСТ Р 50571.3-2009</w:t>
      </w:r>
      <w:r w:rsidDel="00000000" w:rsidR="00000000" w:rsidRPr="00000000">
        <w:rPr>
          <w:rtl w:val="0"/>
        </w:rPr>
        <w:t xml:space="preserve"> "Электроустановки зданий. Часть 3. Оценка характеристик и установление предельных уровней напряженности электрических и магнитных полей". Данный ГОСТ нормирует максимальные уровни электрических и магнитных полей для зданий и помещений различного назначения, в том числе для мест постоянного пребывания людей.</w:t>
      </w:r>
    </w:p>
    <w:p w:rsidR="00000000" w:rsidDel="00000000" w:rsidP="00000000" w:rsidRDefault="00000000" w:rsidRPr="00000000" w14:paraId="00000017">
      <w:pPr>
        <w:numPr>
          <w:ilvl w:val="0"/>
          <w:numId w:val="6"/>
        </w:numPr>
        <w:spacing w:after="0" w:afterAutospacing="0" w:before="0" w:beforeAutospacing="0" w:lineRule="auto"/>
        <w:ind w:left="-850.3937007874016" w:right="-1032.9921259842508" w:firstLine="0"/>
        <w:jc w:val="both"/>
      </w:pPr>
      <w:r w:rsidDel="00000000" w:rsidR="00000000" w:rsidRPr="00000000">
        <w:rPr>
          <w:b w:val="1"/>
          <w:rtl w:val="0"/>
        </w:rPr>
        <w:t xml:space="preserve">СанПиН 2.2.4.3359-16</w:t>
      </w:r>
      <w:r w:rsidDel="00000000" w:rsidR="00000000" w:rsidRPr="00000000">
        <w:rPr>
          <w:rtl w:val="0"/>
        </w:rPr>
        <w:t xml:space="preserve"> "Электромагнитные поля в производственной среде". Этот документ устанавливает допустимые уровни воздействия ЭМП ПЧ на производственных объектах и определяет меры защиты для работников, находящихся в зонах с повышенным уровнем электромагнитных полей. СанПиН также определяет уровни контроля и частоту измерений для зон с разными классами риска.</w:t>
      </w:r>
    </w:p>
    <w:p w:rsidR="00000000" w:rsidDel="00000000" w:rsidP="00000000" w:rsidRDefault="00000000" w:rsidRPr="00000000" w14:paraId="00000018">
      <w:pPr>
        <w:numPr>
          <w:ilvl w:val="0"/>
          <w:numId w:val="6"/>
        </w:numPr>
        <w:spacing w:after="240" w:before="0" w:beforeAutospacing="0" w:lineRule="auto"/>
        <w:ind w:left="-850.3937007874016" w:right="-1032.9921259842508" w:firstLine="0"/>
        <w:jc w:val="both"/>
      </w:pPr>
      <w:r w:rsidDel="00000000" w:rsidR="00000000" w:rsidRPr="00000000">
        <w:rPr>
          <w:b w:val="1"/>
          <w:rtl w:val="0"/>
        </w:rPr>
        <w:t xml:space="preserve">Максимально допустимые уровни</w:t>
      </w:r>
      <w:r w:rsidDel="00000000" w:rsidR="00000000" w:rsidRPr="00000000">
        <w:rPr>
          <w:rtl w:val="0"/>
        </w:rPr>
        <w:t xml:space="preserve">. В документах нормируются два основных параметра: напряженность электрического поля (Е, измеряемая в В/м) и индукция магнитного поля (B, измеряемая в мкТл). Например, допустимый уровень напряженности электрического поля для постоянного рабочего места составляет 5 кВ/м, а допустимый уровень индукции магнитного поля — 10 мкТл.</w:t>
      </w:r>
    </w:p>
    <w:p w:rsidR="00000000" w:rsidDel="00000000" w:rsidP="00000000" w:rsidRDefault="00000000" w:rsidRPr="00000000" w14:paraId="00000019">
      <w:pPr>
        <w:spacing w:after="240" w:before="240" w:lineRule="auto"/>
        <w:ind w:left="-850.3937007874016" w:right="-1032.9921259842508" w:firstLine="0"/>
        <w:jc w:val="both"/>
        <w:rPr/>
      </w:pPr>
      <w:r w:rsidDel="00000000" w:rsidR="00000000" w:rsidRPr="00000000">
        <w:rPr>
          <w:rtl w:val="0"/>
        </w:rPr>
        <w:t xml:space="preserve">Нормирование помогает контролировать условия труда и окружающую среду, минимизируя влияние ЭМП ПЧ на здоровье и обеспечивая безопасность на промышленных объектах.</w:t>
      </w:r>
    </w:p>
    <w:p w:rsidR="00000000" w:rsidDel="00000000" w:rsidP="00000000" w:rsidRDefault="00000000" w:rsidRPr="00000000" w14:paraId="0000001A">
      <w:pPr>
        <w:spacing w:after="240" w:before="240" w:lineRule="auto"/>
        <w:ind w:left="-850.3937007874016" w:right="-1032.9921259842508" w:firstLine="0"/>
        <w:jc w:val="both"/>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ind w:left="-850.3937007874016" w:right="-1032.9921259842508" w:firstLine="0"/>
        <w:jc w:val="both"/>
        <w:rPr>
          <w:b w:val="1"/>
          <w:color w:val="000000"/>
          <w:sz w:val="26"/>
          <w:szCs w:val="26"/>
        </w:rPr>
      </w:pPr>
      <w:bookmarkStart w:colFirst="0" w:colLast="0" w:name="_bwal5aewx0vg" w:id="4"/>
      <w:bookmarkEnd w:id="4"/>
      <w:r w:rsidDel="00000000" w:rsidR="00000000" w:rsidRPr="00000000">
        <w:rPr>
          <w:b w:val="1"/>
          <w:color w:val="000000"/>
          <w:sz w:val="26"/>
          <w:szCs w:val="26"/>
          <w:rtl w:val="0"/>
        </w:rPr>
        <w:t xml:space="preserve">Уровни нормирования и допустимые пределы</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Для электромагнитных полей промышленной частоты установлены допустимые уровни, которые различаются для производственных помещений и общественных мест. Эти уровни зависят от условий работы, категории зоны (постоянное пребывание, временное пребывание или зоны с ограниченным доступом) и от типа поля (электрическое или магнитное).</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Электрическое поле (Е, В/м)</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Для производственных помещений с постоянным пребыванием работников</w:t>
      </w:r>
      <w:r w:rsidDel="00000000" w:rsidR="00000000" w:rsidRPr="00000000">
        <w:rPr>
          <w:rtl w:val="0"/>
        </w:rPr>
        <w:t xml:space="preserve">: допускается уровень до </w:t>
      </w:r>
      <w:r w:rsidDel="00000000" w:rsidR="00000000" w:rsidRPr="00000000">
        <w:rPr>
          <w:b w:val="1"/>
          <w:rtl w:val="0"/>
        </w:rPr>
        <w:t xml:space="preserve">5 кВ/м</w:t>
      </w:r>
      <w:r w:rsidDel="00000000" w:rsidR="00000000" w:rsidRPr="00000000">
        <w:rPr>
          <w:rtl w:val="0"/>
        </w:rPr>
        <w:t xml:space="preserve">.</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Для зон временного пребывания людей</w:t>
      </w:r>
      <w:r w:rsidDel="00000000" w:rsidR="00000000" w:rsidRPr="00000000">
        <w:rPr>
          <w:rtl w:val="0"/>
        </w:rPr>
        <w:t xml:space="preserve">: допускается до </w:t>
      </w:r>
      <w:r w:rsidDel="00000000" w:rsidR="00000000" w:rsidRPr="00000000">
        <w:rPr>
          <w:b w:val="1"/>
          <w:rtl w:val="0"/>
        </w:rPr>
        <w:t xml:space="preserve">10 кВ/м</w:t>
      </w:r>
      <w:r w:rsidDel="00000000" w:rsidR="00000000" w:rsidRPr="00000000">
        <w:rPr>
          <w:rtl w:val="0"/>
        </w:rPr>
        <w:t xml:space="preserv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Для общественных зданий и жилых помещений</w:t>
      </w:r>
      <w:r w:rsidDel="00000000" w:rsidR="00000000" w:rsidRPr="00000000">
        <w:rPr>
          <w:rtl w:val="0"/>
        </w:rPr>
        <w:t xml:space="preserve">: уровень ограничивается значением </w:t>
      </w:r>
      <w:r w:rsidDel="00000000" w:rsidR="00000000" w:rsidRPr="00000000">
        <w:rPr>
          <w:b w:val="1"/>
          <w:rtl w:val="0"/>
        </w:rPr>
        <w:t xml:space="preserve">до 1 кВ/м</w:t>
      </w:r>
      <w:r w:rsidDel="00000000" w:rsidR="00000000" w:rsidRPr="00000000">
        <w:rPr>
          <w:rtl w:val="0"/>
        </w:rPr>
        <w:t xml:space="preserve"> для минимизации риска хронического воздействия.</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Магнитное поле (B, мкТл)</w:t>
      </w:r>
      <w:r w:rsidDel="00000000" w:rsidR="00000000" w:rsidRPr="00000000">
        <w:rPr>
          <w:rtl w:val="0"/>
        </w:rPr>
        <w:t xml:space="preserv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Для постоянного рабочего места на производстве</w:t>
      </w:r>
      <w:r w:rsidDel="00000000" w:rsidR="00000000" w:rsidRPr="00000000">
        <w:rPr>
          <w:rtl w:val="0"/>
        </w:rPr>
        <w:t xml:space="preserve">: предельно допустимый уровень индукции магнитного поля составляет </w:t>
      </w:r>
      <w:r w:rsidDel="00000000" w:rsidR="00000000" w:rsidRPr="00000000">
        <w:rPr>
          <w:b w:val="1"/>
          <w:rtl w:val="0"/>
        </w:rPr>
        <w:t xml:space="preserve">10 мкТл</w:t>
      </w:r>
      <w:r w:rsidDel="00000000" w:rsidR="00000000" w:rsidRPr="00000000">
        <w:rPr>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Для временного пребывания</w:t>
      </w:r>
      <w:r w:rsidDel="00000000" w:rsidR="00000000" w:rsidRPr="00000000">
        <w:rPr>
          <w:rtl w:val="0"/>
        </w:rPr>
        <w:t xml:space="preserve">: допускается индукция до </w:t>
      </w:r>
      <w:r w:rsidDel="00000000" w:rsidR="00000000" w:rsidRPr="00000000">
        <w:rPr>
          <w:b w:val="1"/>
          <w:rtl w:val="0"/>
        </w:rPr>
        <w:t xml:space="preserve">50 мкТл</w:t>
      </w:r>
      <w:r w:rsidDel="00000000" w:rsidR="00000000" w:rsidRPr="00000000">
        <w:rPr>
          <w:rtl w:val="0"/>
        </w:rPr>
        <w:t xml:space="preserve">.</w:t>
      </w:r>
    </w:p>
    <w:p w:rsidR="00000000" w:rsidDel="00000000" w:rsidP="00000000" w:rsidRDefault="00000000" w:rsidRPr="00000000" w14:paraId="00000024">
      <w:pPr>
        <w:numPr>
          <w:ilvl w:val="1"/>
          <w:numId w:val="1"/>
        </w:numPr>
        <w:spacing w:after="240" w:before="0" w:beforeAutospacing="0" w:lineRule="auto"/>
        <w:ind w:left="1440" w:hanging="360"/>
      </w:pPr>
      <w:r w:rsidDel="00000000" w:rsidR="00000000" w:rsidRPr="00000000">
        <w:rPr>
          <w:b w:val="1"/>
          <w:rtl w:val="0"/>
        </w:rPr>
        <w:t xml:space="preserve">Для жилых и общественных зданий</w:t>
      </w:r>
      <w:r w:rsidDel="00000000" w:rsidR="00000000" w:rsidRPr="00000000">
        <w:rPr>
          <w:rtl w:val="0"/>
        </w:rPr>
        <w:t xml:space="preserve">: допускается уровень до </w:t>
      </w:r>
      <w:r w:rsidDel="00000000" w:rsidR="00000000" w:rsidRPr="00000000">
        <w:rPr>
          <w:b w:val="1"/>
          <w:rtl w:val="0"/>
        </w:rPr>
        <w:t xml:space="preserve">1 мкТл</w:t>
      </w:r>
      <w:r w:rsidDel="00000000" w:rsidR="00000000" w:rsidRPr="00000000">
        <w:rPr>
          <w:rtl w:val="0"/>
        </w:rPr>
        <w:t xml:space="preserve"> для мест с длительным пребыванием людей.</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Эти пределы установлены на основе исследований, которые определили безопасные уровни для здоровья при длительном и постоянном воздействии. Например, для работников, работающих на открытых линиях электропередач, допускается кратковременное пребывание в зоне с электрическим полем до 15 кВ/м, при этом применяются дополнительные средства индивидуальной защиты.</w:t>
      </w:r>
    </w:p>
    <w:p w:rsidR="00000000" w:rsidDel="00000000" w:rsidP="00000000" w:rsidRDefault="00000000" w:rsidRPr="00000000" w14:paraId="00000026">
      <w:pPr>
        <w:spacing w:after="240" w:before="240" w:lineRule="auto"/>
        <w:ind w:left="-850.3937007874016" w:right="-1032.9921259842508" w:firstLine="0"/>
        <w:jc w:val="both"/>
        <w:rPr/>
      </w:pPr>
      <w:r w:rsidDel="00000000" w:rsidR="00000000" w:rsidRPr="00000000">
        <w:rPr>
          <w:rtl w:val="0"/>
        </w:rPr>
      </w:r>
    </w:p>
    <w:p w:rsidR="00000000" w:rsidDel="00000000" w:rsidP="00000000" w:rsidRDefault="00000000" w:rsidRPr="00000000" w14:paraId="00000027">
      <w:pPr>
        <w:ind w:left="-850.3937007874016" w:right="-1032.9921259842508"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ind w:left="-850.3937007874016" w:right="-1032.9921259842508" w:firstLine="0"/>
        <w:jc w:val="both"/>
        <w:rPr>
          <w:b w:val="1"/>
          <w:color w:val="000000"/>
          <w:sz w:val="26"/>
          <w:szCs w:val="26"/>
        </w:rPr>
      </w:pPr>
      <w:bookmarkStart w:colFirst="0" w:colLast="0" w:name="_5ya0cdbzmhav" w:id="5"/>
      <w:bookmarkEnd w:id="5"/>
      <w:r w:rsidDel="00000000" w:rsidR="00000000" w:rsidRPr="00000000">
        <w:rPr>
          <w:b w:val="1"/>
          <w:color w:val="000000"/>
          <w:sz w:val="26"/>
          <w:szCs w:val="26"/>
          <w:rtl w:val="0"/>
        </w:rPr>
        <w:t xml:space="preserve">Способы защиты от ЭМП ПЧ</w:t>
      </w:r>
    </w:p>
    <w:p w:rsidR="00000000" w:rsidDel="00000000" w:rsidP="00000000" w:rsidRDefault="00000000" w:rsidRPr="00000000" w14:paraId="00000029">
      <w:pPr>
        <w:spacing w:after="240" w:before="240" w:lineRule="auto"/>
        <w:ind w:left="-850.3937007874016" w:right="-1032.9921259842508" w:firstLine="0"/>
        <w:jc w:val="both"/>
        <w:rPr/>
      </w:pPr>
      <w:r w:rsidDel="00000000" w:rsidR="00000000" w:rsidRPr="00000000">
        <w:rPr>
          <w:rtl w:val="0"/>
        </w:rPr>
        <w:t xml:space="preserve">Существует несколько основных методов защиты от электромагнитных полей промышленной частоты, которые можно разделить на </w:t>
      </w:r>
      <w:r w:rsidDel="00000000" w:rsidR="00000000" w:rsidRPr="00000000">
        <w:rPr>
          <w:b w:val="1"/>
          <w:rtl w:val="0"/>
        </w:rPr>
        <w:t xml:space="preserve">коллективные</w:t>
      </w:r>
      <w:r w:rsidDel="00000000" w:rsidR="00000000" w:rsidRPr="00000000">
        <w:rPr>
          <w:rtl w:val="0"/>
        </w:rPr>
        <w:t xml:space="preserve"> и </w:t>
      </w:r>
      <w:r w:rsidDel="00000000" w:rsidR="00000000" w:rsidRPr="00000000">
        <w:rPr>
          <w:b w:val="1"/>
          <w:rtl w:val="0"/>
        </w:rPr>
        <w:t xml:space="preserve">индивидуальные</w:t>
      </w:r>
      <w:r w:rsidDel="00000000" w:rsidR="00000000" w:rsidRPr="00000000">
        <w:rPr>
          <w:rtl w:val="0"/>
        </w:rPr>
        <w:t xml:space="preserve">.</w:t>
      </w:r>
    </w:p>
    <w:p w:rsidR="00000000" w:rsidDel="00000000" w:rsidP="00000000" w:rsidRDefault="00000000" w:rsidRPr="00000000" w14:paraId="0000002A">
      <w:pPr>
        <w:pStyle w:val="Heading4"/>
        <w:keepNext w:val="0"/>
        <w:keepLines w:val="0"/>
        <w:spacing w:after="40" w:before="240" w:lineRule="auto"/>
        <w:ind w:left="-850.3937007874016" w:right="-1032.9921259842508" w:firstLine="0"/>
        <w:jc w:val="both"/>
        <w:rPr>
          <w:b w:val="1"/>
          <w:color w:val="000000"/>
          <w:sz w:val="22"/>
          <w:szCs w:val="22"/>
        </w:rPr>
      </w:pPr>
      <w:bookmarkStart w:colFirst="0" w:colLast="0" w:name="_argmxvcht6hh" w:id="6"/>
      <w:bookmarkEnd w:id="6"/>
      <w:r w:rsidDel="00000000" w:rsidR="00000000" w:rsidRPr="00000000">
        <w:rPr>
          <w:b w:val="1"/>
          <w:color w:val="000000"/>
          <w:sz w:val="22"/>
          <w:szCs w:val="22"/>
          <w:rtl w:val="0"/>
        </w:rPr>
        <w:t xml:space="preserve">1. Коллективные способы защиты</w:t>
      </w:r>
    </w:p>
    <w:p w:rsidR="00000000" w:rsidDel="00000000" w:rsidP="00000000" w:rsidRDefault="00000000" w:rsidRPr="00000000" w14:paraId="0000002B">
      <w:pPr>
        <w:numPr>
          <w:ilvl w:val="0"/>
          <w:numId w:val="3"/>
        </w:numPr>
        <w:spacing w:after="0" w:afterAutospacing="0" w:before="240" w:lineRule="auto"/>
        <w:ind w:left="-850.3937007874016" w:right="-1032.9921259842508" w:firstLine="0"/>
        <w:jc w:val="both"/>
      </w:pPr>
      <w:r w:rsidDel="00000000" w:rsidR="00000000" w:rsidRPr="00000000">
        <w:rPr>
          <w:b w:val="1"/>
          <w:rtl w:val="0"/>
        </w:rPr>
        <w:t xml:space="preserve">Экранирование</w:t>
      </w:r>
      <w:r w:rsidDel="00000000" w:rsidR="00000000" w:rsidRPr="00000000">
        <w:rPr>
          <w:rtl w:val="0"/>
        </w:rPr>
        <w:t xml:space="preserve">. Использование экранов из материалов с высокой проводимостью, таких как медь или сталь, позволяет создать барьеры, ослабляющие электромагнитные поля. Экраны устанавливаются вокруг источников ЭМП (например, трансформаторов или распределительных щитов) для снижения их воздействия на окружающих. Этот метод регламентируется </w:t>
      </w:r>
      <w:r w:rsidDel="00000000" w:rsidR="00000000" w:rsidRPr="00000000">
        <w:rPr>
          <w:b w:val="1"/>
          <w:rtl w:val="0"/>
        </w:rPr>
        <w:t xml:space="preserve">ГОСТ 12.1.045-84</w:t>
      </w:r>
      <w:r w:rsidDel="00000000" w:rsidR="00000000" w:rsidRPr="00000000">
        <w:rPr>
          <w:rtl w:val="0"/>
        </w:rPr>
        <w:t xml:space="preserve"> и другими стандартами, устанавливающими требования к экранированию и конструкциям экранов, которые могут снижать напряженность электрического поля до 1 кВ/м и ниже.</w:t>
      </w:r>
    </w:p>
    <w:p w:rsidR="00000000" w:rsidDel="00000000" w:rsidP="00000000" w:rsidRDefault="00000000" w:rsidRPr="00000000" w14:paraId="0000002C">
      <w:pPr>
        <w:numPr>
          <w:ilvl w:val="0"/>
          <w:numId w:val="3"/>
        </w:numPr>
        <w:spacing w:after="0" w:afterAutospacing="0" w:before="0" w:beforeAutospacing="0" w:lineRule="auto"/>
        <w:ind w:left="-850.3937007874016" w:right="-1032.9921259842508" w:firstLine="0"/>
        <w:jc w:val="both"/>
      </w:pPr>
      <w:r w:rsidDel="00000000" w:rsidR="00000000" w:rsidRPr="00000000">
        <w:rPr>
          <w:b w:val="1"/>
          <w:rtl w:val="0"/>
        </w:rPr>
        <w:t xml:space="preserve">Увеличение расстояния</w:t>
      </w:r>
      <w:r w:rsidDel="00000000" w:rsidR="00000000" w:rsidRPr="00000000">
        <w:rPr>
          <w:rtl w:val="0"/>
        </w:rPr>
        <w:t xml:space="preserve">. Сила электромагнитного поля уменьшается с увеличением расстояния от источника излучения, поэтому рабочие зоны стараются проектировать с учетом возможности расположить рабочие места подальше от оборудования с высоким уровнем излучения. </w:t>
      </w:r>
      <w:r w:rsidDel="00000000" w:rsidR="00000000" w:rsidRPr="00000000">
        <w:rPr>
          <w:b w:val="1"/>
          <w:rtl w:val="0"/>
        </w:rPr>
        <w:t xml:space="preserve">СанПиН 2.2.4.3359-16</w:t>
      </w:r>
      <w:r w:rsidDel="00000000" w:rsidR="00000000" w:rsidRPr="00000000">
        <w:rPr>
          <w:rtl w:val="0"/>
        </w:rPr>
        <w:t xml:space="preserve"> рекомендует размещать рабочие зоны таким образом, чтобы минимизировать воздействие ЭМП на сотрудников.</w:t>
      </w:r>
    </w:p>
    <w:p w:rsidR="00000000" w:rsidDel="00000000" w:rsidP="00000000" w:rsidRDefault="00000000" w:rsidRPr="00000000" w14:paraId="0000002D">
      <w:pPr>
        <w:numPr>
          <w:ilvl w:val="0"/>
          <w:numId w:val="3"/>
        </w:numPr>
        <w:spacing w:after="0" w:afterAutospacing="0" w:before="0" w:beforeAutospacing="0" w:lineRule="auto"/>
        <w:ind w:left="-850.3937007874016" w:right="-1032.9921259842508" w:firstLine="0"/>
        <w:jc w:val="both"/>
      </w:pPr>
      <w:r w:rsidDel="00000000" w:rsidR="00000000" w:rsidRPr="00000000">
        <w:rPr>
          <w:b w:val="1"/>
          <w:rtl w:val="0"/>
        </w:rPr>
        <w:t xml:space="preserve">Заземление и изоляция</w:t>
      </w:r>
      <w:r w:rsidDel="00000000" w:rsidR="00000000" w:rsidRPr="00000000">
        <w:rPr>
          <w:rtl w:val="0"/>
        </w:rPr>
        <w:t xml:space="preserve">. Эти меры направлены на предотвращение накопления электрического заряда на оборудовании и уменьшение уровней ЭМП на рабочем месте. </w:t>
      </w:r>
      <w:r w:rsidDel="00000000" w:rsidR="00000000" w:rsidRPr="00000000">
        <w:rPr>
          <w:b w:val="1"/>
          <w:rtl w:val="0"/>
        </w:rPr>
        <w:t xml:space="preserve">ГОСТ 12.1.030-81</w:t>
      </w:r>
      <w:r w:rsidDel="00000000" w:rsidR="00000000" w:rsidRPr="00000000">
        <w:rPr>
          <w:rtl w:val="0"/>
        </w:rPr>
        <w:t xml:space="preserve"> "Электробезопасность. Защитное заземление и зануление" определяет методы заземления и изоляции, необходимые для защиты сотрудников. Заземление отводит избыточный заряд, предотвращая возникновение опасных токов утечки, а изоляция защищает сотрудников от воздействия электромагнитного поля оборудования.</w:t>
      </w:r>
    </w:p>
    <w:p w:rsidR="00000000" w:rsidDel="00000000" w:rsidP="00000000" w:rsidRDefault="00000000" w:rsidRPr="00000000" w14:paraId="0000002E">
      <w:pPr>
        <w:numPr>
          <w:ilvl w:val="0"/>
          <w:numId w:val="3"/>
        </w:numPr>
        <w:spacing w:after="240" w:before="0" w:beforeAutospacing="0" w:lineRule="auto"/>
        <w:ind w:left="-850.3937007874016" w:right="-1032.9921259842508" w:firstLine="0"/>
        <w:jc w:val="both"/>
      </w:pPr>
      <w:r w:rsidDel="00000000" w:rsidR="00000000" w:rsidRPr="00000000">
        <w:rPr>
          <w:b w:val="1"/>
          <w:rtl w:val="0"/>
        </w:rPr>
        <w:t xml:space="preserve">Эксплуатационные меры</w:t>
      </w:r>
      <w:r w:rsidDel="00000000" w:rsidR="00000000" w:rsidRPr="00000000">
        <w:rPr>
          <w:rtl w:val="0"/>
        </w:rPr>
        <w:t xml:space="preserve">. Включают организацию рабочего процесса таким образом, чтобы минимизировать время пребывания работников в зонах с высоким уровнем ЭМП, а также создание графиков ротации сотрудников, чтобы избежать длительного воздействия. </w:t>
      </w:r>
      <w:r w:rsidDel="00000000" w:rsidR="00000000" w:rsidRPr="00000000">
        <w:rPr>
          <w:b w:val="1"/>
          <w:rtl w:val="0"/>
        </w:rPr>
        <w:t xml:space="preserve">ГОСТ 12.1.045-84</w:t>
      </w:r>
      <w:r w:rsidDel="00000000" w:rsidR="00000000" w:rsidRPr="00000000">
        <w:rPr>
          <w:rtl w:val="0"/>
        </w:rPr>
        <w:t xml:space="preserve"> требует регулярных измерений и контроля уровней ЭМП на рабочих местах, а также разработки процедур безопасного обращения с оборудованием, генерирующим электромагнитные поля.</w:t>
      </w:r>
    </w:p>
    <w:p w:rsidR="00000000" w:rsidDel="00000000" w:rsidP="00000000" w:rsidRDefault="00000000" w:rsidRPr="00000000" w14:paraId="0000002F">
      <w:pPr>
        <w:pStyle w:val="Heading4"/>
        <w:keepNext w:val="0"/>
        <w:keepLines w:val="0"/>
        <w:spacing w:after="40" w:before="240" w:lineRule="auto"/>
        <w:ind w:left="-850.3937007874016" w:right="-1032.9921259842508" w:firstLine="0"/>
        <w:jc w:val="both"/>
        <w:rPr>
          <w:b w:val="1"/>
          <w:color w:val="000000"/>
          <w:sz w:val="22"/>
          <w:szCs w:val="22"/>
        </w:rPr>
      </w:pPr>
      <w:bookmarkStart w:colFirst="0" w:colLast="0" w:name="_337jxzpatzh7" w:id="7"/>
      <w:bookmarkEnd w:id="7"/>
      <w:r w:rsidDel="00000000" w:rsidR="00000000" w:rsidRPr="00000000">
        <w:rPr>
          <w:b w:val="1"/>
          <w:color w:val="000000"/>
          <w:sz w:val="22"/>
          <w:szCs w:val="22"/>
          <w:rtl w:val="0"/>
        </w:rPr>
        <w:t xml:space="preserve">2. Индивидуальные способы защиты</w:t>
      </w:r>
    </w:p>
    <w:p w:rsidR="00000000" w:rsidDel="00000000" w:rsidP="00000000" w:rsidRDefault="00000000" w:rsidRPr="00000000" w14:paraId="00000030">
      <w:pPr>
        <w:numPr>
          <w:ilvl w:val="0"/>
          <w:numId w:val="5"/>
        </w:numPr>
        <w:spacing w:after="0" w:afterAutospacing="0" w:before="240" w:lineRule="auto"/>
        <w:ind w:left="-850.3937007874016" w:right="-1032.9921259842508" w:firstLine="0"/>
        <w:jc w:val="both"/>
      </w:pPr>
      <w:r w:rsidDel="00000000" w:rsidR="00000000" w:rsidRPr="00000000">
        <w:rPr>
          <w:b w:val="1"/>
          <w:rtl w:val="0"/>
        </w:rPr>
        <w:t xml:space="preserve">Специальная защитная одежда</w:t>
      </w:r>
      <w:r w:rsidDel="00000000" w:rsidR="00000000" w:rsidRPr="00000000">
        <w:rPr>
          <w:rtl w:val="0"/>
        </w:rPr>
        <w:t xml:space="preserve">. Для работников, находящихся вблизи мощных источников ЭМП, разработаны антиэлектростатические костюмы и шлемы, которые защищают от воздействия электрических полей. Такая одежда производится из материалов, способных экранировать воздействие ЭМП, и должна соответствовать требованиям стандартов, таких как </w:t>
      </w:r>
      <w:r w:rsidDel="00000000" w:rsidR="00000000" w:rsidRPr="00000000">
        <w:rPr>
          <w:b w:val="1"/>
          <w:rtl w:val="0"/>
        </w:rPr>
        <w:t xml:space="preserve">ГОСТ Р 12.4.230.1-2007</w:t>
      </w:r>
      <w:r w:rsidDel="00000000" w:rsidR="00000000" w:rsidRPr="00000000">
        <w:rPr>
          <w:rtl w:val="0"/>
        </w:rPr>
        <w:t xml:space="preserve"> "Средства индивидуальной защиты. Средства защиты от электромагнитных полей".</w:t>
      </w:r>
    </w:p>
    <w:p w:rsidR="00000000" w:rsidDel="00000000" w:rsidP="00000000" w:rsidRDefault="00000000" w:rsidRPr="00000000" w14:paraId="00000031">
      <w:pPr>
        <w:numPr>
          <w:ilvl w:val="0"/>
          <w:numId w:val="5"/>
        </w:numPr>
        <w:spacing w:after="0" w:afterAutospacing="0" w:before="0" w:beforeAutospacing="0" w:lineRule="auto"/>
        <w:ind w:left="-850.3937007874016" w:right="-1032.9921259842508" w:firstLine="0"/>
        <w:jc w:val="both"/>
      </w:pPr>
      <w:r w:rsidDel="00000000" w:rsidR="00000000" w:rsidRPr="00000000">
        <w:rPr>
          <w:b w:val="1"/>
          <w:rtl w:val="0"/>
        </w:rPr>
        <w:t xml:space="preserve">Личные защитные средства</w:t>
      </w:r>
      <w:r w:rsidDel="00000000" w:rsidR="00000000" w:rsidRPr="00000000">
        <w:rPr>
          <w:rtl w:val="0"/>
        </w:rPr>
        <w:t xml:space="preserve">. Включают наушники, перчатки и обувь с антиэлектростатическими свойствами, которые помогают снизить контакт с электрическими полями. Использование таких средств особенно важно при работе с оборудованием на высоковольтных линиях.</w:t>
      </w:r>
    </w:p>
    <w:p w:rsidR="00000000" w:rsidDel="00000000" w:rsidP="00000000" w:rsidRDefault="00000000" w:rsidRPr="00000000" w14:paraId="00000032">
      <w:pPr>
        <w:numPr>
          <w:ilvl w:val="0"/>
          <w:numId w:val="5"/>
        </w:numPr>
        <w:spacing w:after="240" w:before="0" w:beforeAutospacing="0" w:lineRule="auto"/>
        <w:ind w:left="-850.3937007874016" w:right="-1032.9921259842508" w:firstLine="0"/>
        <w:jc w:val="both"/>
      </w:pPr>
      <w:r w:rsidDel="00000000" w:rsidR="00000000" w:rsidRPr="00000000">
        <w:rPr>
          <w:b w:val="1"/>
          <w:rtl w:val="0"/>
        </w:rPr>
        <w:t xml:space="preserve">Ограничение времени пребывания</w:t>
      </w:r>
      <w:r w:rsidDel="00000000" w:rsidR="00000000" w:rsidRPr="00000000">
        <w:rPr>
          <w:rtl w:val="0"/>
        </w:rPr>
        <w:t xml:space="preserve">. Один из самых эффективных способов защиты — это ограничение времени работы в зонах с высоким уровнем ЭМП. СанПиН 2.2.4.3359-16 и другие нормы устанавливают, что время пребывания вблизи источников электромагнитных полей не должно превышать допустимых значений.</w:t>
      </w:r>
    </w:p>
    <w:p w:rsidR="00000000" w:rsidDel="00000000" w:rsidP="00000000" w:rsidRDefault="00000000" w:rsidRPr="00000000" w14:paraId="00000033">
      <w:pPr>
        <w:ind w:left="-850.3937007874016" w:right="-1032.9921259842508"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ind w:left="-850.3937007874016" w:right="-1032.9921259842508" w:firstLine="0"/>
        <w:jc w:val="both"/>
        <w:rPr>
          <w:b w:val="1"/>
          <w:color w:val="000000"/>
          <w:sz w:val="26"/>
          <w:szCs w:val="26"/>
        </w:rPr>
      </w:pPr>
      <w:bookmarkStart w:colFirst="0" w:colLast="0" w:name="_c8vjkjpc5bd8" w:id="8"/>
      <w:bookmarkEnd w:id="8"/>
      <w:r w:rsidDel="00000000" w:rsidR="00000000" w:rsidRPr="00000000">
        <w:rPr>
          <w:b w:val="1"/>
          <w:color w:val="000000"/>
          <w:sz w:val="26"/>
          <w:szCs w:val="26"/>
          <w:rtl w:val="0"/>
        </w:rPr>
        <w:t xml:space="preserve">Заключение</w:t>
      </w:r>
    </w:p>
    <w:p w:rsidR="00000000" w:rsidDel="00000000" w:rsidP="00000000" w:rsidRDefault="00000000" w:rsidRPr="00000000" w14:paraId="00000035">
      <w:pPr>
        <w:spacing w:after="240" w:before="240" w:lineRule="auto"/>
        <w:ind w:left="-850.3937007874016" w:right="-1032.9921259842508" w:firstLine="0"/>
        <w:jc w:val="both"/>
        <w:rPr/>
      </w:pPr>
      <w:r w:rsidDel="00000000" w:rsidR="00000000" w:rsidRPr="00000000">
        <w:rPr>
          <w:rtl w:val="0"/>
        </w:rPr>
        <w:t xml:space="preserve">Соблюдение норм и правил по защите от электромагнитных полей промышленной частоты позволяет значительно снизить риск негативного влияния на здоровье и улучшить условия труда.</w:t>
      </w:r>
    </w:p>
    <w:p w:rsidR="00000000" w:rsidDel="00000000" w:rsidP="00000000" w:rsidRDefault="00000000" w:rsidRPr="00000000" w14:paraId="00000036">
      <w:pPr>
        <w:ind w:left="-850.3937007874016" w:right="-1032.9921259842508" w:firstLine="0"/>
        <w:jc w:val="both"/>
        <w:rPr/>
      </w:pPr>
      <w:r w:rsidDel="00000000" w:rsidR="00000000" w:rsidRPr="00000000">
        <w:rPr>
          <w:rtl w:val="0"/>
        </w:rPr>
      </w:r>
    </w:p>
    <w:sectPr>
      <w:pgSz w:h="16834" w:w="11909" w:orient="portrait"/>
      <w:pgMar w:bottom="144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