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505337C3" w:rsidR="00EB3281" w:rsidRPr="008E6366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8E6366"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117572CC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proofErr w:type="spellStart"/>
            <w:r w:rsidR="00271DF6">
              <w:rPr>
                <w:spacing w:val="-5"/>
                <w:sz w:val="28"/>
                <w:szCs w:val="28"/>
              </w:rPr>
              <w:t>Межпроцессное</w:t>
            </w:r>
            <w:proofErr w:type="spellEnd"/>
            <w:r w:rsidR="00271DF6">
              <w:rPr>
                <w:spacing w:val="-5"/>
                <w:sz w:val="28"/>
                <w:szCs w:val="28"/>
              </w:rPr>
              <w:t xml:space="preserve"> взаимодействие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54279938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E65239">
              <w:rPr>
                <w:sz w:val="24"/>
                <w:szCs w:val="24"/>
              </w:rPr>
              <w:t>Павлов Д.В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65239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25E0704D" w:rsidR="00EB3281" w:rsidRPr="00910634" w:rsidRDefault="00EB3281" w:rsidP="00E65239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</w:t>
            </w:r>
            <w:r w:rsidR="00E65239">
              <w:rPr>
                <w:sz w:val="24"/>
                <w:szCs w:val="24"/>
              </w:rPr>
              <w:t>_</w:t>
            </w:r>
            <w:proofErr w:type="gramEnd"/>
            <w:r w:rsidR="00E65239">
              <w:rPr>
                <w:sz w:val="24"/>
                <w:szCs w:val="24"/>
              </w:rPr>
              <w:t>__</w:t>
            </w:r>
            <w:r w:rsidRPr="00910634">
              <w:rPr>
                <w:sz w:val="24"/>
                <w:szCs w:val="24"/>
              </w:rPr>
              <w:t>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65239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02E3E0B9" w:rsidR="00EB3281" w:rsidRPr="00910634" w:rsidRDefault="00EB3281" w:rsidP="00E65239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="00E65239">
              <w:rPr>
                <w:sz w:val="24"/>
                <w:szCs w:val="24"/>
              </w:rPr>
              <w:t>___</w:t>
            </w:r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646212C6" w14:textId="77777777" w:rsidR="000F0904" w:rsidRDefault="000F0904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73D7D9DE" w14:textId="77777777" w:rsidR="000F0904" w:rsidRDefault="000F0904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EAE9E5C" w14:textId="77777777" w:rsidR="000F0904" w:rsidRDefault="000F0904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6D9EA912" w14:textId="38BC6349" w:rsidR="00EB3281" w:rsidRPr="000F0904" w:rsidRDefault="00EB3281" w:rsidP="000F0904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81ECB51" w:rsidR="00BE4385" w:rsidRPr="00271DF6" w:rsidRDefault="00271DF6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40"/>
          <w:szCs w:val="40"/>
        </w:rPr>
      </w:pPr>
      <w:r>
        <w:rPr>
          <w:sz w:val="28"/>
          <w:szCs w:val="28"/>
        </w:rPr>
        <w:t>И</w:t>
      </w:r>
      <w:r w:rsidRPr="00271DF6">
        <w:rPr>
          <w:sz w:val="28"/>
          <w:szCs w:val="28"/>
        </w:rPr>
        <w:t xml:space="preserve">зучение механизмов </w:t>
      </w:r>
      <w:proofErr w:type="spellStart"/>
      <w:r w:rsidRPr="00271DF6">
        <w:rPr>
          <w:sz w:val="28"/>
          <w:szCs w:val="28"/>
        </w:rPr>
        <w:t>межпроцессного</w:t>
      </w:r>
      <w:proofErr w:type="spellEnd"/>
      <w:r w:rsidRPr="00271DF6">
        <w:rPr>
          <w:sz w:val="28"/>
          <w:szCs w:val="28"/>
        </w:rPr>
        <w:t xml:space="preserve"> взаимодействия (</w:t>
      </w:r>
      <w:proofErr w:type="spellStart"/>
      <w:r w:rsidRPr="00271DF6">
        <w:rPr>
          <w:sz w:val="28"/>
          <w:szCs w:val="28"/>
        </w:rPr>
        <w:t>InterProcess</w:t>
      </w:r>
      <w:proofErr w:type="spellEnd"/>
      <w:r w:rsidRPr="00271DF6">
        <w:rPr>
          <w:sz w:val="28"/>
          <w:szCs w:val="28"/>
        </w:rPr>
        <w:t xml:space="preserve"> </w:t>
      </w:r>
      <w:proofErr w:type="spellStart"/>
      <w:r w:rsidRPr="00271DF6">
        <w:rPr>
          <w:sz w:val="28"/>
          <w:szCs w:val="28"/>
        </w:rPr>
        <w:t>Communication</w:t>
      </w:r>
      <w:proofErr w:type="spellEnd"/>
      <w:r w:rsidRPr="00271DF6">
        <w:rPr>
          <w:sz w:val="28"/>
          <w:szCs w:val="28"/>
        </w:rPr>
        <w:t>) в Windows NT; получение практических навыков по использованию Win32 API для программирования механизмов IPC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71F51433" w14:textId="361799EB" w:rsidR="00867BB0" w:rsidRPr="00BE4385" w:rsidRDefault="00271DF6" w:rsidP="00271DF6">
      <w:pPr>
        <w:pStyle w:val="a"/>
        <w:numPr>
          <w:ilvl w:val="0"/>
          <w:numId w:val="6"/>
        </w:numPr>
      </w:pPr>
      <w:r>
        <w:t xml:space="preserve">Написать программу с использованием </w:t>
      </w:r>
      <w:r w:rsidR="00D308D2">
        <w:t xml:space="preserve">одного из способов </w:t>
      </w:r>
      <w:proofErr w:type="spellStart"/>
      <w:r w:rsidR="00D308D2">
        <w:t>межпроцессного</w:t>
      </w:r>
      <w:proofErr w:type="spellEnd"/>
      <w:r w:rsidR="00D308D2">
        <w:t xml:space="preserve"> взаимодействия</w:t>
      </w:r>
      <w:r w:rsidRPr="00271DF6">
        <w:t>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5E8F14C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D308D2">
        <w:t>ах</w:t>
      </w:r>
      <w:r w:rsidR="00703D89">
        <w:t xml:space="preserve"> </w:t>
      </w:r>
      <w:r w:rsidR="00295958">
        <w:t>1</w:t>
      </w:r>
      <w:r w:rsidR="00D308D2">
        <w:t>-2</w:t>
      </w:r>
      <w:r w:rsidRPr="00D91CAA">
        <w:t>.</w:t>
      </w:r>
    </w:p>
    <w:p w14:paraId="19F9C88D" w14:textId="1E8F89AA" w:rsidR="00D308D2" w:rsidRPr="00703D89" w:rsidRDefault="00D91CAA" w:rsidP="00D308D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1B02B80" w14:textId="112BB2E7" w:rsidR="00D308D2" w:rsidRPr="00D308D2" w:rsidRDefault="00D308D2" w:rsidP="00271DF6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bookmarkStart w:id="2" w:name="_yix3j3f7i4dv" w:colFirst="0" w:colLast="0"/>
      <w:bookmarkEnd w:id="2"/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Main.cpp</w:t>
      </w:r>
    </w:p>
    <w:p w14:paraId="547AFC84" w14:textId="77777777" w:rsidR="00D308D2" w:rsidRPr="00D308D2" w:rsidRDefault="00D308D2" w:rsidP="00271DF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17607E3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819724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342977D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6CBA73FE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strsafe.h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800D275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2969DA8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72B16FD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TEXT("\\\\.\\mailslot\\sample_mailslot");</w:t>
      </w:r>
    </w:p>
    <w:p w14:paraId="5B1DC365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FDDF19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20898638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56EEE8CF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26663E91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0,                      </w:t>
      </w:r>
    </w:p>
    <w:p w14:paraId="3B7B13B2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MAILSLOT_WAIT_FOREVER,</w:t>
      </w:r>
    </w:p>
    <w:p w14:paraId="7BAF776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15842E78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AF75DE1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14:paraId="4ED941A0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7FB77C80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3D30317D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14:paraId="7CE74CF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5080A7A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14:paraId="72AC7853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5D90ED01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BE12C1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WriteSlot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LPCTSTR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286510F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4848F72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BOOL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23E4CB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cbWritten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B11CF2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5445692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WriteFile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9B9E53E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6B9C834B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(DWORD)(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+ 1) *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TCHAR),</w:t>
      </w:r>
    </w:p>
    <w:p w14:paraId="6E65B32E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        </w:t>
      </w:r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cbWritten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,</w:t>
      </w:r>
    </w:p>
    <w:p w14:paraId="4E97CAF2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 xml:space="preserve">        (LPOVERLAPPED)NULL);</w:t>
      </w:r>
    </w:p>
    <w:p w14:paraId="30517AA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0DB699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if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3C6E37D8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6B61349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WriteFile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0B2B0D2D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14:paraId="0DA5311F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155A277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A8B25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"Cell written to successfully.\n");</w:t>
      </w:r>
    </w:p>
    <w:p w14:paraId="68CF3AC0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10DD4F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14:paraId="3AAF827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A2DB3F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65E4AFF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main(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2A6FF613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243FFDC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45F7DB6A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0A951B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HANDLE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0AB0BC0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929937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0B0ADD94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GENERIC_WRITE,</w:t>
      </w:r>
    </w:p>
    <w:p w14:paraId="3AE323B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FILE_SHARE_READ,</w:t>
      </w:r>
    </w:p>
    <w:p w14:paraId="36DE4973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08B48112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OPEN_EXISTING,</w:t>
      </w:r>
    </w:p>
    <w:p w14:paraId="0FC83D2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FILE_ATTRIBUTE_NORMAL,</w:t>
      </w:r>
    </w:p>
    <w:p w14:paraId="0FDF8C3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(HANDLE)NULL);</w:t>
      </w:r>
    </w:p>
    <w:p w14:paraId="0E12DB8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47D3ADE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14:paraId="5348022E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0C888D02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6D96479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394538B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F9E45DC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5EAE049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(TRUE)</w:t>
      </w:r>
    </w:p>
    <w:p w14:paraId="7EAB48C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0C13E89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WriteSlot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 TEXT("I'm here!"));</w:t>
      </w:r>
    </w:p>
    <w:p w14:paraId="72CEAAB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Sleep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3000);</w:t>
      </w:r>
    </w:p>
    <w:p w14:paraId="7D7821B7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 xml:space="preserve">    }</w:t>
      </w:r>
    </w:p>
    <w:p w14:paraId="04B277C6" w14:textId="77777777" w:rsidR="00F41A48" w:rsidRPr="00F41A48" w:rsidRDefault="00F41A48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68BFFDCC" w14:textId="77777777" w:rsidR="00D308D2" w:rsidRDefault="00D308D2" w:rsidP="00D308D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8C4EF1C" w14:textId="1C14E5C8" w:rsidR="00D308D2" w:rsidRPr="00D308D2" w:rsidRDefault="00D308D2" w:rsidP="00D308D2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Client.cpp</w:t>
      </w:r>
    </w:p>
    <w:p w14:paraId="5444FFAE" w14:textId="77777777" w:rsidR="00D308D2" w:rsidRDefault="00D308D2" w:rsidP="00D308D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4C5134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780458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EF75C1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02951D0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strsafe.h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2D8839C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E1CD6F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36FAC8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TEXT("\\\\.\\mailslot\\sample_mailslot");</w:t>
      </w:r>
    </w:p>
    <w:p w14:paraId="3E39A47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467F7C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ReadSlot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639A234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2B48304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BOOL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0B71440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34B7C6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OVERLAPPED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ov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51F0A70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843A98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LPTSTR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76CC7E6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TCHAR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80];</w:t>
      </w:r>
    </w:p>
    <w:p w14:paraId="1E1A431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HANDLE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708D4F3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8255DE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C904E3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14:paraId="57168CF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729F36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NULL, FALSE, FALSE, TEXT("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ExampleCell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"));</w:t>
      </w:r>
    </w:p>
    <w:p w14:paraId="3F6ADDC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(NULL ==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01CAF9B5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14:paraId="62DA432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ov.Offset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14:paraId="6A4E59E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ov.OffsetHigh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14:paraId="5ADBC8A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ov.hEvent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CACE74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030CB35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AF0903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(LPDWORD)NULL,     </w:t>
      </w:r>
    </w:p>
    <w:p w14:paraId="79DA41C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            </w:t>
      </w:r>
    </w:p>
    <w:p w14:paraId="451A9CC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                </w:t>
      </w:r>
    </w:p>
    <w:p w14:paraId="28FC5EC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(LPDWORD)NULL);              </w:t>
      </w:r>
    </w:p>
    <w:p w14:paraId="74CC906B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6CD457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6BEDE18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1FF2045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229C25B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14:paraId="5B6091B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22C3BD7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A48C58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MAILSLOT_NO_MESSAGE)</w:t>
      </w:r>
    </w:p>
    <w:p w14:paraId="64CF1F4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78EF4F4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"Waiting for a message...\n");</w:t>
      </w:r>
    </w:p>
    <w:p w14:paraId="0FC0BC3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TRUE;</w:t>
      </w:r>
    </w:p>
    <w:p w14:paraId="7000919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60DD6BD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97F4D8F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3CF25B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CE7A5BF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!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= 0)</w:t>
      </w:r>
    </w:p>
    <w:p w14:paraId="2DCE3AF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5BB8365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509C56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StringCchPrintf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22E6EEC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80,</w:t>
      </w:r>
    </w:p>
    <w:p w14:paraId="1063843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TEXT(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"\n# #%d/%d\n"),</w:t>
      </w:r>
    </w:p>
    <w:p w14:paraId="54D3FAB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+ 1,</w:t>
      </w:r>
    </w:p>
    <w:p w14:paraId="6346E67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32038FB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DAC187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(LPTSTR)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GlobalAlloc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GPTR,</w:t>
      </w:r>
    </w:p>
    <w:p w14:paraId="5E33A30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*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TCHAR) +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7E0187BF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(NULL ==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1BC1AC8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14:paraId="7004F13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0] = '\0';</w:t>
      </w:r>
    </w:p>
    <w:p w14:paraId="08A7997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0B717B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ReadFile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2B1584C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39369BB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94C27E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9A414F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ov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26C4792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A67D28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5C03B82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14:paraId="15BD158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ReadFile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11EF8F9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GlobalFree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((HGLOBAL)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2E6492D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14:paraId="6362D73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14:paraId="61E6416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967D4A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StringCbCat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F55C20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*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TCHAR) +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1801DC6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(LPTSTR)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1A70AB6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F6BE49B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_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tprintf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TEXT("Contents of the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mailslot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: %s\n"),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192E00E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4E460E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GlobalFree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((HGLOBAL)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1865408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F68412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5D980FB1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(LPDWORD)NULL,     </w:t>
      </w:r>
    </w:p>
    <w:p w14:paraId="2D9EDED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    </w:t>
      </w:r>
    </w:p>
    <w:p w14:paraId="42D7499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                  </w:t>
      </w:r>
    </w:p>
    <w:p w14:paraId="582E6F15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(LPDWORD)NULL);         </w:t>
      </w:r>
    </w:p>
    <w:p w14:paraId="08685AF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67568A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013CA2B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14:paraId="0E3BFED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(%d)\n",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2EACFB5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14:paraId="3D34020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14:paraId="0F3EA39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7115CBB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CloseHandle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6C35F83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14:paraId="6D810942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0A4D25BC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CAD616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327EB0E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4154FA1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40A0C7B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0,                            </w:t>
      </w:r>
    </w:p>
    <w:p w14:paraId="408DAE4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MAILSLOT_WAIT_FOREVER,       </w:t>
      </w:r>
    </w:p>
    <w:p w14:paraId="1663299E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); </w:t>
      </w:r>
    </w:p>
    <w:p w14:paraId="75404DB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F3467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hCell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14:paraId="15E3385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48F55E2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14:paraId="08293A3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14:paraId="30AAE6C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276382B6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14:paraId="2F9A389D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4A7AB73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0D3FDE4" w14:textId="255FFC6C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main(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3FBFFB28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4312F38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4914DB74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033DC7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(TRUE)</w:t>
      </w:r>
    </w:p>
    <w:p w14:paraId="209C92BA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14:paraId="31B59B79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ReadSlot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1F1A49C0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Sleep</w:t>
      </w:r>
      <w:proofErr w:type="spell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3000);</w:t>
      </w:r>
    </w:p>
    <w:p w14:paraId="4E8C0797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14:paraId="6D0C1893" w14:textId="77777777" w:rsidR="00D15F35" w:rsidRPr="00F41A48" w:rsidRDefault="00D15F35" w:rsidP="00F41A48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1A48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67B3713" w14:textId="672BA100" w:rsidR="00271DF6" w:rsidRDefault="00F32C95" w:rsidP="00271DF6">
      <w:pPr>
        <w:pStyle w:val="a3"/>
      </w:pPr>
      <w:r w:rsidRPr="00F32C95">
        <w:lastRenderedPageBreak/>
        <w:drawing>
          <wp:inline distT="0" distB="0" distL="0" distR="0" wp14:anchorId="0FCC6B39" wp14:editId="365C8998">
            <wp:extent cx="5942330" cy="3089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F1ED" w14:textId="700DBB5A" w:rsidR="00E02253" w:rsidRPr="00D308D2" w:rsidRDefault="00EB3281" w:rsidP="00271DF6">
      <w:pPr>
        <w:pStyle w:val="a3"/>
        <w:rPr>
          <w:lang w:val="en-US"/>
        </w:rPr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D308D2">
        <w:t xml:space="preserve">Создание </w:t>
      </w:r>
      <w:proofErr w:type="spellStart"/>
      <w:r w:rsidR="00D308D2">
        <w:rPr>
          <w:lang w:val="en-US"/>
        </w:rPr>
        <w:t>mailslot</w:t>
      </w:r>
      <w:proofErr w:type="spellEnd"/>
    </w:p>
    <w:p w14:paraId="17A39BF8" w14:textId="767957A3" w:rsidR="00D308D2" w:rsidRDefault="00F32C95" w:rsidP="00271DF6">
      <w:pPr>
        <w:pStyle w:val="a3"/>
      </w:pPr>
      <w:r w:rsidRPr="00F32C95">
        <w:drawing>
          <wp:inline distT="0" distB="0" distL="0" distR="0" wp14:anchorId="282407E5" wp14:editId="019C5779">
            <wp:extent cx="5942330" cy="30892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69E" w14:textId="6DE1104A" w:rsidR="00D308D2" w:rsidRPr="00E65239" w:rsidRDefault="00D308D2" w:rsidP="00D308D2">
      <w:pPr>
        <w:pStyle w:val="a3"/>
      </w:pPr>
      <w:r w:rsidRPr="00703D89">
        <w:t xml:space="preserve">Рис. </w:t>
      </w:r>
      <w:r w:rsidRPr="00E65239">
        <w:t>2</w:t>
      </w:r>
      <w:r w:rsidRPr="00703D89">
        <w:t xml:space="preserve"> – </w:t>
      </w:r>
      <w:r>
        <w:t xml:space="preserve">Чтение </w:t>
      </w:r>
      <w:proofErr w:type="spellStart"/>
      <w:r>
        <w:rPr>
          <w:lang w:val="en-US"/>
        </w:rPr>
        <w:t>mailslot</w:t>
      </w:r>
      <w:proofErr w:type="spellEnd"/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3" w:name="_GoBack"/>
      <w:bookmarkEnd w:id="3"/>
      <w:r w:rsidRPr="00A5363C">
        <w:rPr>
          <w:b/>
          <w:color w:val="000000"/>
          <w:sz w:val="28"/>
          <w:szCs w:val="28"/>
        </w:rPr>
        <w:t>Вывод</w:t>
      </w:r>
    </w:p>
    <w:p w14:paraId="19969949" w14:textId="689F1BF1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 xml:space="preserve">В ходе практической работы мы </w:t>
      </w:r>
      <w:r w:rsidR="00E02253">
        <w:rPr>
          <w:sz w:val="28"/>
          <w:szCs w:val="28"/>
        </w:rPr>
        <w:t>изучили</w:t>
      </w:r>
      <w:r>
        <w:rPr>
          <w:sz w:val="28"/>
          <w:szCs w:val="28"/>
        </w:rPr>
        <w:t xml:space="preserve"> </w:t>
      </w:r>
      <w:r w:rsidR="00271DF6">
        <w:rPr>
          <w:sz w:val="28"/>
          <w:szCs w:val="28"/>
        </w:rPr>
        <w:t>механизмы межпроцессорного взаимодействия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51A7" w14:textId="77777777" w:rsidR="004A6BB5" w:rsidRDefault="004A6BB5" w:rsidP="007F5469">
      <w:r>
        <w:separator/>
      </w:r>
    </w:p>
  </w:endnote>
  <w:endnote w:type="continuationSeparator" w:id="0">
    <w:p w14:paraId="75BDA01A" w14:textId="77777777" w:rsidR="004A6BB5" w:rsidRDefault="004A6BB5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1BA76" w14:textId="77777777" w:rsidR="004A6BB5" w:rsidRDefault="004A6BB5" w:rsidP="007F5469">
      <w:r>
        <w:separator/>
      </w:r>
    </w:p>
  </w:footnote>
  <w:footnote w:type="continuationSeparator" w:id="0">
    <w:p w14:paraId="30351DFF" w14:textId="77777777" w:rsidR="004A6BB5" w:rsidRDefault="004A6BB5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0F0904"/>
    <w:rsid w:val="00120FB7"/>
    <w:rsid w:val="001F1723"/>
    <w:rsid w:val="00226FF2"/>
    <w:rsid w:val="00271DF6"/>
    <w:rsid w:val="002854AD"/>
    <w:rsid w:val="00290CDA"/>
    <w:rsid w:val="00295958"/>
    <w:rsid w:val="002A7895"/>
    <w:rsid w:val="002E04E9"/>
    <w:rsid w:val="003F4FEF"/>
    <w:rsid w:val="004956DE"/>
    <w:rsid w:val="004A420F"/>
    <w:rsid w:val="004A6BB5"/>
    <w:rsid w:val="00505646"/>
    <w:rsid w:val="00536722"/>
    <w:rsid w:val="005852D3"/>
    <w:rsid w:val="00641D07"/>
    <w:rsid w:val="00703D89"/>
    <w:rsid w:val="0079396F"/>
    <w:rsid w:val="007F5469"/>
    <w:rsid w:val="007F56B1"/>
    <w:rsid w:val="00867BB0"/>
    <w:rsid w:val="008A0FF1"/>
    <w:rsid w:val="008E6366"/>
    <w:rsid w:val="00930289"/>
    <w:rsid w:val="009E5D96"/>
    <w:rsid w:val="00A5363C"/>
    <w:rsid w:val="00A61F84"/>
    <w:rsid w:val="00B23FA9"/>
    <w:rsid w:val="00B37CF6"/>
    <w:rsid w:val="00B51608"/>
    <w:rsid w:val="00B90824"/>
    <w:rsid w:val="00BE4385"/>
    <w:rsid w:val="00C64BDB"/>
    <w:rsid w:val="00C73A9B"/>
    <w:rsid w:val="00CB1DF1"/>
    <w:rsid w:val="00CD30B0"/>
    <w:rsid w:val="00D15F35"/>
    <w:rsid w:val="00D308D2"/>
    <w:rsid w:val="00D644E9"/>
    <w:rsid w:val="00D91CAA"/>
    <w:rsid w:val="00E02253"/>
    <w:rsid w:val="00E65239"/>
    <w:rsid w:val="00E75CE3"/>
    <w:rsid w:val="00E94A97"/>
    <w:rsid w:val="00EB3281"/>
    <w:rsid w:val="00EB375E"/>
    <w:rsid w:val="00EB4D45"/>
    <w:rsid w:val="00EE27BC"/>
    <w:rsid w:val="00EF1A19"/>
    <w:rsid w:val="00EF1CCA"/>
    <w:rsid w:val="00F32C95"/>
    <w:rsid w:val="00F4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Катрина Павлова</dc:creator>
  <cp:keywords/>
  <dc:description/>
  <cp:lastModifiedBy>Dmitriy Pavlov</cp:lastModifiedBy>
  <cp:revision>2</cp:revision>
  <dcterms:created xsi:type="dcterms:W3CDTF">2021-05-23T14:55:00Z</dcterms:created>
  <dcterms:modified xsi:type="dcterms:W3CDTF">2021-05-23T14:55:00Z</dcterms:modified>
</cp:coreProperties>
</file>