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AEDD" w14:textId="7F6CDE6D" w:rsidR="00191296" w:rsidRPr="0030384C" w:rsidRDefault="00191296" w:rsidP="002345DE">
      <w:pPr>
        <w:pStyle w:val="1"/>
      </w:pPr>
      <w:r w:rsidRPr="0030384C">
        <w:rPr>
          <w:rFonts w:hint="eastAsia" w:ascii="Noto Sans SC" w:hAnsi="Noto Sans SC" w:eastAsia="Noto Sans SC"/>
        </w:rPr>
        <w:t>一．</w:t>
      </w:r>
      <w:r w:rsidRPr="0030384C">
        <w:rPr>
          <w:rFonts w:ascii="Noto Sans SC" w:hAnsi="Noto Sans SC" w:eastAsia="Noto Sans SC"/>
        </w:rPr>
        <w:t>厦漳泉跨市人口流动</w:t>
      </w:r>
    </w:p>
    <w:p w14:paraId="44A815C6" w14:textId="77777777" w:rsidR="00191296" w:rsidRPr="0030384C" w:rsidRDefault="00191296" w:rsidP="002345DE">
      <w:pPr>
        <w:ind w:firstLine="482"/>
        <w:rPr>
          <w:b/>
          <w:bCs/>
        </w:rPr>
      </w:pPr>
      <w:r w:rsidRPr="0030384C">
        <w:rPr>
          <w:rFonts w:ascii="Noto Sans SC" w:hAnsi="Noto Sans SC" w:eastAsia="Noto Sans SC"/>
          <w:b/>
          <w:bCs/>
          <w:sz w:val="21"/>
        </w:rPr>
        <w:t>核心结论</w:t>
      </w:r>
      <w:r w:rsidRPr="0030384C">
        <w:rPr>
          <w:rFonts w:hint="eastAsia" w:ascii="Noto Sans SC" w:hAnsi="Noto Sans SC" w:eastAsia="Noto Sans SC"/>
          <w:b/>
          <w:bCs/>
          <w:sz w:val="21"/>
        </w:rPr>
        <w:t>：</w:t>
      </w:r>
      <w:r w:rsidRPr="0030384C">
        <w:rPr>
          <w:rFonts w:ascii="Noto Sans SC" w:hAnsi="Noto Sans SC" w:eastAsia="Noto Sans SC"/>
          <w:sz w:val="21"/>
        </w:rPr>
        <w:t>厦漳泉跨市人口流动不是均匀分布的，而是呈现“两条主线、两个核心、若干补充”的格局：厦漳看海沧—龙海，厦泉看翔安—南安，厦门核心区与龙海、晋江、南安形成补充联系，漳泉直接联系相对弱。</w:t>
      </w:r>
    </w:p>
    <w:p w14:paraId="7F581D53" w14:textId="60FE0873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1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跨市流动集中在厦门与龙海、南安、晋江之间</w:t>
      </w:r>
    </w:p>
    <w:p w14:paraId="7269F588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跨市人口流动首先要看厦门与龙海、南安、晋江之间的联系。主要跨市区县联系合计约244.2万，其中海沧—龙海、思明—龙海、湖里—龙海、集美—龙海和翔安—南安构成最主要的观察对象。</w:t>
      </w:r>
    </w:p>
    <w:p w14:paraId="7AB944D7" w14:textId="3092DC93" w:rsidR="002345DE" w:rsidRPr="0030384C" w:rsidRDefault="00191296" w:rsidP="002345DE">
      <w:pPr>
        <w:rPr>
          <w:rFonts w:hint="eastAsia"/>
        </w:rPr>
      </w:pPr>
      <w:r w:rsidRPr="0030384C">
        <w:rPr>
          <w:rFonts w:ascii="Noto Sans SC" w:hAnsi="Noto Sans SC" w:eastAsia="Noto Sans SC"/>
          <w:sz w:val="21"/>
        </w:rPr>
        <w:t>从镇街看，这一总体格局不是由零散镇街平均贡献，而是由少数高频承接位置拉开层级。龙海角美、南安石井/水头、晋江池店/陈埭/安海/青阳，以及厦门侧海沧、东孚、新阳、嵩屿、新店、马巷、内厝等，是</w:t>
      </w:r>
      <w:r w:rsidRPr="0030384C">
        <w:rPr>
          <w:rFonts w:hint="eastAsia" w:ascii="Noto Sans SC" w:hAnsi="Noto Sans SC" w:eastAsia="Noto Sans SC"/>
          <w:sz w:val="21"/>
        </w:rPr>
        <w:t>跨市人口流动中承担重要作用</w:t>
      </w:r>
      <w:r w:rsidRPr="0030384C">
        <w:rPr>
          <w:rFonts w:ascii="Noto Sans SC" w:hAnsi="Noto Sans SC" w:eastAsia="Noto Sans SC"/>
          <w:sz w:val="21"/>
        </w:rPr>
        <w:t>的镇街。</w:t>
      </w:r>
    </w:p>
    <w:tbl>
      <w:tblPr>
        <w:tblStyle w:val="aff1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05"/>
        <w:gridCol w:w="992"/>
        <w:gridCol w:w="2101"/>
        <w:gridCol w:w="2582"/>
      </w:tblGrid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城市对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双向流动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汇报判断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主要镇街</w:t>
            </w:r>
          </w:p>
        </w:tc>
      </w:tr>
      <w:tr w:rsidR="002345DE" w:rsidRPr="0030384C" w14:paraId="7621F100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2697A753" w14:textId="72FFB9EE" w:rsidR="00191296" w:rsidRPr="0030384C" w:rsidRDefault="00191296" w:rsidP="002345DE">
            <w:pPr>
              <w:pStyle w:val="ae"/>
              <w:rPr>
                <w:rFonts w:hint="eastAsia"/>
              </w:rPr>
            </w:pPr>
            <w:r w:rsidRPr="0030384C">
              <w:rPr>
                <w:rFonts w:ascii="Noto Sans SC" w:hAnsi="Noto Sans SC" w:eastAsia="Noto Sans SC"/>
              </w:rPr>
              <w:t>厦</w:t>
            </w:r>
            <w:r w:rsidR="0030384C">
              <w:rPr>
                <w:rFonts w:hint="eastAsia" w:ascii="Noto Sans SC" w:hAnsi="Noto Sans SC" w:eastAsia="Noto Sans SC"/>
              </w:rPr>
              <w:t>门—漳州</w:t>
            </w:r>
          </w:p>
        </w:tc>
        <w:tc>
          <w:tcPr>
            <w:tcW w:w="2405" w:type="dxa"/>
            <w:vAlign w:val="center"/>
          </w:tcPr>
          <w:p w14:paraId="22FAE62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海沧—龙海</w:t>
            </w:r>
          </w:p>
        </w:tc>
        <w:tc>
          <w:tcPr>
            <w:tcW w:w="992" w:type="dxa"/>
            <w:vAlign w:val="center"/>
          </w:tcPr>
          <w:p w14:paraId="0E5C5F8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75.2万</w:t>
            </w:r>
          </w:p>
        </w:tc>
        <w:tc>
          <w:tcPr>
            <w:tcW w:w="2101" w:type="dxa"/>
            <w:vAlign w:val="center"/>
          </w:tcPr>
          <w:p w14:paraId="08CA87F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跨市区县联系第一核心</w:t>
            </w:r>
          </w:p>
        </w:tc>
        <w:tc>
          <w:tcPr>
            <w:tcW w:w="2582" w:type="dxa"/>
            <w:vAlign w:val="center"/>
          </w:tcPr>
          <w:p w14:paraId="5CCE6C6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龙海角美；海沧、东孚、嵩屿、新阳</w:t>
            </w:r>
          </w:p>
        </w:tc>
      </w:tr>
      <w:tr w:rsidR="002345DE" w:rsidRPr="0030384C" w14:paraId="233809CD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0F278CAE" w14:textId="17973816" w:rsidR="00191296" w:rsidRPr="0030384C" w:rsidRDefault="0030384C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</w:t>
            </w:r>
            <w:r>
              <w:rPr>
                <w:rFonts w:hint="eastAsia" w:ascii="Noto Sans SC" w:hAnsi="Noto Sans SC" w:eastAsia="Noto Sans SC"/>
              </w:rPr>
              <w:t>门—漳州</w:t>
            </w:r>
          </w:p>
        </w:tc>
        <w:tc>
          <w:tcPr>
            <w:tcW w:w="2405" w:type="dxa"/>
            <w:vAlign w:val="center"/>
          </w:tcPr>
          <w:p w14:paraId="7B4CB67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思明/湖里/集美—龙海</w:t>
            </w:r>
          </w:p>
        </w:tc>
        <w:tc>
          <w:tcPr>
            <w:tcW w:w="992" w:type="dxa"/>
            <w:vAlign w:val="center"/>
          </w:tcPr>
          <w:p w14:paraId="4900E97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96.2万</w:t>
            </w:r>
          </w:p>
        </w:tc>
        <w:tc>
          <w:tcPr>
            <w:tcW w:w="2101" w:type="dxa"/>
            <w:vAlign w:val="center"/>
          </w:tcPr>
          <w:p w14:paraId="43096C3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厦漳连续补充联系</w:t>
            </w:r>
          </w:p>
        </w:tc>
        <w:tc>
          <w:tcPr>
            <w:tcW w:w="2582" w:type="dxa"/>
            <w:vAlign w:val="center"/>
          </w:tcPr>
          <w:p w14:paraId="5B889E9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龙海角美；</w:t>
            </w: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ascii="Noto Sans SC" w:hAnsi="Noto Sans SC" w:eastAsia="Noto Sans SC"/>
              </w:rPr>
              <w:t>、莲前、殿前、禾山、灌口、杏林</w:t>
            </w:r>
          </w:p>
        </w:tc>
      </w:tr>
      <w:tr w:rsidR="002345DE" w:rsidRPr="0030384C" w14:paraId="02F2DEA6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37DCD13E" w14:textId="316AEC35" w:rsidR="00191296" w:rsidRPr="0030384C" w:rsidRDefault="0030384C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</w:t>
            </w:r>
            <w:r>
              <w:rPr>
                <w:rFonts w:hint="eastAsia" w:ascii="Noto Sans SC" w:hAnsi="Noto Sans SC" w:eastAsia="Noto Sans SC"/>
              </w:rPr>
              <w:t>门—</w:t>
            </w:r>
            <w:r>
              <w:rPr>
                <w:rFonts w:hint="eastAsia" w:ascii="Noto Sans SC" w:hAnsi="Noto Sans SC" w:eastAsia="Noto Sans SC"/>
              </w:rPr>
              <w:t>泉州</w:t>
            </w:r>
          </w:p>
        </w:tc>
        <w:tc>
          <w:tcPr>
            <w:tcW w:w="2405" w:type="dxa"/>
            <w:vAlign w:val="center"/>
          </w:tcPr>
          <w:p w14:paraId="2D54143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翔安—南安</w:t>
            </w:r>
          </w:p>
        </w:tc>
        <w:tc>
          <w:tcPr>
            <w:tcW w:w="992" w:type="dxa"/>
            <w:vAlign w:val="center"/>
          </w:tcPr>
          <w:p w14:paraId="0D98298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27.5万</w:t>
            </w:r>
          </w:p>
        </w:tc>
        <w:tc>
          <w:tcPr>
            <w:tcW w:w="2101" w:type="dxa"/>
            <w:vAlign w:val="center"/>
          </w:tcPr>
          <w:p w14:paraId="217E8FB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厦泉方向第一核心</w:t>
            </w:r>
          </w:p>
        </w:tc>
        <w:tc>
          <w:tcPr>
            <w:tcW w:w="2582" w:type="dxa"/>
            <w:vAlign w:val="center"/>
          </w:tcPr>
          <w:p w14:paraId="0F5D222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新店、马巷、内厝；石井、水头</w:t>
            </w:r>
          </w:p>
        </w:tc>
      </w:tr>
      <w:tr w:rsidR="002345DE" w:rsidRPr="0030384C" w14:paraId="50F51577" w14:textId="77777777" w:rsidTr="002345DE">
        <w:trPr>
          <w:jc w:val="center"/>
          <w:cantSplit/>
        </w:trPr>
        <w:tc>
          <w:tcPr>
            <w:tcW w:w="1134" w:type="dxa"/>
            <w:vAlign w:val="center"/>
          </w:tcPr>
          <w:p w14:paraId="3A54428C" w14:textId="7AC3244F" w:rsidR="00191296" w:rsidRPr="0030384C" w:rsidRDefault="0030384C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</w:t>
            </w:r>
            <w:r>
              <w:rPr>
                <w:rFonts w:hint="eastAsia" w:ascii="Noto Sans SC" w:hAnsi="Noto Sans SC" w:eastAsia="Noto Sans SC"/>
              </w:rPr>
              <w:t>门—</w:t>
            </w:r>
            <w:r>
              <w:rPr>
                <w:rFonts w:hint="eastAsia" w:ascii="Noto Sans SC" w:hAnsi="Noto Sans SC" w:eastAsia="Noto Sans SC"/>
              </w:rPr>
              <w:t>泉</w:t>
            </w:r>
            <w:r>
              <w:rPr>
                <w:rFonts w:hint="eastAsia" w:ascii="Noto Sans SC" w:hAnsi="Noto Sans SC" w:eastAsia="Noto Sans SC"/>
              </w:rPr>
              <w:t>州</w:t>
            </w:r>
          </w:p>
        </w:tc>
        <w:tc>
          <w:tcPr>
            <w:tcW w:w="2405" w:type="dxa"/>
            <w:vAlign w:val="center"/>
          </w:tcPr>
          <w:p w14:paraId="4D89D03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湖里/思明—晋江、湖里—南安</w:t>
            </w:r>
          </w:p>
        </w:tc>
        <w:tc>
          <w:tcPr>
            <w:tcW w:w="992" w:type="dxa"/>
            <w:vAlign w:val="center"/>
          </w:tcPr>
          <w:p w14:paraId="3B050F1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45.3万</w:t>
            </w:r>
          </w:p>
        </w:tc>
        <w:tc>
          <w:tcPr>
            <w:tcW w:w="2101" w:type="dxa"/>
            <w:vAlign w:val="center"/>
          </w:tcPr>
          <w:p w14:paraId="4C21BC8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核心城区补充联系</w:t>
            </w:r>
          </w:p>
        </w:tc>
        <w:tc>
          <w:tcPr>
            <w:tcW w:w="2582" w:type="dxa"/>
            <w:vAlign w:val="center"/>
          </w:tcPr>
          <w:p w14:paraId="454A5D9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池店、陈埭、安海、青阳；水头、石井</w:t>
            </w:r>
          </w:p>
        </w:tc>
      </w:tr>
    </w:tbl>
    <w:p w14:paraId="65454521" w14:textId="77777777" w:rsidR="00191296" w:rsidRPr="002345DE" w:rsidRDefault="00191296" w:rsidP="002345DE">
      <w:pPr>
        <w:ind w:left="480" w:firstLineChars="0" w:firstLine="0"/>
      </w:pPr>
    </w:p>
    <w:p w14:paraId="2D79E718" w14:textId="182A80F6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2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厦漳方向的第一核心是海沧—龙海</w:t>
      </w:r>
    </w:p>
    <w:p w14:paraId="38A350F8" w14:textId="77777777" w:rsidR="00191296" w:rsidRPr="0030384C" w:rsidRDefault="00191296" w:rsidP="002345DE">
      <w:pPr>
        <w:ind w:firstLine="482"/>
      </w:pPr>
      <w:r w:rsidRPr="0030384C">
        <w:rPr>
          <w:rFonts w:hint="eastAsia" w:ascii="Noto Sans SC" w:hAnsi="Noto Sans SC" w:eastAsia="Noto Sans SC"/>
          <w:b/>
          <w:bCs/>
          <w:sz w:val="21"/>
        </w:rPr>
        <w:t>海沧—龙海是厦漳方向的人口流动核心区对，并且</w:t>
      </w:r>
      <w:r w:rsidRPr="0030384C">
        <w:rPr>
          <w:rFonts w:ascii="Noto Sans SC" w:hAnsi="Noto Sans SC" w:eastAsia="Noto Sans SC"/>
          <w:b/>
          <w:bCs/>
          <w:sz w:val="21"/>
        </w:rPr>
        <w:t>不是均匀铺开的跨市流动，而是由龙海角美与海沧多个街道共同承担。</w:t>
      </w:r>
      <w:r w:rsidRPr="0030384C">
        <w:rPr>
          <w:rFonts w:ascii="Noto Sans SC" w:hAnsi="Noto Sans SC" w:eastAsia="Noto Sans SC"/>
          <w:sz w:val="21"/>
        </w:rPr>
        <w:t>海沧—龙海双向流动75.2万，在跨市区县联系中居首，约为第二位思明—龙海的1.9倍。它的关键特征不是“有联系”，而是规模最大、位置最集中、双向流动最均衡：主要镇街联系约63.1万，占本组83.9%，两端流动规模分别为37.7万和37.6万。</w:t>
      </w:r>
    </w:p>
    <w:p w14:paraId="6C661E58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龙海角美是这一组联系的核心承接镇，相关流动约58.5万，占海沧—龙海双向总量的77.8%；海沧侧由海沧、东孚、嵩屿、新阳共同形成主要交换面。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承接位置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承担作用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相关数据</w:t>
            </w:r>
          </w:p>
        </w:tc>
      </w:tr>
      <w:tr w:rsidR="00191296" w:rsidRPr="0030384C" w14:paraId="4FAB7BC9" w14:textId="77777777" w:rsidTr="0030384C">
        <w:trPr>
          <w:jc w:val="center"/>
          <w:cantSplit/>
        </w:trPr>
        <w:tc>
          <w:tcPr>
            <w:tcW w:w="2304" w:type="dxa"/>
            <w:vAlign w:val="center"/>
          </w:tcPr>
          <w:p w14:paraId="3CC4917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龙海角美</w:t>
            </w:r>
          </w:p>
        </w:tc>
        <w:tc>
          <w:tcPr>
            <w:tcW w:w="3960" w:type="dxa"/>
            <w:vAlign w:val="center"/>
          </w:tcPr>
          <w:p w14:paraId="5C0D576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龙海侧最核心的跨市人口交换承接镇</w:t>
            </w:r>
          </w:p>
        </w:tc>
        <w:tc>
          <w:tcPr>
            <w:tcW w:w="2880" w:type="dxa"/>
            <w:vAlign w:val="center"/>
          </w:tcPr>
          <w:p w14:paraId="06DFB83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相关流动约58.5万，占本组77.8%</w:t>
            </w:r>
          </w:p>
        </w:tc>
      </w:tr>
      <w:tr w:rsidR="00191296" w:rsidRPr="0030384C" w14:paraId="624327E4" w14:textId="77777777" w:rsidTr="0030384C">
        <w:trPr>
          <w:jc w:val="center"/>
          <w:cantSplit/>
        </w:trPr>
        <w:tc>
          <w:tcPr>
            <w:tcW w:w="2304" w:type="dxa"/>
            <w:vAlign w:val="center"/>
          </w:tcPr>
          <w:p w14:paraId="00B8AB6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海沧、东孚、嵩屿、新阳</w:t>
            </w:r>
          </w:p>
        </w:tc>
        <w:tc>
          <w:tcPr>
            <w:tcW w:w="3960" w:type="dxa"/>
            <w:vAlign w:val="center"/>
          </w:tcPr>
          <w:p w14:paraId="47938E8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海沧侧共同形成主要交换面</w:t>
            </w:r>
          </w:p>
        </w:tc>
        <w:tc>
          <w:tcPr>
            <w:tcW w:w="2880" w:type="dxa"/>
            <w:vAlign w:val="center"/>
          </w:tcPr>
          <w:p w14:paraId="02CF357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四个街道共同承接海沧侧主要跨市流动</w:t>
            </w:r>
          </w:p>
        </w:tc>
      </w:tr>
      <w:tr w:rsidR="00191296" w:rsidRPr="0030384C" w14:paraId="0B5549BB" w14:textId="77777777" w:rsidTr="0030384C">
        <w:trPr>
          <w:jc w:val="center"/>
          <w:cantSplit/>
        </w:trPr>
        <w:tc>
          <w:tcPr>
            <w:tcW w:w="2304" w:type="dxa"/>
            <w:vAlign w:val="center"/>
          </w:tcPr>
          <w:p w14:paraId="455E33D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两侧主要镇街联系</w:t>
            </w:r>
          </w:p>
        </w:tc>
        <w:tc>
          <w:tcPr>
            <w:tcW w:w="3960" w:type="dxa"/>
            <w:vAlign w:val="center"/>
          </w:tcPr>
          <w:p w14:paraId="49F8948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体现联系位置高度集中</w:t>
            </w:r>
          </w:p>
        </w:tc>
        <w:tc>
          <w:tcPr>
            <w:tcW w:w="2880" w:type="dxa"/>
            <w:vAlign w:val="center"/>
          </w:tcPr>
          <w:p w14:paraId="6067DB4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合计约63.1万，占本组83.9%</w:t>
            </w:r>
          </w:p>
        </w:tc>
      </w:tr>
    </w:tbl>
    <w:p w14:paraId="61FA5137" w14:textId="77777777" w:rsidR="00191296" w:rsidRPr="0030384C" w:rsidRDefault="00191296" w:rsidP="002345DE"/>
    <w:p w14:paraId="5B0A935B" w14:textId="31E2DAD7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3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厦漳补充联系仍然围绕龙海角美展开</w:t>
      </w:r>
    </w:p>
    <w:p w14:paraId="3FC3E4DF" w14:textId="77777777" w:rsidR="00191296" w:rsidRPr="0030384C" w:rsidRDefault="00191296" w:rsidP="002345DE">
      <w:pPr>
        <w:ind w:firstLine="482"/>
      </w:pPr>
      <w:r w:rsidRPr="0030384C">
        <w:rPr>
          <w:rFonts w:ascii="Noto Sans SC" w:hAnsi="Noto Sans SC" w:eastAsia="Noto Sans SC"/>
          <w:b/>
          <w:bCs/>
          <w:sz w:val="21"/>
        </w:rPr>
        <w:t>厦漳并不只有海沧—龙海一个点，厦门岛内和集美与龙海也形成连续补充。</w:t>
      </w:r>
      <w:r w:rsidRPr="0030384C">
        <w:rPr>
          <w:rFonts w:ascii="Noto Sans SC" w:hAnsi="Noto Sans SC" w:eastAsia="Noto Sans SC"/>
          <w:sz w:val="21"/>
        </w:rPr>
        <w:t>思明—龙海、湖里—龙海、集美—龙海合计约96.2万，规模超过海沧—龙海本身；其中思明—龙海38.8万、湖里—龙海29.4万、集美—龙海28.0万，均处于跨市联系高位。</w:t>
      </w:r>
    </w:p>
    <w:p w14:paraId="59301E8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lastRenderedPageBreak/>
        <w:t>这三组补充联系的共同点，</w:t>
      </w:r>
      <w:r w:rsidRPr="0030384C">
        <w:rPr>
          <w:rFonts w:ascii="Noto Sans SC" w:hAnsi="Noto Sans SC" w:eastAsia="Noto Sans SC"/>
          <w:b/>
          <w:bCs/>
          <w:sz w:val="21"/>
        </w:rPr>
        <w:t>是龙海侧仍然主要由角美承担跨市人口交换，</w:t>
      </w:r>
      <w:r w:rsidRPr="0030384C">
        <w:rPr>
          <w:rFonts w:ascii="Noto Sans SC" w:hAnsi="Noto Sans SC" w:eastAsia="Noto Sans SC"/>
          <w:sz w:val="21"/>
        </w:rPr>
        <w:t>招商局漳州开发区、港尾、石码等作为补充承接位置；厦门侧则按不同区县展开为几组交换面：思明侧以</w:t>
      </w:r>
      <w:r w:rsidRPr="0030384C">
        <w:rPr>
          <w:rFonts w:ascii="Noto Sans SC" w:eastAsia="Noto Sans SC" w:hAnsi="Noto Sans SC" w:cs="微软雅黑" w:hint="eastAsia"/>
          <w:sz w:val="21"/>
        </w:rPr>
        <w:t>筼筜</w:t>
      </w:r>
      <w:r w:rsidRPr="0030384C">
        <w:rPr>
          <w:rFonts w:ascii="Noto Sans SC" w:hAnsi="Noto Sans SC" w:eastAsia="Noto Sans SC"/>
          <w:sz w:val="21"/>
        </w:rPr>
        <w:t>、莲前、滨海等为主，湖里侧以殿前、湖里、禾山等为主，集美侧以灌口、杏林、后溪、杏滨等为主。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双向流动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龙海侧承接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厦门侧交换面</w:t>
            </w:r>
          </w:p>
        </w:tc>
      </w:tr>
      <w:tr w:rsidR="00191296" w:rsidRPr="0030384C" w14:paraId="56EF26EB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2121A14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思明—龙海</w:t>
            </w:r>
          </w:p>
        </w:tc>
        <w:tc>
          <w:tcPr>
            <w:tcW w:w="1224" w:type="dxa"/>
            <w:vAlign w:val="center"/>
          </w:tcPr>
          <w:p w14:paraId="2234D38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38.8万</w:t>
            </w:r>
          </w:p>
        </w:tc>
        <w:tc>
          <w:tcPr>
            <w:tcW w:w="3384" w:type="dxa"/>
            <w:vAlign w:val="center"/>
          </w:tcPr>
          <w:p w14:paraId="5FA36E0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角美、招商局漳州开发区、港尾、石码</w:t>
            </w:r>
          </w:p>
        </w:tc>
        <w:tc>
          <w:tcPr>
            <w:tcW w:w="3024" w:type="dxa"/>
            <w:vAlign w:val="center"/>
          </w:tcPr>
          <w:p w14:paraId="1BC1052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ascii="Noto Sans SC" w:hAnsi="Noto Sans SC" w:eastAsia="Noto Sans SC"/>
              </w:rPr>
              <w:t>、莲前、滨海、鼓浪屿</w:t>
            </w:r>
          </w:p>
        </w:tc>
      </w:tr>
      <w:tr w:rsidR="00191296" w:rsidRPr="0030384C" w14:paraId="37BA81D7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2FB4F45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湖里—龙海</w:t>
            </w:r>
          </w:p>
        </w:tc>
        <w:tc>
          <w:tcPr>
            <w:tcW w:w="1224" w:type="dxa"/>
            <w:vAlign w:val="center"/>
          </w:tcPr>
          <w:p w14:paraId="4C0E87D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29.4万</w:t>
            </w:r>
          </w:p>
        </w:tc>
        <w:tc>
          <w:tcPr>
            <w:tcW w:w="3384" w:type="dxa"/>
            <w:vAlign w:val="center"/>
          </w:tcPr>
          <w:p w14:paraId="647D517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角美、招商局漳州开发区、港尾、石码</w:t>
            </w:r>
          </w:p>
        </w:tc>
        <w:tc>
          <w:tcPr>
            <w:tcW w:w="3024" w:type="dxa"/>
            <w:vAlign w:val="center"/>
          </w:tcPr>
          <w:p w14:paraId="36AA20D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殿前、湖里、禾山、江头</w:t>
            </w:r>
          </w:p>
        </w:tc>
      </w:tr>
      <w:tr w:rsidR="00191296" w:rsidRPr="0030384C" w14:paraId="63E8A01B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0913F59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集美—龙海</w:t>
            </w:r>
          </w:p>
        </w:tc>
        <w:tc>
          <w:tcPr>
            <w:tcW w:w="1224" w:type="dxa"/>
            <w:vAlign w:val="center"/>
          </w:tcPr>
          <w:p w14:paraId="5DC2601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28.0万</w:t>
            </w:r>
          </w:p>
        </w:tc>
        <w:tc>
          <w:tcPr>
            <w:tcW w:w="3384" w:type="dxa"/>
            <w:vAlign w:val="center"/>
          </w:tcPr>
          <w:p w14:paraId="04ECA32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角美、招商局漳州开发区、颜厝、榜山</w:t>
            </w:r>
          </w:p>
        </w:tc>
        <w:tc>
          <w:tcPr>
            <w:tcW w:w="3024" w:type="dxa"/>
            <w:vAlign w:val="center"/>
          </w:tcPr>
          <w:p w14:paraId="053BD86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灌口、杏林、后溪、杏滨</w:t>
            </w:r>
          </w:p>
        </w:tc>
      </w:tr>
    </w:tbl>
    <w:p w14:paraId="6E5325B7" w14:textId="77777777" w:rsidR="00191296" w:rsidRPr="0030384C" w:rsidRDefault="00191296" w:rsidP="002345DE"/>
    <w:p w14:paraId="06DACBA1" w14:textId="74C12821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4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厦泉方向的第一核心是翔安—南安</w:t>
      </w:r>
    </w:p>
    <w:p w14:paraId="12C2936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翔安—南安双向流动27.5万，是厦泉方向规模最大的区县联系，高于湖里—晋江、湖里—南安、思明—晋江中的任一组补充联系。它与海沧—龙海一样，都是由少数边界邻近镇街集中承担的联系，只是整体规模低于厦漳第一核心。</w:t>
      </w:r>
    </w:p>
    <w:p w14:paraId="4D9E1EA0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具体到镇街，翔安侧的新店、马巷、内厝合计约24.8万，占翔安—南安双向总量的90.1%；南安侧石井、水头合计约22.2万，占本组80.8%。这说明</w:t>
      </w:r>
      <w:r w:rsidRPr="0030384C">
        <w:rPr>
          <w:rFonts w:ascii="Noto Sans SC" w:hAnsi="Noto Sans SC" w:eastAsia="Noto Sans SC"/>
          <w:b/>
          <w:bCs/>
          <w:sz w:val="21"/>
        </w:rPr>
        <w:t>翔安—南安不是分散型联系，而是由翔安东部、北部几个重点镇街与南安沿厦门方向的石井、水头共同构成一条清晰的边界型交换走廊。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3744"/>
        <w:gridCol w:w="2880"/>
      </w:tblGrid>
      <w:tr w:rsidR="00191296" w:rsidRPr="0030384C" w14:paraId="6CB2F91C" w14:textId="77777777" w:rsidTr="0030384C">
        <w:trPr>
          <w:jc w:val="center"/>
          <w:tblHeader/>
          <w:cantSplit/>
        </w:trPr>
        <w:tc>
          <w:tcPr>
            <w:tcW w:w="2520" w:type="dxa"/>
            <w:vAlign w:val="center"/>
          </w:tcPr>
          <w:p w14:paraId="4609C72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承接位置</w:t>
            </w:r>
          </w:p>
        </w:tc>
        <w:tc>
          <w:tcPr>
            <w:tcW w:w="3744" w:type="dxa"/>
            <w:vAlign w:val="center"/>
          </w:tcPr>
          <w:p w14:paraId="0029F3A5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承担作用</w:t>
            </w:r>
          </w:p>
        </w:tc>
        <w:tc>
          <w:tcPr>
            <w:tcW w:w="2880" w:type="dxa"/>
            <w:vAlign w:val="center"/>
          </w:tcPr>
          <w:p w14:paraId="6474B79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相关数据</w:t>
            </w:r>
          </w:p>
        </w:tc>
      </w:tr>
      <w:tr w:rsidR="00191296" w:rsidRPr="0030384C" w14:paraId="25E91AF5" w14:textId="77777777" w:rsidTr="0030384C">
        <w:trPr>
          <w:jc w:val="center"/>
          <w:cantSplit/>
        </w:trPr>
        <w:tc>
          <w:tcPr>
            <w:tcW w:w="2520" w:type="dxa"/>
            <w:vAlign w:val="center"/>
          </w:tcPr>
          <w:p w14:paraId="290BA1A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翔安新店、马巷、内厝</w:t>
            </w:r>
          </w:p>
        </w:tc>
        <w:tc>
          <w:tcPr>
            <w:tcW w:w="3744" w:type="dxa"/>
            <w:vAlign w:val="center"/>
          </w:tcPr>
          <w:p w14:paraId="3E46697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翔安侧主要交换面</w:t>
            </w:r>
          </w:p>
        </w:tc>
        <w:tc>
          <w:tcPr>
            <w:tcW w:w="2880" w:type="dxa"/>
            <w:vAlign w:val="center"/>
          </w:tcPr>
          <w:p w14:paraId="2E48476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合计约24.8万，占本组90.1%</w:t>
            </w:r>
          </w:p>
        </w:tc>
      </w:tr>
      <w:tr w:rsidR="00191296" w:rsidRPr="0030384C" w14:paraId="12FBD227" w14:textId="77777777" w:rsidTr="0030384C">
        <w:trPr>
          <w:jc w:val="center"/>
          <w:cantSplit/>
        </w:trPr>
        <w:tc>
          <w:tcPr>
            <w:tcW w:w="2520" w:type="dxa"/>
            <w:vAlign w:val="center"/>
          </w:tcPr>
          <w:p w14:paraId="7ABBF43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南安石井、水头</w:t>
            </w:r>
          </w:p>
        </w:tc>
        <w:tc>
          <w:tcPr>
            <w:tcW w:w="3744" w:type="dxa"/>
            <w:vAlign w:val="center"/>
          </w:tcPr>
          <w:p w14:paraId="1795635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南安侧主要承接镇</w:t>
            </w:r>
          </w:p>
        </w:tc>
        <w:tc>
          <w:tcPr>
            <w:tcW w:w="2880" w:type="dxa"/>
            <w:vAlign w:val="center"/>
          </w:tcPr>
          <w:p w14:paraId="591197D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合计约22.2万，占本组80.8%</w:t>
            </w:r>
          </w:p>
        </w:tc>
      </w:tr>
      <w:tr w:rsidR="00191296" w:rsidRPr="0030384C" w14:paraId="0FB29C07" w14:textId="77777777" w:rsidTr="0030384C">
        <w:trPr>
          <w:jc w:val="center"/>
          <w:cantSplit/>
        </w:trPr>
        <w:tc>
          <w:tcPr>
            <w:tcW w:w="2520" w:type="dxa"/>
            <w:vAlign w:val="center"/>
          </w:tcPr>
          <w:p w14:paraId="61B9E5F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两侧主要镇街联系</w:t>
            </w:r>
          </w:p>
        </w:tc>
        <w:tc>
          <w:tcPr>
            <w:tcW w:w="3744" w:type="dxa"/>
            <w:vAlign w:val="center"/>
          </w:tcPr>
          <w:p w14:paraId="33B8906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体现边界型走廊高度集中</w:t>
            </w:r>
          </w:p>
        </w:tc>
        <w:tc>
          <w:tcPr>
            <w:tcW w:w="2880" w:type="dxa"/>
            <w:vAlign w:val="center"/>
          </w:tcPr>
          <w:p w14:paraId="4A89489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合计约22.5万，占本组81.9%</w:t>
            </w:r>
          </w:p>
        </w:tc>
      </w:tr>
    </w:tbl>
    <w:p w14:paraId="521883D8" w14:textId="77777777" w:rsidR="00191296" w:rsidRPr="0030384C" w:rsidRDefault="00191296" w:rsidP="002345DE"/>
    <w:p w14:paraId="1186E45E" w14:textId="37F4E423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1.</w:t>
      </w:r>
      <w:r w:rsidRPr="0030384C">
        <w:rPr>
          <w:rFonts w:ascii="Noto Sans SC" w:hAnsi="Noto Sans SC" w:eastAsia="Noto Sans SC"/>
        </w:rPr>
        <w:t>5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厦门核心区—晋江/南安是厦泉方向的补充联系</w:t>
      </w:r>
    </w:p>
    <w:p w14:paraId="7EF39707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除翔安—南安外，湖里—晋江、湖里—南安、思明—晋江三组合计约45.3万，说明厦泉方向还存在一定规模的核心城区补充交换。不过这类联系与翔安—南安不同，主要不是由一条边界型走廊集中承担，而是更多表现为厦门核心区多街道与晋江、南安多个镇街之间的分散交换。</w:t>
      </w:r>
    </w:p>
    <w:p w14:paraId="61F5E02D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其中，湖里—晋江双向流动16.3万，主要镇街联系约4.6万，占本组28.4%；湖里—南安双向流动14.5万，主要镇街联系约7.3万，占本组50.2%；思明—晋江双向流动14.5万，主要镇街联系约3.7万，占本组25.5%。晋江侧由池店、陈埭、安海、青阳、梅岭等多个镇街共同分担，南安侧仍主要指向水头、石井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1800"/>
        <w:gridCol w:w="4464"/>
      </w:tblGrid>
      <w:tr w:rsidR="00191296" w:rsidRPr="0030384C" w14:paraId="16B03F27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30A6091F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224" w:type="dxa"/>
            <w:vAlign w:val="center"/>
          </w:tcPr>
          <w:p w14:paraId="6CB8BDE1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双向流动</w:t>
            </w:r>
          </w:p>
        </w:tc>
        <w:tc>
          <w:tcPr>
            <w:tcW w:w="1800" w:type="dxa"/>
            <w:vAlign w:val="center"/>
          </w:tcPr>
          <w:p w14:paraId="065955D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主要镇街联系</w:t>
            </w:r>
          </w:p>
        </w:tc>
        <w:tc>
          <w:tcPr>
            <w:tcW w:w="4464" w:type="dxa"/>
            <w:vAlign w:val="center"/>
          </w:tcPr>
          <w:p w14:paraId="2C3F627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主要承接关系</w:t>
            </w:r>
          </w:p>
        </w:tc>
      </w:tr>
      <w:tr w:rsidR="00191296" w:rsidRPr="0030384C" w14:paraId="1F26C003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0273743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湖里—晋江</w:t>
            </w:r>
          </w:p>
        </w:tc>
        <w:tc>
          <w:tcPr>
            <w:tcW w:w="1224" w:type="dxa"/>
            <w:vAlign w:val="center"/>
          </w:tcPr>
          <w:p w14:paraId="223D380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16.3万</w:t>
            </w:r>
          </w:p>
        </w:tc>
        <w:tc>
          <w:tcPr>
            <w:tcW w:w="1800" w:type="dxa"/>
            <w:vAlign w:val="center"/>
          </w:tcPr>
          <w:p w14:paraId="219BD95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4.6万，占28.4%</w:t>
            </w:r>
          </w:p>
        </w:tc>
        <w:tc>
          <w:tcPr>
            <w:tcW w:w="4464" w:type="dxa"/>
            <w:vAlign w:val="center"/>
          </w:tcPr>
          <w:p w14:paraId="72ED92D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湖里侧以殿前、禾山等为主，晋江侧由池店、陈埭、安海、青阳等分担</w:t>
            </w:r>
          </w:p>
        </w:tc>
      </w:tr>
      <w:tr w:rsidR="00191296" w:rsidRPr="0030384C" w14:paraId="5B6FDDD7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2CA0E34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湖里—南安</w:t>
            </w:r>
          </w:p>
        </w:tc>
        <w:tc>
          <w:tcPr>
            <w:tcW w:w="1224" w:type="dxa"/>
            <w:vAlign w:val="center"/>
          </w:tcPr>
          <w:p w14:paraId="333BA00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14.5万</w:t>
            </w:r>
          </w:p>
        </w:tc>
        <w:tc>
          <w:tcPr>
            <w:tcW w:w="1800" w:type="dxa"/>
            <w:vAlign w:val="center"/>
          </w:tcPr>
          <w:p w14:paraId="11776E8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7.3万，占50.2%</w:t>
            </w:r>
          </w:p>
        </w:tc>
        <w:tc>
          <w:tcPr>
            <w:tcW w:w="4464" w:type="dxa"/>
            <w:vAlign w:val="center"/>
          </w:tcPr>
          <w:p w14:paraId="2DD83B8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湖里侧殿前、禾山、金山共同参与，南安侧主要指向水头、石井</w:t>
            </w:r>
          </w:p>
        </w:tc>
      </w:tr>
      <w:tr w:rsidR="00191296" w:rsidRPr="0030384C" w14:paraId="64122651" w14:textId="77777777" w:rsidTr="0030384C">
        <w:trPr>
          <w:jc w:val="center"/>
          <w:cantSplit/>
        </w:trPr>
        <w:tc>
          <w:tcPr>
            <w:tcW w:w="1512" w:type="dxa"/>
            <w:vAlign w:val="center"/>
          </w:tcPr>
          <w:p w14:paraId="6D9E655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思明—晋江</w:t>
            </w:r>
          </w:p>
        </w:tc>
        <w:tc>
          <w:tcPr>
            <w:tcW w:w="1224" w:type="dxa"/>
            <w:vAlign w:val="center"/>
          </w:tcPr>
          <w:p w14:paraId="70A3559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14.5万</w:t>
            </w:r>
          </w:p>
        </w:tc>
        <w:tc>
          <w:tcPr>
            <w:tcW w:w="1800" w:type="dxa"/>
            <w:vAlign w:val="center"/>
          </w:tcPr>
          <w:p w14:paraId="45181DC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3.7万，占25.5%</w:t>
            </w:r>
          </w:p>
        </w:tc>
        <w:tc>
          <w:tcPr>
            <w:tcW w:w="4464" w:type="dxa"/>
            <w:vAlign w:val="center"/>
          </w:tcPr>
          <w:p w14:paraId="493A7E7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思明侧以莲前、</w:t>
            </w: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ascii="Noto Sans SC" w:hAnsi="Noto Sans SC" w:eastAsia="Noto Sans SC"/>
              </w:rPr>
              <w:t>等为主，晋江侧由青阳、陈埭、池店、安海等分担</w:t>
            </w:r>
          </w:p>
        </w:tc>
      </w:tr>
    </w:tbl>
    <w:p w14:paraId="2754ED22" w14:textId="77777777" w:rsidR="00191296" w:rsidRPr="0030384C" w:rsidRDefault="00191296" w:rsidP="002345DE"/>
    <w:p w14:paraId="001A06ED" w14:textId="78F0E8F8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lastRenderedPageBreak/>
        <w:t>1.</w:t>
      </w:r>
      <w:r w:rsidRPr="0030384C">
        <w:rPr>
          <w:rFonts w:ascii="Noto Sans SC" w:hAnsi="Noto Sans SC" w:eastAsia="Noto Sans SC"/>
        </w:rPr>
        <w:t>6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结论</w:t>
      </w:r>
    </w:p>
    <w:p w14:paraId="58D2C31A" w14:textId="41406722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用于汇报时，可以把厦漳泉跨市人口流动概括为：厦漳看龙海角美，核心是海沧—龙海；厦泉看翔安—南安，核心是新店/马巷/内厝与石井/水头；厦门核心区与晋江、南安是补充联系；漳泉直接联系相对弱。</w:t>
      </w:r>
    </w:p>
    <w:p w14:paraId="6BB6073C" w14:textId="3955072A" w:rsidR="00191296" w:rsidRPr="0030384C" w:rsidRDefault="00191296" w:rsidP="002345DE">
      <w:pPr>
        <w:rPr>
          <w:rFonts w:hint="eastAsia"/>
          <w:sz w:val="21"/>
        </w:rPr>
      </w:pPr>
      <w:r w:rsidRPr="0030384C">
        <w:rPr>
          <w:rFonts w:ascii="Noto Sans SC" w:hAnsi="Noto Sans SC" w:eastAsia="Noto Sans SC"/>
          <w:sz w:val="21"/>
        </w:rPr>
        <w:br w:type="page"/>
      </w:r>
    </w:p>
    <w:p w14:paraId="5EF19449" w14:textId="6756D32A" w:rsidR="009E60FA" w:rsidRPr="0030384C" w:rsidRDefault="00191296" w:rsidP="002345DE">
      <w:pPr>
        <w:pStyle w:val="1"/>
      </w:pPr>
      <w:r w:rsidRPr="0030384C">
        <w:rPr>
          <w:rFonts w:hint="eastAsia" w:ascii="Noto Sans SC" w:hAnsi="Noto Sans SC" w:eastAsia="Noto Sans SC"/>
        </w:rPr>
        <w:lastRenderedPageBreak/>
        <w:t>二．</w:t>
      </w:r>
      <w:r w:rsidR="00000000" w:rsidRPr="0030384C">
        <w:rPr>
          <w:rFonts w:hint="eastAsia" w:ascii="Noto Sans SC" w:hAnsi="Noto Sans SC" w:eastAsia="Noto Sans SC"/>
        </w:rPr>
        <w:t>厦漳泉跨市产业联系</w:t>
      </w:r>
    </w:p>
    <w:p w14:paraId="74D29387" w14:textId="77777777" w:rsidR="009E60FA" w:rsidRPr="0030384C" w:rsidRDefault="00000000" w:rsidP="002345DE">
      <w:pPr>
        <w:ind w:firstLine="482"/>
      </w:pPr>
      <w:r w:rsidRPr="0030384C">
        <w:rPr>
          <w:rFonts w:hint="eastAsia" w:ascii="Noto Sans SC" w:hAnsi="Noto Sans SC" w:eastAsia="Noto Sans SC"/>
          <w:b/>
          <w:sz w:val="21"/>
        </w:rPr>
        <w:t>核心结论：</w:t>
      </w:r>
      <w:r w:rsidRPr="0030384C">
        <w:rPr>
          <w:rFonts w:hint="eastAsia" w:ascii="Noto Sans SC" w:hAnsi="Noto Sans SC" w:eastAsia="Noto Sans SC"/>
          <w:sz w:val="21"/>
        </w:rPr>
        <w:t>厦漳泉跨市企业联系呈现“两条主线、两个核心节点群、一个弱方向、三类产业特征”：厦门—泉州规模最大，湖里—晋江是第一核心；厦门—漳州由龙海和芗城承接，角美—龙池片区的园区指向最清楚；石井是厦泉边界联系最集中的产业镇；漳州—泉州直接联系明显偏弱。产业投资中，高新技术和生产性服务业最突出，传统产业已有方向分化，电子信息制造、生物医药等规划重点产业在现有企业关系数据中尚不突出。</w:t>
      </w:r>
    </w:p>
    <w:p w14:paraId="4D72882B" w14:textId="74452B31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1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跨市产业联系首先表现为“厦泉主导、厦漳跟进、漳泉偏弱”</w:t>
      </w:r>
    </w:p>
    <w:p w14:paraId="3DDEC9A4" w14:textId="77777777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厦门—泉州共有9,568条投资和分支关系，占跨市合计54.0%；厦门—漳州6,858条，占38.7%；漳州—泉州只有1,286条，占7.3%。厦泉约为厦漳的1.4倍、漳泉的7.4倍，跨市企业联系明显围绕厦门分别向泉州、漳州展开，漳泉之间尚未形成同等量级的直接联系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000"/>
        <w:gridCol w:w="1000"/>
        <w:gridCol w:w="1200"/>
        <w:gridCol w:w="1350"/>
        <w:gridCol w:w="3290"/>
      </w:tblGrid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城市对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分支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关系合计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占跨市合计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核心判断</w:t>
            </w:r>
          </w:p>
        </w:tc>
      </w:tr>
      <w:tr w:rsidR="009E60FA" w:rsidRPr="0030384C" w14:paraId="3715F494" w14:textId="77777777" w:rsidTr="0030384C">
        <w:trPr>
          <w:cantSplit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4E5C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厦门—泉州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0720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7,125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2D20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2,443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12B5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9,568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7A02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54.0%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827A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规模第一，联系最广</w:t>
            </w:r>
          </w:p>
        </w:tc>
      </w:tr>
      <w:tr w:rsidR="009E60FA" w:rsidRPr="0030384C" w14:paraId="068F8A9B" w14:textId="77777777" w:rsidTr="0030384C">
        <w:trPr>
          <w:cantSplit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4B37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厦门—漳州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5FD6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4,824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7271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2,034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392E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6,858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81AF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38.7%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018A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规模第二，园区节点更清楚</w:t>
            </w:r>
          </w:p>
        </w:tc>
      </w:tr>
      <w:tr w:rsidR="009E60FA" w:rsidRPr="0030384C" w14:paraId="528A489E" w14:textId="77777777" w:rsidTr="0030384C">
        <w:trPr>
          <w:cantSplit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5030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漳州—泉州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2B9A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642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A054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644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9500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1,286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10C1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7.3%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8BFF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明显偏弱，缺少核心区县对</w:t>
            </w:r>
          </w:p>
        </w:tc>
      </w:tr>
    </w:tbl>
    <w:p w14:paraId="1E10AAF8" w14:textId="77777777" w:rsidR="009E60FA" w:rsidRPr="0030384C" w:rsidRDefault="009E60FA" w:rsidP="002345DE"/>
    <w:p w14:paraId="007BB035" w14:textId="651EC3A9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2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湖里—晋江是第一核心，但联系由多镇街共同分担</w:t>
      </w:r>
    </w:p>
    <w:p w14:paraId="24239901" w14:textId="50B04A01" w:rsidR="009E60FA" w:rsidRPr="0030384C" w:rsidRDefault="00000000" w:rsidP="002345DE">
      <w:pPr>
        <w:rPr>
          <w:rFonts w:hint="eastAsia"/>
        </w:rPr>
      </w:pPr>
      <w:r w:rsidRPr="0030384C">
        <w:rPr>
          <w:rFonts w:hint="eastAsia" w:ascii="Noto Sans SC" w:hAnsi="Noto Sans SC" w:eastAsia="Noto Sans SC"/>
          <w:sz w:val="21"/>
        </w:rPr>
        <w:t>湖里—晋江共有1,079条企业关系，其中投资837条、分支242条，关联注册资本222.4亿元，在全部跨市区县对中居首，约为第二位湖里—丰泽的1.4倍。湖里侧主要由金山、禾山承担，晋江侧由青阳、陈埭、池店等多个镇街共同分担；前三个具体镇街组合只占本组11.2%，说明它是规模型核心，而不是单一园区之间的集中联系。</w:t>
      </w:r>
      <w:r w:rsidR="004E2140" w:rsidRPr="0030384C">
        <w:rPr>
          <w:rFonts w:hint="eastAsia" w:ascii="Noto Sans SC" w:hAnsi="Noto Sans SC" w:eastAsia="Noto Sans SC"/>
          <w:sz w:val="21"/>
        </w:rPr>
        <w:t>制造业相关行业来看，</w:t>
      </w:r>
      <w:r w:rsidR="004E2140" w:rsidRPr="0030384C">
        <w:rPr>
          <w:rFonts w:ascii="Noto Sans SC" w:hAnsi="Noto Sans SC" w:eastAsia="Noto Sans SC"/>
          <w:sz w:val="21"/>
        </w:rPr>
        <w:t>主要包括纺织鞋服19条、先进装备18条、电子信息制造10条和食品9条。制造业联系没有集中在单一行业，而是同时覆盖晋江的鞋服、装备、电子等多个制造业门类。</w:t>
      </w:r>
    </w:p>
    <w:p w14:paraId="04B1743D" w14:textId="400A268E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3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厦泉</w:t>
      </w:r>
      <w:r w:rsidR="00EA4016" w:rsidRPr="0030384C">
        <w:rPr>
          <w:rFonts w:hint="eastAsia" w:ascii="Noto Sans SC" w:hAnsi="Noto Sans SC" w:eastAsia="Noto Sans SC"/>
        </w:rPr>
        <w:t>之间</w:t>
      </w:r>
      <w:r w:rsidR="00000000" w:rsidRPr="0030384C">
        <w:rPr>
          <w:rFonts w:hint="eastAsia" w:ascii="Noto Sans SC" w:hAnsi="Noto Sans SC" w:eastAsia="Noto Sans SC"/>
        </w:rPr>
        <w:t>存在三种承接形态：晋江分散、丰泽集中、南安边界化</w:t>
      </w:r>
    </w:p>
    <w:p w14:paraId="26C501F8" w14:textId="0685C490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晋江方向由青阳、陈埭、池店、梅岭等多个制造业和中心城区节点共同分担</w:t>
      </w:r>
      <w:r w:rsidR="004E2140" w:rsidRPr="0030384C">
        <w:rPr>
          <w:rFonts w:hint="eastAsia" w:ascii="Noto Sans SC" w:hAnsi="Noto Sans SC" w:eastAsia="Noto Sans SC"/>
          <w:sz w:val="21"/>
        </w:rPr>
        <w:t>，同时覆盖</w:t>
      </w:r>
      <w:r w:rsidR="004E2140" w:rsidRPr="0030384C">
        <w:rPr>
          <w:rFonts w:ascii="Noto Sans SC" w:hAnsi="Noto Sans SC" w:eastAsia="Noto Sans SC"/>
          <w:sz w:val="21"/>
        </w:rPr>
        <w:t>鞋服、装备、电子和食品，属于多产业共同构成的制造业联系</w:t>
      </w:r>
      <w:r w:rsidRPr="0030384C">
        <w:rPr>
          <w:rFonts w:hint="eastAsia" w:ascii="Noto Sans SC" w:hAnsi="Noto Sans SC" w:eastAsia="Noto Sans SC"/>
          <w:sz w:val="21"/>
        </w:rPr>
        <w:t>；丰泽方向更集中在东海、丰泽、城东等街道，湖里—丰泽中仅东海街道就涉及228条、占29.8%</w:t>
      </w:r>
      <w:r w:rsidR="004E2140" w:rsidRPr="0030384C">
        <w:rPr>
          <w:rFonts w:hint="eastAsia" w:ascii="Noto Sans SC" w:hAnsi="Noto Sans SC" w:eastAsia="Noto Sans SC"/>
          <w:sz w:val="21"/>
        </w:rPr>
        <w:t>，行业来看丰泽方向制造业占比较低，主要为中心城区企业之间的综合联系</w:t>
      </w:r>
      <w:r w:rsidRPr="0030384C">
        <w:rPr>
          <w:rFonts w:hint="eastAsia" w:ascii="Noto Sans SC" w:hAnsi="Noto Sans SC" w:eastAsia="Noto Sans SC"/>
          <w:sz w:val="21"/>
        </w:rPr>
        <w:t>；南安方向总体规模不及晋江和丰泽，但石井节点高度集中，体现出清楚的边界产业镇联系</w:t>
      </w:r>
      <w:r w:rsidR="004E2140" w:rsidRPr="0030384C">
        <w:rPr>
          <w:rFonts w:hint="eastAsia" w:ascii="Noto Sans SC" w:hAnsi="Noto Sans SC" w:eastAsia="Noto Sans SC"/>
          <w:sz w:val="21"/>
        </w:rPr>
        <w:t>，</w:t>
      </w:r>
      <w:r w:rsidR="004E2140" w:rsidRPr="0030384C">
        <w:rPr>
          <w:rFonts w:ascii="Noto Sans SC" w:hAnsi="Noto Sans SC" w:eastAsia="Noto Sans SC"/>
          <w:sz w:val="21"/>
        </w:rPr>
        <w:t>石井承担建材和材料类联系，新店、马巷与石井、柳城等节点还承接装备和电子信息投资，具有明确的边界制造业联系特征</w:t>
      </w:r>
      <w:r w:rsidRPr="0030384C">
        <w:rPr>
          <w:rFonts w:hint="eastAsia" w:ascii="Noto Sans SC" w:hAnsi="Noto Sans SC" w:eastAsia="Noto Sans SC"/>
          <w:sz w:val="21"/>
        </w:rPr>
        <w:t>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900"/>
        <w:gridCol w:w="800"/>
        <w:gridCol w:w="800"/>
        <w:gridCol w:w="1500"/>
        <w:gridCol w:w="3790"/>
      </w:tblGrid>
      <w:tr w:rsidR="009E60FA" w:rsidRPr="0030384C" w14:paraId="483D1E77" w14:textId="77777777" w:rsidTr="0030384C">
        <w:trPr>
          <w:cantSplit/>
          <w:tblHeader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952F5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06A9E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关系合计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6F6F4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CDA63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分支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2E97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关联注册资本（亿元）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2A05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主要节点与形态</w:t>
            </w:r>
          </w:p>
        </w:tc>
      </w:tr>
      <w:tr w:rsidR="009E60FA" w:rsidRPr="0030384C" w14:paraId="2C989B08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6894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E708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1,079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F697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837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E018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242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E59B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222.4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46CA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金山、禾山—青阳、陈埭、池店；多节点分担</w:t>
            </w:r>
          </w:p>
        </w:tc>
      </w:tr>
      <w:tr w:rsidR="009E60FA" w:rsidRPr="0030384C" w14:paraId="321D3E51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0585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湖里—丰泽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B25E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764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8FBD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526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2051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238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99CE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69.2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5B63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金山、江头、禾山—东海、丰泽、城东；单侧集中</w:t>
            </w:r>
          </w:p>
        </w:tc>
      </w:tr>
      <w:tr w:rsidR="009E60FA" w:rsidRPr="0030384C" w14:paraId="3C02D830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C827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思明—晋江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4FAC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742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6447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519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D79B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223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2942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103.0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A8AF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莲前、</w:t>
            </w: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hint="eastAsia" w:ascii="Noto Sans SC" w:hAnsi="Noto Sans SC" w:eastAsia="Noto Sans SC"/>
              </w:rPr>
              <w:t>—青阳、陈埭、池店；多节点分担</w:t>
            </w:r>
          </w:p>
        </w:tc>
      </w:tr>
      <w:tr w:rsidR="009E60FA" w:rsidRPr="0030384C" w14:paraId="38FE0313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C7FD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lastRenderedPageBreak/>
              <w:t>思明—丰泽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0D26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550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503A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352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9DAA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198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659B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81.7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B9C0A" w14:textId="77777777" w:rsidR="009E60FA" w:rsidRPr="0030384C" w:rsidRDefault="00000000" w:rsidP="002345DE">
            <w:pPr>
              <w:pStyle w:val="ae"/>
            </w:pPr>
            <w:r w:rsidRPr="0030384C">
              <w:rPr>
                <w:rFonts w:ascii="Noto Sans SC" w:eastAsia="Noto Sans SC" w:hAnsi="Noto Sans SC" w:cs="微软雅黑" w:hint="eastAsia"/>
              </w:rPr>
              <w:t>筼筜</w:t>
            </w:r>
            <w:r w:rsidRPr="0030384C">
              <w:rPr>
                <w:rFonts w:hint="eastAsia" w:ascii="Noto Sans SC" w:hAnsi="Noto Sans SC" w:eastAsia="Noto Sans SC"/>
              </w:rPr>
              <w:t>、莲前—东海、丰泽；中心城区集中</w:t>
            </w:r>
          </w:p>
        </w:tc>
      </w:tr>
      <w:tr w:rsidR="009E60FA" w:rsidRPr="0030384C" w14:paraId="260159CB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8C8C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湖里—南安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AF16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454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AD87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372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F89A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1850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94.7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8DC2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石井涉及173条，占38.1%；边界节点清楚</w:t>
            </w:r>
          </w:p>
        </w:tc>
      </w:tr>
    </w:tbl>
    <w:p w14:paraId="1CDE93FF" w14:textId="77777777" w:rsidR="009E60FA" w:rsidRPr="0030384C" w:rsidRDefault="009E60FA" w:rsidP="002345DE"/>
    <w:p w14:paraId="21E0608D" w14:textId="29B0C047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4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厦漳形成“龙海园区型承接、芗城中心城区承接”两类联系</w:t>
      </w:r>
    </w:p>
    <w:p w14:paraId="37E4BC91" w14:textId="5CFBD92F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湖里—龙海和思明—龙海分别有665条、587条企业关系，居厦漳方向前两位。</w:t>
      </w:r>
      <w:r w:rsidR="002D1635" w:rsidRPr="0030384C">
        <w:rPr>
          <w:rFonts w:ascii="Noto Sans SC" w:hAnsi="Noto Sans SC" w:eastAsia="Noto Sans SC"/>
          <w:sz w:val="21"/>
        </w:rPr>
        <w:t>龙海方向同时承接食品、装备、建材、石化和电子信息，具有多门类制造业投资特征</w:t>
      </w:r>
      <w:r w:rsidR="002D1635" w:rsidRPr="0030384C">
        <w:rPr>
          <w:rFonts w:hint="eastAsia" w:ascii="Noto Sans SC" w:hAnsi="Noto Sans SC" w:eastAsia="Noto Sans SC"/>
          <w:sz w:val="21"/>
        </w:rPr>
        <w:t>，</w:t>
      </w:r>
      <w:r w:rsidRPr="0030384C">
        <w:rPr>
          <w:rFonts w:hint="eastAsia" w:ascii="Noto Sans SC" w:hAnsi="Noto Sans SC" w:eastAsia="Noto Sans SC"/>
          <w:sz w:val="21"/>
        </w:rPr>
        <w:t>主要落在角美、龙池、角美工业开发区、港尾和招商局漳州开发区，表现为少数园区和产业片区承接；湖里—芗城和思明—芗城分别为493条、484条，主要由新桥、巷口、南坑、通北等中心城区街道共同分担</w:t>
      </w:r>
      <w:r w:rsidR="002D1635" w:rsidRPr="0030384C">
        <w:rPr>
          <w:rFonts w:hint="eastAsia" w:ascii="Noto Sans SC" w:hAnsi="Noto Sans SC" w:eastAsia="Noto Sans SC"/>
          <w:sz w:val="21"/>
        </w:rPr>
        <w:t>，但</w:t>
      </w:r>
      <w:r w:rsidR="002D1635" w:rsidRPr="0030384C">
        <w:rPr>
          <w:rFonts w:ascii="Noto Sans SC" w:hAnsi="Noto Sans SC" w:eastAsia="Noto Sans SC"/>
          <w:sz w:val="21"/>
        </w:rPr>
        <w:t>制造业特征明显弱于龙海方向，更接近中心城区之间的综合企业联系</w:t>
      </w:r>
      <w:r w:rsidRPr="0030384C">
        <w:rPr>
          <w:rFonts w:hint="eastAsia" w:ascii="Noto Sans SC" w:hAnsi="Noto Sans SC" w:eastAsia="Noto Sans SC"/>
          <w:sz w:val="21"/>
        </w:rPr>
        <w:t>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900"/>
        <w:gridCol w:w="800"/>
        <w:gridCol w:w="800"/>
        <w:gridCol w:w="1500"/>
        <w:gridCol w:w="3790"/>
      </w:tblGrid>
      <w:tr w:rsidR="009E60FA" w:rsidRPr="0030384C" w14:paraId="51642A04" w14:textId="77777777" w:rsidTr="0030384C">
        <w:trPr>
          <w:cantSplit/>
          <w:tblHeader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2DB1E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D02F0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关系合计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68063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82F94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分支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623E6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关联注册资本（亿元）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BEDF1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主要承接节点</w:t>
            </w:r>
          </w:p>
        </w:tc>
      </w:tr>
      <w:tr w:rsidR="009E60FA" w:rsidRPr="0030384C" w14:paraId="603A2577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CB1D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湖里—龙海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F95D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665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53CC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459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9F4B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206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ECAF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122.1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CD9B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角美、龙池、角美工业开发区；园区集中</w:t>
            </w:r>
          </w:p>
        </w:tc>
      </w:tr>
      <w:tr w:rsidR="009E60FA" w:rsidRPr="0030384C" w14:paraId="10D371E4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BC1F1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思明—龙海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1C5E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587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1A46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387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DD95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200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6CBA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236.7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057C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角美、龙池、港尾、颜厝；片区集中</w:t>
            </w:r>
          </w:p>
        </w:tc>
      </w:tr>
      <w:tr w:rsidR="009E60FA" w:rsidRPr="0030384C" w14:paraId="4809161E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4E51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湖里—芗城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54BB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493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78E3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324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66C34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169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EF7C0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72.6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362F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新桥、通北、巷口、南坑；多街道分担</w:t>
            </w:r>
          </w:p>
        </w:tc>
      </w:tr>
      <w:tr w:rsidR="009E60FA" w:rsidRPr="0030384C" w14:paraId="78195BAA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25C0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思明—芗城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2792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484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8E8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309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DD3B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175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EE53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49.9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B9C5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巷口、新桥、南坑、西桥、通北；较均衡</w:t>
            </w:r>
          </w:p>
        </w:tc>
      </w:tr>
      <w:tr w:rsidR="009E60FA" w:rsidRPr="0030384C" w14:paraId="4604782B" w14:textId="77777777" w:rsidTr="0030384C">
        <w:trPr>
          <w:cantSplit/>
          <w:jc w:val="center"/>
        </w:trPr>
        <w:tc>
          <w:tcPr>
            <w:tcW w:w="14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E937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海沧—龙海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B850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376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A7CA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269</w:t>
            </w:r>
          </w:p>
        </w:tc>
        <w:tc>
          <w:tcPr>
            <w:tcW w:w="8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D3E8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107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59B4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21.1</w:t>
            </w:r>
          </w:p>
        </w:tc>
        <w:tc>
          <w:tcPr>
            <w:tcW w:w="37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3273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海沧保税港区、东孚—角美、龙池；毗邻园区联系</w:t>
            </w:r>
          </w:p>
        </w:tc>
      </w:tr>
    </w:tbl>
    <w:p w14:paraId="3482E7E2" w14:textId="77777777" w:rsidR="009E60FA" w:rsidRPr="0030384C" w:rsidRDefault="009E60FA" w:rsidP="002345DE"/>
    <w:p w14:paraId="1D068FE9" w14:textId="654A097C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5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最</w:t>
      </w:r>
      <w:r w:rsidR="00EA4016" w:rsidRPr="0030384C">
        <w:rPr>
          <w:rFonts w:hint="eastAsia" w:ascii="Noto Sans SC" w:hAnsi="Noto Sans SC" w:eastAsia="Noto Sans SC"/>
        </w:rPr>
        <w:t>突出</w:t>
      </w:r>
      <w:r w:rsidR="00000000" w:rsidRPr="0030384C">
        <w:rPr>
          <w:rFonts w:hint="eastAsia" w:ascii="Noto Sans SC" w:hAnsi="Noto Sans SC" w:eastAsia="Noto Sans SC"/>
        </w:rPr>
        <w:t>的具体产业节点是角美—龙池片区和石井镇</w:t>
      </w:r>
    </w:p>
    <w:p w14:paraId="1FCBAA13" w14:textId="0CA5CBBD" w:rsidR="009E60FA" w:rsidRPr="0030384C" w:rsidRDefault="00000000" w:rsidP="002345DE">
      <w:pPr>
        <w:rPr>
          <w:rFonts w:hint="eastAsia"/>
        </w:rPr>
      </w:pPr>
      <w:r w:rsidRPr="0030384C">
        <w:rPr>
          <w:rFonts w:hint="eastAsia" w:ascii="Noto Sans SC" w:hAnsi="Noto Sans SC" w:eastAsia="Noto Sans SC"/>
          <w:sz w:val="21"/>
        </w:rPr>
        <w:t>角美—龙池片区是厦漳联系中最清楚的园区型承接面：湖里—龙海中，角美、龙池、角美工业开发区合计323条，占本组48.6%；海沧—龙海中，龙海侧上述三个节点合计216条，占57.4%，海沧侧海沧街道、海沧保税港区、东孚、新阳合计319条，占84.8%。</w:t>
      </w:r>
      <w:r w:rsidR="002D1635" w:rsidRPr="0030384C">
        <w:rPr>
          <w:rFonts w:hint="eastAsia" w:ascii="Noto Sans SC" w:hAnsi="Noto Sans SC" w:eastAsia="Noto Sans SC"/>
          <w:sz w:val="21"/>
        </w:rPr>
        <w:t>制造业相关方面</w:t>
      </w:r>
      <w:r w:rsidR="002D1635" w:rsidRPr="0030384C">
        <w:rPr>
          <w:rFonts w:ascii="Noto Sans SC" w:hAnsi="Noto Sans SC" w:eastAsia="Noto Sans SC"/>
          <w:sz w:val="21"/>
        </w:rPr>
        <w:t>湖里、思明、海沧与龙海的制造业投资合计覆盖食品、先进装备、建材、石油化工和电子信息等多个门类。角美—龙池片区并非单一产业链节点，而是厦漳制造业投资的综合承接面。其中：湖里—龙海以食品、建材、先进装备和石油化工为主；思明—龙海以先进装备、建材为主；海沧—龙海的先进装备、食品、电子信息和石油化工均有一定规模。</w:t>
      </w:r>
    </w:p>
    <w:p w14:paraId="634858DE" w14:textId="1D168942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石井镇是厦泉联系中最清楚的边界产业节点。湖里—南安中，石井涉及173条，占38.1%；翔安—南安虽只有170条，但新店—石井、马巷—石井、新店—柳城三组联系合计101条，占59.4%。</w:t>
      </w:r>
      <w:r w:rsidR="00ED6722" w:rsidRPr="0030384C">
        <w:rPr>
          <w:rFonts w:ascii="Noto Sans SC" w:hAnsi="Noto Sans SC" w:eastAsia="Noto Sans SC"/>
          <w:sz w:val="21"/>
        </w:rPr>
        <w:t>其中石井反复出现在湖里、思明、翔安与南安的建材联系中。湖里—南安建材投资25条，翔安—南安建材12条；翔安—南安还包括先进装备10条、电子信息8条。石井可首先界定为建材及材料产业的主要承接节点，同时也是翔安—南安装备制造和电子信息联系的重要观察点。</w:t>
      </w:r>
    </w:p>
    <w:p w14:paraId="69861ECD" w14:textId="07C210FC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lastRenderedPageBreak/>
        <w:t>2.</w:t>
      </w:r>
      <w:r w:rsidR="00000000" w:rsidRPr="0030384C">
        <w:rPr>
          <w:rFonts w:hint="eastAsia" w:ascii="Noto Sans SC" w:hAnsi="Noto Sans SC" w:eastAsia="Noto Sans SC"/>
        </w:rPr>
        <w:t>6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产业投资的第一特征是高新技术和生产性服务业最突出</w:t>
      </w:r>
    </w:p>
    <w:p w14:paraId="59589CBA" w14:textId="14AC95D6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研发与科技服务共有1,834条投资关系、关联注册资本175.7亿元，是规模最大的</w:t>
      </w:r>
      <w:r w:rsidR="00EA4016" w:rsidRPr="0030384C">
        <w:rPr>
          <w:rFonts w:hint="eastAsia" w:ascii="Noto Sans SC" w:hAnsi="Noto Sans SC" w:eastAsia="Noto Sans SC"/>
          <w:sz w:val="21"/>
        </w:rPr>
        <w:t>产业链</w:t>
      </w:r>
      <w:r w:rsidRPr="0030384C">
        <w:rPr>
          <w:rFonts w:hint="eastAsia" w:ascii="Noto Sans SC" w:hAnsi="Noto Sans SC" w:eastAsia="Noto Sans SC"/>
          <w:sz w:val="21"/>
        </w:rPr>
        <w:t>门类，厦泉957条、厦漳799条，两个方向均较强；软件和信息技术、互联网共有812条、98.5亿元，主要集中在厦泉方向，其中湖里—晋江69条、湖里—丰泽68条居前。两类产业都不是由单一园区主导，而是由厦门核心区、集美与晋江、丰泽、南安等多个节点共同承接。</w:t>
      </w:r>
    </w:p>
    <w:p w14:paraId="378167E2" w14:textId="469A8A18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7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传统产业已有方向分化，但先进制造和生物医药尚未形成高位组合</w:t>
      </w:r>
    </w:p>
    <w:p w14:paraId="7A7B1A8C" w14:textId="77777777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传统产业中，石油化工和食品分别有175条、216条投资关系，均以厦漳方向为主；纺织鞋服和建材分别有150条、194条，均以厦泉方向为主。其中纺织鞋服主要指向晋江、石狮，建材最清楚地指向南安石井，食品主要指向龙海和东山。</w:t>
      </w:r>
    </w:p>
    <w:p w14:paraId="5FB657B5" w14:textId="06EC652D" w:rsidR="009E60FA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规划重点产业中，电子信息制造只有154条投资关系，第一位翔安—晋江仅11条；先进装备制造347条，第一位区县对仅18条；生物医药只有39条，第一位思明—石狮5条。石油化工关联注册资本达到146.3亿元，但关系数量分散，古雷—泉港/泉惠方向尚未形成高位组合。</w:t>
      </w:r>
      <w:r w:rsidR="00EA4016" w:rsidRPr="0030384C">
        <w:rPr>
          <w:rFonts w:hint="eastAsia" w:ascii="Noto Sans SC" w:hAnsi="Noto Sans SC" w:eastAsia="Noto Sans SC"/>
          <w:sz w:val="21"/>
        </w:rPr>
        <w:t>在企业投资关系数据中暂不突出</w:t>
      </w:r>
      <w:r w:rsidRPr="0030384C">
        <w:rPr>
          <w:rFonts w:hint="eastAsia" w:ascii="Noto Sans SC" w:hAnsi="Noto Sans SC" w:eastAsia="Noto Sans SC"/>
          <w:sz w:val="21"/>
        </w:rPr>
        <w:t>，不能替代供应链、订单、物流和技术协作判断。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900"/>
        <w:gridCol w:w="1500"/>
        <w:gridCol w:w="1200"/>
        <w:gridCol w:w="1550"/>
        <w:gridCol w:w="2540"/>
      </w:tblGrid>
      <w:tr w:rsidR="009E60FA" w:rsidRPr="0030384C" w14:paraId="071E6C82" w14:textId="77777777" w:rsidTr="0030384C">
        <w:trPr>
          <w:cantSplit/>
          <w:tblHeader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F9557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产业门类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11B9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投资关系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C9320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关联注册资本（亿元）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50498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最强方向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E307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代表区县联系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6C2D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hint="eastAsia" w:ascii="Noto Sans SC" w:hAnsi="Noto Sans SC" w:eastAsia="Noto Sans SC"/>
                <w:b/>
                <w:bCs/>
              </w:rPr>
              <w:t>现状判断</w:t>
            </w:r>
          </w:p>
        </w:tc>
      </w:tr>
      <w:tr w:rsidR="009E60FA" w:rsidRPr="0030384C" w14:paraId="070FC0CD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570F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研发与科技服务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CC23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1,834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2F70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175.7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B422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厦泉957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582A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湖里—晋江106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1E1C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规模最大，厦泉与厦漳均较强</w:t>
            </w:r>
          </w:p>
        </w:tc>
      </w:tr>
      <w:tr w:rsidR="009E60FA" w:rsidRPr="0030384C" w14:paraId="34CDC97A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437B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软件、互联网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A26A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812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9668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98.5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E362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厦泉529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1825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湖里—晋江69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11DB7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高新服务联系清楚</w:t>
            </w:r>
          </w:p>
        </w:tc>
      </w:tr>
      <w:tr w:rsidR="009E60FA" w:rsidRPr="0030384C" w14:paraId="1E05CD22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7188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先进装备制造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59AC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347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FE86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119.2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2EFD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厦漳179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8B93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思明—龙海18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65B3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总量有限，节点分散</w:t>
            </w:r>
          </w:p>
        </w:tc>
      </w:tr>
      <w:tr w:rsidR="009E60FA" w:rsidRPr="0030384C" w14:paraId="49209DAD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B52C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食品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2F2A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216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30AF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26.4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9797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厦漳150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5466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湖里—龙海18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AF9D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偏向龙海、东山</w:t>
            </w:r>
          </w:p>
        </w:tc>
      </w:tr>
      <w:tr w:rsidR="009E60FA" w:rsidRPr="0030384C" w14:paraId="7F77E573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DE27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建材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6E42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194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B609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101.1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683E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厦泉105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04F4C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湖里—南安25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F10E5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石井节点最清楚</w:t>
            </w:r>
          </w:p>
        </w:tc>
      </w:tr>
      <w:tr w:rsidR="009E60FA" w:rsidRPr="0030384C" w14:paraId="2F9CB336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A58D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石油化工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E6DA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175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1285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146.3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62DF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厦漳91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DF65B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湖里—龙海9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DF8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资本较高，关系数量分散</w:t>
            </w:r>
          </w:p>
        </w:tc>
      </w:tr>
      <w:tr w:rsidR="009E60FA" w:rsidRPr="0030384C" w14:paraId="620C2689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3DEA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电子信息制造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29EA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154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1DB75A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54.2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FB823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厦泉82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7D248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翔安—晋江11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AFD81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未形成高位区县组合</w:t>
            </w:r>
          </w:p>
        </w:tc>
      </w:tr>
      <w:tr w:rsidR="009E60FA" w:rsidRPr="0030384C" w14:paraId="5C5E69F2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F4C7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纺织鞋服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4F38E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150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05A44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29.0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3A7B6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厦泉119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5D61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湖里—晋江19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376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方向清楚，规模有限</w:t>
            </w:r>
          </w:p>
        </w:tc>
      </w:tr>
      <w:tr w:rsidR="009E60FA" w:rsidRPr="0030384C" w14:paraId="3388E925" w14:textId="77777777" w:rsidTr="0030384C">
        <w:trPr>
          <w:cantSplit/>
          <w:jc w:val="center"/>
        </w:trPr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34899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生物医药</w:t>
            </w:r>
          </w:p>
        </w:tc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4EDB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39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B6E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4.5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7C12F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厦泉20</w:t>
            </w:r>
          </w:p>
        </w:tc>
        <w:tc>
          <w:tcPr>
            <w:tcW w:w="1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B140D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思明—石狮5</w:t>
            </w:r>
          </w:p>
        </w:tc>
        <w:tc>
          <w:tcPr>
            <w:tcW w:w="25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CE062" w14:textId="77777777" w:rsidR="009E60FA" w:rsidRPr="0030384C" w:rsidRDefault="00000000" w:rsidP="002345DE">
            <w:pPr>
              <w:pStyle w:val="ae"/>
            </w:pPr>
            <w:r w:rsidRPr="0030384C">
              <w:rPr>
                <w:rFonts w:hint="eastAsia" w:ascii="Noto Sans SC" w:hAnsi="Noto Sans SC" w:eastAsia="Noto Sans SC"/>
              </w:rPr>
              <w:t>现有关系最少</w:t>
            </w:r>
          </w:p>
        </w:tc>
      </w:tr>
    </w:tbl>
    <w:p w14:paraId="2664FD3F" w14:textId="77777777" w:rsidR="009E60FA" w:rsidRPr="0030384C" w:rsidRDefault="009E60FA" w:rsidP="002345DE"/>
    <w:p w14:paraId="0B541456" w14:textId="5E45C35C" w:rsidR="009E60FA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2.</w:t>
      </w:r>
      <w:r w:rsidR="00000000" w:rsidRPr="0030384C">
        <w:rPr>
          <w:rFonts w:hint="eastAsia" w:ascii="Noto Sans SC" w:hAnsi="Noto Sans SC" w:eastAsia="Noto Sans SC"/>
        </w:rPr>
        <w:t>8</w:t>
      </w:r>
      <w:r w:rsidRPr="0030384C">
        <w:rPr>
          <w:rFonts w:hint="eastAsia" w:ascii="Noto Sans SC" w:hAnsi="Noto Sans SC" w:eastAsia="Noto Sans SC"/>
        </w:rPr>
        <w:t xml:space="preserve"> </w:t>
      </w:r>
      <w:r w:rsidR="00000000" w:rsidRPr="0030384C">
        <w:rPr>
          <w:rFonts w:hint="eastAsia" w:ascii="Noto Sans SC" w:hAnsi="Noto Sans SC" w:eastAsia="Noto Sans SC"/>
        </w:rPr>
        <w:t>结论</w:t>
      </w:r>
    </w:p>
    <w:p w14:paraId="339CCE6E" w14:textId="062D4E71" w:rsidR="0030384C" w:rsidRPr="0030384C" w:rsidRDefault="00000000" w:rsidP="002345DE">
      <w:r w:rsidRPr="0030384C">
        <w:rPr>
          <w:rFonts w:hint="eastAsia" w:ascii="Noto Sans SC" w:hAnsi="Noto Sans SC" w:eastAsia="Noto Sans SC"/>
          <w:sz w:val="21"/>
        </w:rPr>
        <w:t>厦漳泉跨市产业联系</w:t>
      </w:r>
      <w:r w:rsidR="00EA4016" w:rsidRPr="0030384C">
        <w:rPr>
          <w:rFonts w:hint="eastAsia" w:ascii="Noto Sans SC" w:hAnsi="Noto Sans SC" w:eastAsia="Noto Sans SC"/>
          <w:sz w:val="21"/>
        </w:rPr>
        <w:t>可以</w:t>
      </w:r>
      <w:r w:rsidRPr="0030384C">
        <w:rPr>
          <w:rFonts w:hint="eastAsia" w:ascii="Noto Sans SC" w:hAnsi="Noto Sans SC" w:eastAsia="Noto Sans SC"/>
          <w:sz w:val="21"/>
        </w:rPr>
        <w:t>概括为：方向上看厦泉最强、厦漳次之、漳泉偏弱；区县上看湖里—晋江是第一核心，湖里/思明—龙海是厦漳核心；节点上看厦漳重点是角美—龙池片区，厦泉重点是石井及晋江、丰泽多个产业镇街；产业上看高新技术和生产性服务业联系最强，传统产业已出现厦漳、厦泉方向分化，电子信息制造、生物医药等规划重点产业在现有企业关系数据中仍不突出。</w:t>
      </w:r>
    </w:p>
    <w:p w14:paraId="0117B953" w14:textId="5994CAA7" w:rsidR="009E60FA" w:rsidRPr="0030384C" w:rsidRDefault="0030384C" w:rsidP="002345DE">
      <w:pPr>
        <w:rPr>
          <w:rFonts w:hint="eastAsia"/>
        </w:rPr>
      </w:pPr>
      <w:r w:rsidRPr="0030384C">
        <w:rPr>
          <w:rFonts w:ascii="Noto Sans SC" w:hAnsi="Noto Sans SC" w:eastAsia="Noto Sans SC"/>
          <w:sz w:val="21"/>
        </w:rPr>
        <w:br w:type="page"/>
      </w:r>
    </w:p>
    <w:p w14:paraId="65D6A3BF" w14:textId="4376C30D" w:rsidR="00191296" w:rsidRPr="0030384C" w:rsidRDefault="00191296" w:rsidP="002345DE">
      <w:pPr>
        <w:pStyle w:val="1"/>
      </w:pPr>
      <w:r w:rsidRPr="0030384C">
        <w:rPr>
          <w:rFonts w:hint="eastAsia" w:ascii="Noto Sans SC" w:hAnsi="Noto Sans SC" w:eastAsia="Noto Sans SC"/>
        </w:rPr>
        <w:lastRenderedPageBreak/>
        <w:t>三．</w:t>
      </w:r>
      <w:r w:rsidRPr="0030384C">
        <w:rPr>
          <w:rFonts w:ascii="Noto Sans SC" w:hAnsi="Noto Sans SC" w:eastAsia="Noto Sans SC"/>
        </w:rPr>
        <w:t>厦漳泉交通可达性</w:t>
      </w:r>
    </w:p>
    <w:p w14:paraId="7654C1C2" w14:textId="77777777" w:rsidR="00191296" w:rsidRPr="0030384C" w:rsidRDefault="00191296" w:rsidP="002345DE">
      <w:pPr>
        <w:ind w:firstLine="482"/>
      </w:pPr>
      <w:r w:rsidRPr="0030384C">
        <w:rPr>
          <w:rFonts w:ascii="Noto Sans SC" w:hAnsi="Noto Sans SC" w:eastAsia="Noto Sans SC"/>
          <w:b/>
          <w:sz w:val="21"/>
        </w:rPr>
        <w:t>核心结论：</w:t>
      </w:r>
      <w:r w:rsidRPr="0030384C">
        <w:rPr>
          <w:rFonts w:ascii="Noto Sans SC" w:hAnsi="Noto Sans SC" w:eastAsia="Noto Sans SC"/>
          <w:sz w:val="21"/>
        </w:rPr>
        <w:t>厦漳泉</w:t>
      </w:r>
      <w:r w:rsidRPr="0030384C">
        <w:rPr>
          <w:rFonts w:hint="eastAsia" w:ascii="Noto Sans SC" w:hAnsi="Noto Sans SC" w:eastAsia="Noto Sans SC"/>
          <w:sz w:val="21"/>
        </w:rPr>
        <w:t>区县政府</w:t>
      </w:r>
      <w:r w:rsidRPr="0030384C">
        <w:rPr>
          <w:rFonts w:ascii="Noto Sans SC" w:hAnsi="Noto Sans SC" w:eastAsia="Noto Sans SC"/>
          <w:sz w:val="21"/>
        </w:rPr>
        <w:t>跨市驾车可达性不是三市均衡互联，而是呈现“两条主轴、三个门户、一处短板”的格局：厦泉方向以翔安—晋江为最快联系，厦漳方向以海沧—长泰、海沧—龙海为核心，集美、翔安、同安构成跨市可达性门户；泉州—漳州整体联系明显偏弱。</w:t>
      </w:r>
    </w:p>
    <w:p w14:paraId="2C9A147B" w14:textId="6F257ACC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1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跨市可达性形成“厦泉、厦漳双轴强，泉漳直联弱”的总体格局</w:t>
      </w:r>
    </w:p>
    <w:p w14:paraId="2E1086D4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从全部跨市OD看，厦门—泉州双向平均驾车时间约76.1分钟，是三组城市对中可达性最强的一组；厦门—漳州平均约81.5分钟，整体水平接近厦泉；泉州—漳州平均约123.3分钟，比厦泉高47.3分钟、比厦漳高41.8分钟。三市之间的道路联系因此更接近以厦门为中介的双轴结构，而不是三边强度相近的三角网络。</w:t>
      </w:r>
    </w:p>
    <w:p w14:paraId="4B114C2E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90分钟阈值进一步拉开差异：厦泉有78.0%的跨市</w:t>
      </w:r>
      <w:r w:rsidRPr="0030384C">
        <w:rPr>
          <w:rFonts w:hint="eastAsia" w:ascii="Noto Sans SC" w:hAnsi="Noto Sans SC" w:eastAsia="Noto Sans SC"/>
          <w:sz w:val="21"/>
        </w:rPr>
        <w:t>交通</w:t>
      </w:r>
      <w:r w:rsidRPr="0030384C">
        <w:rPr>
          <w:rFonts w:ascii="Noto Sans SC" w:hAnsi="Noto Sans SC" w:eastAsia="Noto Sans SC"/>
          <w:sz w:val="21"/>
        </w:rPr>
        <w:t>可在90分钟内完成，厦漳为68.2%，泉漳仅17.4%。若放宽到120分钟，厦泉全部OD均可到达，厦漳达到90.9%，泉漳仍只有48.8%。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上述区县对OD以各区县政府所在地为起讫点；若将观测尺度下沉到乡镇街政府所在地（324个乡镇街政府全对OD），总体格局不变：厦门—泉州中位79.8分钟、厦门—漳州83.6分钟，两组几乎持平；泉州—漳州中位130.7分钟，比前两组高约47—51分钟，泉漳之间仍不存在日常通勤意义上的联系。</w:t>
      </w:r>
      <w:r>
        <w:rPr>
          <w:rFonts w:ascii="Noto Sans SC" w:hAnsi="Noto Sans SC" w:eastAsia="Noto Sans SC"/>
          <w:sz w:val="21"/>
        </w:rPr>
        <w:t xml:space="preserve">乡镇街级还显示跨市通勤圈高度集中在边界：45分钟圈内仅549对、占全部跨市对的1.7%，60分钟圈2,501对、占7.8%，90分钟圈29.7%；真正“无成本同城通勤”（30分钟内且免费）规模极小。</w:t>
      </w:r>
    </w:p>
    <w:tbl>
      <w:tblPr>
        <w:tblStyle w:val="aff1"/>
        <w:tblW w:w="9360" w:type="dxa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2100"/>
        <w:gridCol w:w="2160"/>
      </w:tblGrid>
      <w:tr w:rsidR="00191296" w:rsidRPr="0030384C" w14:paraId="2D01B83E" w14:textId="77777777" w:rsidTr="0030384C">
        <w:trPr>
          <w:tblHeader/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606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城市对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DACF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平均时间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020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8982C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90分钟覆盖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959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120分钟覆盖</w:t>
            </w:r>
          </w:p>
        </w:tc>
      </w:tr>
      <w:tr w:rsidR="00191296" w:rsidRPr="0030384C" w14:paraId="48D7D77A" w14:textId="77777777" w:rsidTr="0030384C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C1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厦门—泉州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CDF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76.1分钟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B35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90.6公里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909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78.0%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642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100.0%</w:t>
            </w:r>
          </w:p>
        </w:tc>
      </w:tr>
      <w:tr w:rsidR="00191296" w:rsidRPr="0030384C" w14:paraId="73811E85" w14:textId="77777777" w:rsidTr="0030384C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3CB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厦门—漳州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E05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81.5分钟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5BB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104.2公里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942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68.2%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AFF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90.9%</w:t>
            </w:r>
          </w:p>
        </w:tc>
      </w:tr>
      <w:tr w:rsidR="00191296" w:rsidRPr="0030384C" w14:paraId="03A694BF" w14:textId="77777777" w:rsidTr="0030384C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D05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泉州—漳州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CB4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123.3分钟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504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174.5公里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928B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17.4%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85D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48.8%</w:t>
            </w:r>
          </w:p>
        </w:tc>
      </w:tr>
    </w:tbl>
    <w:p w14:paraId="28A5137E" w14:textId="77777777" w:rsidR="00191296" w:rsidRPr="0030384C" w:rsidRDefault="00191296" w:rsidP="002345DE"/>
    <w:p w14:paraId="5FE993C6" w14:textId="63ED0747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2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厦漳方向的核心是海沧—长泰、海沧—龙海，并向集美—龙文连续展开</w:t>
      </w:r>
    </w:p>
    <w:p w14:paraId="1ED70C51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厦漳联系不是由单一通道承担，而是在海沧、集美与长泰、龙海、龙文之间形成一组连续的快速联系。其中海沧—长泰双向平均约41.2分钟，是厦漳方向最快的区县联系；海沧—龙海约43.8分钟，平均距离仅29.9公里且样本路线平均过路费为0元，具有较强的近距离日常联系条件。</w:t>
      </w:r>
    </w:p>
    <w:p w14:paraId="3B003CC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集美—长泰约44.6分钟、集美—龙文约46.6分钟，说明厦漳联系并不只集中在海沧—龙海边界，还通过集美和长泰、龙文形成北侧补充走廊。海沧—龙文、集美—龙海均在50分钟左右，共同构成厦门西部与漳州中心城区、近厦区域之间的高可达联系面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乡镇街尺度进一步揭示边界镇街的近距离：海沧街道—角美镇仅13.7分钟、5.8公里、0元过路费，为全市跨市对最快；角美镇到海沧方向各区的中位时间19.0分钟、到湖里33.6、到集美35.9、到思明40.9分钟，是跨市通勤承接最集中的镇街。</w:t>
      </w:r>
      <w:r>
        <w:rPr>
          <w:rFonts w:ascii="Noto Sans SC" w:hAnsi="Noto Sans SC" w:eastAsia="Noto Sans SC"/>
          <w:sz w:val="21"/>
        </w:rPr>
        <w:t xml:space="preserve">区县对平均时间（海沧—龙海43.8分钟）被县域腹地稀释，边界镇街的实际通勤远快于区县平均值。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600"/>
        <w:gridCol w:w="2660"/>
      </w:tblGrid>
      <w:tr w:rsidR="00191296" w:rsidRPr="0030384C" w14:paraId="14E9C532" w14:textId="77777777" w:rsidTr="00191296">
        <w:trPr>
          <w:tblHeader/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08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A8D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双向平均时间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0CE1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DAFF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平均过路费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388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交通判断</w:t>
            </w:r>
          </w:p>
        </w:tc>
      </w:tr>
      <w:tr w:rsidR="00191296" w:rsidRPr="0030384C" w14:paraId="593170A4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CD3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2D0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41.2分钟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C63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42.7公里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556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D19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厦漳最快联系</w:t>
            </w:r>
          </w:p>
        </w:tc>
      </w:tr>
      <w:tr w:rsidR="00191296" w:rsidRPr="0030384C" w14:paraId="7BE5EAC9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200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海沧—龙海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FF0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43.8分钟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1F0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29.9公里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5DC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D1F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近距离边界联系</w:t>
            </w:r>
          </w:p>
        </w:tc>
      </w:tr>
      <w:tr w:rsidR="00191296" w:rsidRPr="0030384C" w14:paraId="4C8F32EB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1D1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407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44.6分钟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F7A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50.5公里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2E9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21.0元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17F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北侧快速补充</w:t>
            </w:r>
          </w:p>
        </w:tc>
      </w:tr>
      <w:tr w:rsidR="00191296" w:rsidRPr="0030384C" w14:paraId="28AEF30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4E5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集美—龙文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575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46.6分钟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626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49.7公里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B775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16.5元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E6F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连接漳州中心城区</w:t>
            </w:r>
          </w:p>
        </w:tc>
      </w:tr>
    </w:tbl>
    <w:p w14:paraId="5AAD81CB" w14:textId="77777777" w:rsidR="00191296" w:rsidRPr="0030384C" w:rsidRDefault="00191296" w:rsidP="002345DE"/>
    <w:p w14:paraId="4D59426E" w14:textId="1E2A41E0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3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厦泉方向的第一门户是翔安，最快联系指向晋江</w:t>
      </w:r>
    </w:p>
    <w:p w14:paraId="74564F33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厦泉方向最突出的特征，是翔安对泉州南部和中心城区形成多点快速联系。翔安—晋江双向平均约45.5分钟，是厦泉方向最快的区县联系；翔安—丰泽约49.5分钟，已经进</w:t>
      </w:r>
      <w:r w:rsidRPr="0030384C">
        <w:rPr>
          <w:rFonts w:ascii="Noto Sans SC" w:hAnsi="Noto Sans SC" w:eastAsia="Noto Sans SC"/>
          <w:sz w:val="21"/>
        </w:rPr>
        <w:lastRenderedPageBreak/>
        <w:t>入50分钟联系圈。翔安与洛江、石狮、鲤城、南安之间的平均时间均约52—54分钟，形成较完整的厦门东部—泉州南部及中心城区快速联系带。</w:t>
      </w:r>
    </w:p>
    <w:p w14:paraId="2E293E2E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同安和集美构成厦泉方向的第二层门户。同安—晋江约52.6分钟，同安—安溪约54.1分钟；集美—安溪约54.7分钟、集美—晋江约55.2分钟。由此看，厦泉通道并非只沿滨海方向展开，还通过同安、集美向南安、安溪等内陆节点延伸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乡镇街级最快跨市对同样落在翔安、同安与泉州侧边界：翔安马巷—南安水头26.3分钟（过路费12元）、同安莲花—安溪龙门24.2分钟（15元）。</w:t>
      </w:r>
      <w:r>
        <w:rPr>
          <w:rFonts w:ascii="Noto Sans SC" w:hAnsi="Noto Sans SC" w:eastAsia="Noto Sans SC"/>
          <w:sz w:val="21"/>
        </w:rPr>
        <w:t xml:space="preserve">45分钟圈内厦门出发可达泉州乡镇街最多的是翔安（75个）、同安（66个）；同安—南安方向存在110对以上0元过路费的免费走廊（走省道和市政路）。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600"/>
        <w:gridCol w:w="2660"/>
      </w:tblGrid>
      <w:tr w:rsidR="00191296" w:rsidRPr="0030384C" w14:paraId="6AA794E9" w14:textId="77777777" w:rsidTr="00191296">
        <w:trPr>
          <w:tblHeader/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3EB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70F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双向平均时间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351C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4A89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平均过路费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620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交通判断</w:t>
            </w:r>
          </w:p>
        </w:tc>
      </w:tr>
      <w:tr w:rsidR="00191296" w:rsidRPr="0030384C" w14:paraId="359DDC2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9DD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翔安—晋江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9D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45.5分钟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251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51.1公里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0FD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19.0元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641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厦泉最快联系</w:t>
            </w:r>
          </w:p>
        </w:tc>
      </w:tr>
      <w:tr w:rsidR="00191296" w:rsidRPr="0030384C" w14:paraId="2D32C8B2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086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翔安—丰泽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26A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49.5分钟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0EC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59.1公里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3CB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24.0元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B107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直达泉州核心城区</w:t>
            </w:r>
          </w:p>
        </w:tc>
      </w:tr>
      <w:tr w:rsidR="00191296" w:rsidRPr="0030384C" w14:paraId="0E28190F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21F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翔安—洛江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6D22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52.3分钟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96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67.2公里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9A4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31.0元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AE6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中心城区北侧补充</w:t>
            </w:r>
          </w:p>
        </w:tc>
      </w:tr>
      <w:tr w:rsidR="00191296" w:rsidRPr="0030384C" w14:paraId="5FE7430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090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同安—晋江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FED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52.6分钟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F35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59.3公里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3E4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24.0元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C0B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第二门户联系</w:t>
            </w:r>
          </w:p>
        </w:tc>
      </w:tr>
      <w:tr w:rsidR="00191296" w:rsidRPr="0030384C" w14:paraId="4EC7435D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A0B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翔安—南安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18B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54.1分钟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2F7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58.8公里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E68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23.0元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CB92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边界及产业走廊联系</w:t>
            </w:r>
          </w:p>
        </w:tc>
      </w:tr>
    </w:tbl>
    <w:p w14:paraId="4D7023D9" w14:textId="77777777" w:rsidR="00191296" w:rsidRPr="0030384C" w:rsidRDefault="00191296" w:rsidP="002345DE">
      <w:pPr>
        <w:ind w:firstLineChars="0" w:firstLine="0"/>
        <w:rPr>
          <w:rFonts w:hint="eastAsia"/>
        </w:rPr>
      </w:pPr>
    </w:p>
    <w:p w14:paraId="621C149F" w14:textId="3C4936D2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4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泉州—漳州整体偏弱，但安溪/晋江—长泰/龙海形成有限快速通道</w:t>
      </w:r>
    </w:p>
    <w:p w14:paraId="6A4FFAF7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泉州—漳州平均驾车时间超过2小时，说明两市大多数区县之间难以形成高频日常往返。不过，弱联系并不意味着完全没有局部通道：安溪—长泰双向平均约65.6分钟，是泉漳之间唯一明显进入70分钟以内的区县联系；晋江—长泰约77.9分钟，安溪—龙海、晋江—龙海、安溪—龙文和晋江—龙文约79—80分钟。</w:t>
      </w:r>
    </w:p>
    <w:p w14:paraId="195BC274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这些较快联系集中在泉州南部、安溪与漳州北部、中心城区之间，表现为有限的</w:t>
      </w:r>
      <w:r w:rsidRPr="0030384C">
        <w:rPr>
          <w:rFonts w:hint="eastAsia" w:ascii="Noto Sans SC" w:hAnsi="Noto Sans SC" w:eastAsia="Noto Sans SC"/>
          <w:sz w:val="21"/>
        </w:rPr>
        <w:t>边界</w:t>
      </w:r>
      <w:r w:rsidRPr="0030384C">
        <w:rPr>
          <w:rFonts w:ascii="Noto Sans SC" w:hAnsi="Noto Sans SC" w:eastAsia="Noto Sans SC"/>
          <w:sz w:val="21"/>
        </w:rPr>
        <w:t>通道，而非广泛覆盖的城市间联系面。因此，泉漳直联更适合作为需要补强的都市圈横向通道，而不能与厦泉、厦漳两条主轴等量齐观。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800"/>
        <w:gridCol w:w="1600"/>
        <w:gridCol w:w="1600"/>
        <w:gridCol w:w="2660"/>
      </w:tblGrid>
      <w:tr w:rsidR="00191296" w:rsidRPr="0030384C" w14:paraId="5F0144A1" w14:textId="77777777" w:rsidTr="00191296">
        <w:trPr>
          <w:tblHeader/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A51E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区县联系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6CF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双向平均时间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ACA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平均距离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43C1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平均过路费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FD7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交通判断</w:t>
            </w:r>
          </w:p>
        </w:tc>
      </w:tr>
      <w:tr w:rsidR="00191296" w:rsidRPr="0030384C" w14:paraId="07773CBA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B25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安溪—长泰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D73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65.6分钟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C6E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89.2公里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2E3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48.0元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DB3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泉漳最快联系</w:t>
            </w:r>
          </w:p>
        </w:tc>
      </w:tr>
      <w:tr w:rsidR="00191296" w:rsidRPr="0030384C" w14:paraId="1EC65AF3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4F2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晋江—长泰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6BC73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77.9分钟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587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105.0公里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0BD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52.0元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614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南部节点补充</w:t>
            </w:r>
          </w:p>
        </w:tc>
      </w:tr>
      <w:tr w:rsidR="00191296" w:rsidRPr="0030384C" w14:paraId="3C865CE6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FA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安溪—龙海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79B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79.3分钟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5DD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104.4公里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88B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53.0元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F575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内陆对角联系</w:t>
            </w:r>
          </w:p>
        </w:tc>
      </w:tr>
      <w:tr w:rsidR="00191296" w:rsidRPr="0030384C" w14:paraId="2969AE8F" w14:textId="77777777" w:rsidTr="0019129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6C3C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晋江—龙海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F25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79.7分钟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FAE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101.3公里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77C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46.5元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138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沿海节点补充</w:t>
            </w:r>
          </w:p>
        </w:tc>
      </w:tr>
    </w:tbl>
    <w:p w14:paraId="565A643D" w14:textId="77777777" w:rsidR="00191296" w:rsidRPr="0030384C" w:rsidRDefault="00191296" w:rsidP="002345DE"/>
    <w:p w14:paraId="64C44C27" w14:textId="39FBDBCF" w:rsidR="00191296" w:rsidRPr="0030384C" w:rsidRDefault="00191296" w:rsidP="002345DE">
      <w:pPr>
        <w:pStyle w:val="21"/>
      </w:pPr>
      <w:r w:rsidRPr="0030384C">
        <w:rPr>
          <w:rFonts w:hint="eastAsia" w:ascii="Noto Sans SC" w:hAnsi="Noto Sans SC" w:eastAsia="Noto Sans SC"/>
        </w:rPr>
        <w:t>3.</w:t>
      </w:r>
      <w:r w:rsidRPr="0030384C">
        <w:rPr>
          <w:rFonts w:ascii="Noto Sans SC" w:hAnsi="Noto Sans SC" w:eastAsia="Noto Sans SC"/>
        </w:rPr>
        <w:t>5</w:t>
      </w:r>
      <w:r w:rsidRPr="0030384C">
        <w:rPr>
          <w:rFonts w:ascii="Noto Sans SC" w:hAnsi="Noto Sans SC" w:eastAsia="Noto Sans SC"/>
        </w:rPr>
        <w:t xml:space="preserve"> </w:t>
      </w:r>
      <w:r w:rsidRPr="0030384C">
        <w:rPr>
          <w:rFonts w:ascii="Noto Sans SC" w:hAnsi="Noto Sans SC" w:eastAsia="Noto Sans SC"/>
        </w:rPr>
        <w:t>集美、同安、翔安是跨市可达性门户，外围县市构成交通短板</w:t>
      </w:r>
    </w:p>
    <w:p w14:paraId="59AA65C2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从单个区县到另外两市全部节点的平均时间看，集美跨市平均约72.6分钟，在28个</w:t>
      </w:r>
      <w:r w:rsidRPr="0030384C">
        <w:rPr>
          <w:rFonts w:hint="eastAsia" w:ascii="Noto Sans SC" w:hAnsi="Noto Sans SC" w:eastAsia="Noto Sans SC"/>
          <w:sz w:val="21"/>
        </w:rPr>
        <w:t>区县</w:t>
      </w:r>
      <w:r w:rsidRPr="0030384C">
        <w:rPr>
          <w:rFonts w:ascii="Noto Sans SC" w:hAnsi="Noto Sans SC" w:eastAsia="Noto Sans SC"/>
          <w:sz w:val="21"/>
        </w:rPr>
        <w:t>中居首；同安约75.2分钟、翔安约76.0分钟，分别位居第二、第三。长泰约76.4分钟、龙文约80.7分钟、海沧约80.9分钟、龙海约81.0分钟，也处于跨市联系的第一梯队。</w:t>
      </w:r>
    </w:p>
    <w:p w14:paraId="790EAB66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外围地区则呈现明显时间劣势。诏安跨市平均约153.0分钟，东山约143.4分钟，云霄约132.6分钟，德化约131.0分钟；这些节点跨市90分钟覆盖接近或等于零。都市圈交通提升除了强化主轴，还需要关注漳州南部沿海、泉州北部山区等外围地区接入快速通道和综合枢纽的能力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门户在镇街尺度更为具体：从单个镇街出发、45分钟可达外市节点最多的是东孚街道（39个）、海沧街道（32个）、马巷街道（29个）、侨英街道（27个）、嵩屿街道（26个）、角美镇（25个）。</w:t>
      </w:r>
      <w:r>
        <w:rPr>
          <w:rFonts w:ascii="Noto Sans SC" w:hAnsi="Noto Sans SC" w:eastAsia="Noto Sans SC"/>
          <w:sz w:val="21"/>
        </w:rPr>
        <w:t xml:space="preserve">跨市通勤机会呈高度不对称：厦门侧37个乡镇街60分钟圈内平均可达58.6个外市节点，漳州、泉州侧乡镇街平均仅2—4个。就业吸附集中在厦门一侧，漳泉侧边界乡镇（角美、水头、龙门、晋江南部等）以居住功能为主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800"/>
        <w:gridCol w:w="2660"/>
      </w:tblGrid>
      <w:tr w:rsidR="00191296" w:rsidRPr="0030384C" w14:paraId="08646095" w14:textId="77777777" w:rsidTr="002345DE">
        <w:trPr>
          <w:tblHeader/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65C9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lastRenderedPageBreak/>
              <w:t>层级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A1EB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代表节点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B7C4E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跨市平均时间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7E3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90分钟可达节点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376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判断</w:t>
            </w:r>
          </w:p>
        </w:tc>
      </w:tr>
      <w:tr w:rsidR="00191296" w:rsidRPr="0030384C" w14:paraId="40010D13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9F8C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门户第一梯队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395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集美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8D8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72.6分钟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4980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17个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68BD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跨市综合可达性最高</w:t>
            </w:r>
          </w:p>
        </w:tc>
      </w:tr>
      <w:tr w:rsidR="00191296" w:rsidRPr="0030384C" w14:paraId="6D62578E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79C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门户第一梯队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B18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同安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C49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75.2分钟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F5C3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18个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1452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90分钟覆盖节点最多</w:t>
            </w:r>
          </w:p>
        </w:tc>
      </w:tr>
      <w:tr w:rsidR="00191296" w:rsidRPr="0030384C" w14:paraId="6629D162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C8E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门户第一梯队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7DA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翔安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0B47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76.0分钟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438A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16个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C711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厦泉方向主门户</w:t>
            </w:r>
          </w:p>
        </w:tc>
      </w:tr>
      <w:tr w:rsidR="00191296" w:rsidRPr="0030384C" w14:paraId="28371745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805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近厦承接节点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0DA8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长泰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922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76.4分钟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2E9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12个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84A9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厦漳与泉漳通道交汇</w:t>
            </w:r>
          </w:p>
        </w:tc>
      </w:tr>
      <w:tr w:rsidR="00191296" w:rsidRPr="0030384C" w14:paraId="069A3291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7DAB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外围短板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ED86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诏安/东山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16C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153.0/143.4分钟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B09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0/0个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06F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南部沿海时间成本高</w:t>
            </w:r>
          </w:p>
        </w:tc>
      </w:tr>
      <w:tr w:rsidR="00191296" w:rsidRPr="0030384C" w14:paraId="5F24E9AD" w14:textId="77777777" w:rsidTr="002345DE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2948E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外围短板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E80C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德化/云霄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7F3BF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131.0/132.6分钟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A2A0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0/1个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D5D4" w14:textId="77777777" w:rsidR="00191296" w:rsidRPr="0030384C" w:rsidRDefault="00191296" w:rsidP="002345DE">
            <w:pPr>
              <w:pStyle w:val="ae"/>
            </w:pPr>
            <w:r w:rsidRPr="0030384C">
              <w:rPr>
                <w:rFonts w:ascii="Noto Sans SC" w:hAnsi="Noto Sans SC" w:eastAsia="Noto Sans SC"/>
              </w:rPr>
              <w:t>山区及远端节点接入不足</w:t>
            </w:r>
          </w:p>
        </w:tc>
      </w:tr>
    </w:tbl>
    <w:p w14:paraId="26256C83" w14:textId="77777777" w:rsidR="00191296" w:rsidRPr="0030384C" w:rsidRDefault="00191296" w:rsidP="002345DE"/>
    <w:p w14:paraId="04C0AF31" w14:textId="581EF778" w:rsidR="00191296" w:rsidRPr="00B122FE" w:rsidRDefault="00191296" w:rsidP="002345DE">
      <w:pPr>
        <w:pStyle w:val="21"/>
      </w:pPr>
      <w:r w:rsidRPr="00B122FE">
        <w:rPr>
          <w:rFonts w:hint="eastAsia" w:ascii="Noto Sans SC" w:hAnsi="Noto Sans SC" w:eastAsia="Noto Sans SC"/>
        </w:rPr>
        <w:t>3.</w:t>
      </w:r>
      <w:r w:rsidRPr="00B122FE">
        <w:rPr>
          <w:rFonts w:ascii="Noto Sans SC" w:hAnsi="Noto Sans SC" w:eastAsia="Noto Sans SC"/>
        </w:rPr>
        <w:t>6</w:t>
      </w:r>
      <w:r w:rsidRPr="00B122FE">
        <w:rPr>
          <w:rFonts w:ascii="Noto Sans SC" w:hAnsi="Noto Sans SC" w:eastAsia="Noto Sans SC"/>
        </w:rPr>
        <w:t xml:space="preserve"> </w:t>
      </w:r>
      <w:r w:rsidRPr="00B122FE">
        <w:rPr>
          <w:rFonts w:ascii="Noto Sans SC" w:hAnsi="Noto Sans SC" w:eastAsia="Noto Sans SC"/>
        </w:rPr>
        <w:t>结论</w:t>
      </w:r>
    </w:p>
    <w:p w14:paraId="6F0D96DB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厦漳泉跨市交通可达性概括为：厦漳看海沧、集美与龙海、长泰、龙文之间的连续联系面；厦泉看翔安—晋江，并由同安、集美向南安、安溪补充；泉漳整体联系偏弱，仅安溪/晋江—长泰/龙海形成局部快速通道；都市圈整体呈现以厦门为中介的双轴结构。</w:t>
      </w:r>
    </w:p>
    <w:p w14:paraId="77614844" w14:textId="77777777" w:rsidR="00191296" w:rsidRPr="0030384C" w:rsidRDefault="00191296" w:rsidP="002345DE">
      <w:r w:rsidRPr="0030384C">
        <w:rPr>
          <w:rFonts w:ascii="Noto Sans SC" w:hAnsi="Noto Sans SC" w:eastAsia="Noto Sans SC"/>
          <w:sz w:val="21"/>
        </w:rPr>
        <w:t>规划上应优先巩固厦门—漳州、厦门—泉州两条主轴的跨市快速路、轨道和枢纽衔接，同步改善泉州—漳州横向通道，并提升诏安、东山、云霄、德化等外围节点进入都市圈核心网络的效率。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从通勤视角看，45分钟是跨市日常通勤的现实上限：45分钟圈内仅549对跨市对（1.7%），且全部跨市对中仅3.1%免费通行，45分钟圈内免费占23.8%、收费对中位过路费17元；免费走廊集中在海沧—龙海、思明/湖里—龙海、同安—南安等方向。</w:t>
      </w:r>
      <w:r>
        <w:rPr>
          <w:rFonts w:ascii="Noto Sans SC" w:hAnsi="Noto Sans SC" w:eastAsia="Noto Sans SC"/>
          <w:sz w:val="21"/>
        </w:rPr>
        <w:t xml:space="preserve">真正的同城化只发生在四个边界单元：海沧⇌角美/紫泥、翔安⇌水头/晋江南部、同安⇌南安、同安⇌安溪龙门；泉漳之间不存在通勤圈，横向联系须经厦门绕行。</w:t>
      </w:r>
    </w:p>
    <w:p w14:paraId="6806417F" w14:textId="530BA124" w:rsidR="00191296" w:rsidRPr="0030384C" w:rsidRDefault="00B122FE" w:rsidP="002345DE">
      <w:pPr>
        <w:rPr>
          <w:rFonts w:hint="eastAsia"/>
        </w:rPr>
      </w:pPr>
      <w:r>
        <w:rPr>
          <w:rFonts w:ascii="Noto Sans SC" w:hAnsi="Noto Sans SC" w:eastAsia="Noto Sans SC"/>
          <w:sz w:val="21"/>
        </w:rPr>
        <w:br w:type="page"/>
      </w:r>
    </w:p>
    <w:p>
      <w:pPr>
        <w:pStyle w:val="1"/>
      </w:pPr>
      <w:r>
        <w:rPr>
          <w:rFonts w:ascii="Noto Sans SC" w:hAnsi="Noto Sans SC" w:eastAsia="Noto Sans SC"/>
        </w:rPr>
        <w:t>四．厦漳泉国土空间与用地结构</w:t>
      </w:r>
    </w:p>
    <w:p w14:paraId="44A815C6" w14:textId="77777777" w:rsidR="00191296" w:rsidRPr="0030384C" w:rsidRDefault="00191296" w:rsidP="002345DE">
      <w:pPr>
        <w:ind w:firstLine="482"/>
      </w:pPr>
      <w:r>
        <w:rPr>
          <w:rFonts w:ascii="Noto Sans SC" w:hAnsi="Noto Sans SC" w:eastAsia="Noto Sans SC"/>
          <w:sz w:val="21"/>
          <w:b/>
          <w:bCs/>
        </w:rPr>
        <w:t xml:space="preserve">核心结论</w:t>
      </w:r>
      <w:r>
        <w:rPr>
          <w:rFonts w:ascii="Noto Sans SC" w:hAnsi="Noto Sans SC" w:eastAsia="Noto Sans SC"/>
          <w:sz w:val="21"/>
          <w:b/>
          <w:bCs/>
        </w:rPr>
        <w:t xml:space="preserve">：</w:t>
      </w:r>
      <w:r>
        <w:rPr>
          <w:rFonts w:ascii="Noto Sans SC" w:hAnsi="Noto Sans SC" w:eastAsia="Noto Sans SC"/>
          <w:sz w:val="21"/>
        </w:rPr>
        <w:t xml:space="preserve">用地结构印证了跨市联系的空间指向。海沧—龙海是厦漳方向联系最紧密的区县组合，双向流动75.2万居首，两侧港口码头用地5.95%对1.04%、物流仓储6.2%对1.3%，厦门侧的港产物流用地为其产业交换提供了空间载体；翔安—南安双向流动27.5万，两侧农村宅基地25.6%对42.2%，与石井、水头建材产业链的县域空间形态对应；湖里—晋江以1,079条企业关系居跨市区县对首位，两侧商业服务用地15.1%对3.3%、工业用地2.5%对25.1%，核心区服务业用地与晋江制造业用地构成联系基础。28个区县用地整体呈集中态势：前5位区县占建设用地43.3%，高于其35.4%的人口占比；泉州、厦门、漳州分别占都市圈建设用地的50.3%、16.3%和33.5%。</w:t>
      </w:r>
    </w:p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4.1 28个区县用地差异明显，建设用地集中于前5位区县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28个区县开发强度从湖里区的81.18%到德化县的3.17%，跨度接近78个百分点；三市之间差异同样明显。</w:t>
      </w:r>
      <w:r>
        <w:rPr>
          <w:rFonts w:ascii="Noto Sans SC" w:hAnsi="Noto Sans SC" w:eastAsia="Noto Sans SC"/>
          <w:sz w:val="21"/>
        </w:rPr>
        <w:t xml:space="preserve">泉州建设用地16.85万公顷、占都市圈的50.3%，漳州11.22万公顷、占33.5%，厦门5.45万公顷、占16.3%，但厦门开发强度32.1%，明显高于泉州14.9%和漳州8.7%。用地规模与开发强度呈相反关系：建设用地越多的市，总体开发强度反而越低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建设用地的区县集中度高于人口：前5位区县（南安、晋江、龙海、惠安、漳浦）合计占建设用地43.3%，前10位占62.9%，均高于常住人口的对应集中度（35.4%、59.7%）。</w:t>
      </w:r>
      <w:r>
        <w:rPr>
          <w:rFonts w:ascii="Noto Sans SC" w:hAnsi="Noto Sans SC" w:eastAsia="Noto Sans SC"/>
          <w:sz w:val="21"/>
        </w:rPr>
        <w:t xml:space="preserve">建设空间比人口更早向少数区县集中，而这些区县恰好是跨市联系最活跃走廊的两端，建设空间的集聚与跨市联系的集中相互强化。</w:t>
      </w:r>
    </w:p>
    <w:tbl>
      <w:tblPr>
        <w:tblStyle w:val="aff1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05"/>
        <w:gridCol w:w="992"/>
        <w:gridCol w:w="2101"/>
        <w:gridCol w:w="2582"/>
      </w:tblGrid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城市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建设用地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开发强度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POI总量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常住人口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厦门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5.45万公顷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32.1%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381,068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535万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泉州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16.85万公顷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14.9%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576,273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891万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漳州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11.22万公顷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8.7%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260,879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508万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合计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33.5万公顷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13.0%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1,218,220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1,934万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4.2 海沧—龙海两侧用地分工支撑厦漳最强联系：港产物流用地与广域乡村用地并存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海沧—龙海双向流动75.2万，居跨市区县联系首位，两侧用地结构呈现明确的分工。</w:t>
      </w:r>
      <w:r>
        <w:rPr>
          <w:rFonts w:ascii="Noto Sans SC" w:hAnsi="Noto Sans SC" w:eastAsia="Noto Sans SC"/>
          <w:sz w:val="21"/>
        </w:rPr>
        <w:t xml:space="preserve">海沧工业及仓储占建设用地30.0%，其中物流仓储6.2%、港口码头5.95%，均为厦门各区前列，建设空间高度服务于产业功能；龙海开发强度18.5%，农村宅基地占33.1%，是海沧（13.7%）的2.4倍，公路占13.82%也略高于海沧，建设空间以乡村聚落和交通廊道为主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两侧的差异不是简单的开发强度高低，而是功能取向不同：海沧把港口、物流与工业用地集中在有限辖域内，为厦漳方向的产业交换提供空间载体；龙海以农村宅基地和公路为骨架，工业园区集中在角美—龙池一带，恰好是厦门产业外溢的主要承接位置。</w:t>
      </w:r>
      <w:r>
        <w:rPr>
          <w:rFonts w:ascii="Noto Sans SC" w:hAnsi="Noto Sans SC" w:eastAsia="Noto Sans SC"/>
          <w:sz w:val="21"/>
        </w:rPr>
        <w:t xml:space="preserve">采矿用地同样分化明显，海沧仅占1.0%，龙海占5.0%，龙海还保留着资源型用地。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用地细类（占建设用地）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海沧区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龙海区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工业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23.8%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18.5%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物流仓储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6.2%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1.3%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商业服务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2.0%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4.6%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3.4%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公路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13.06%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13.82%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港口码头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5.95%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1.04%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采矿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1.0%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5.0%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公共空间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0.9%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城镇住宅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8.7%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10.8%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农村宅基地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13.7%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33.1%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4.3 翔安—南安两侧处于不同建设阶段：新城用地导入与县域广域用地并行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翔安—南安双向流动27.5万，是厦泉方向规模最大的区县联系，两侧用地处于不同建设阶段。</w:t>
      </w:r>
      <w:r>
        <w:rPr>
          <w:rFonts w:ascii="Noto Sans SC" w:hAnsi="Noto Sans SC" w:eastAsia="Noto Sans SC"/>
          <w:sz w:val="21"/>
        </w:rPr>
        <w:t xml:space="preserve">翔安公路占建设用地14.67%、公共服务5.73%，均为28区县较高水平，农村宅基地仅25.6%，用地以重大设施和新城配套导入为主；南安建设用地3.96万公顷居28区县首位，但开发强度仅19.5%，农村宅基地占42.2%，用地以县域广域铺开为主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翔安用地的大规模路网与公共服务导入，对应其作为厦门东部新城和跨市门户的定位，与翔安—晋江45.5分钟的快联系相互印证；南安用地规模大但分散，与其以石井、水头为核心的县域制造业形态一致。</w:t>
      </w:r>
      <w:r>
        <w:rPr>
          <w:rFonts w:ascii="Noto Sans SC" w:hAnsi="Noto Sans SC" w:eastAsia="Noto Sans SC"/>
          <w:sz w:val="21"/>
        </w:rPr>
        <w:t xml:space="preserve">南安家居建材市场POI为都市圈均值2.2倍、工厂为2.0倍，建材产业链的空间需求直接体现在用地和设施分布上。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用地细类（占建设用地）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翔安区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南安市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工业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14.0%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18.6%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物流仓储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0.4%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商业服务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2.0%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5.7%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2.7%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公路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14.67%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9.84%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港口码头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0.72%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0.06%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采矿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8.3%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6.1%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公共空间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1.3%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0.4%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城镇住宅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6.5%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10.2%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农村宅基地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25.6%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42.2%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4.4 厦门核心区—晋江：服务业用地与制造业用地构成跨市产业联系的空间基础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湖里—晋江以1,079条企业关系居跨市区县对首位，用地结构显示两端功能互补。</w:t>
      </w:r>
      <w:r>
        <w:rPr>
          <w:rFonts w:ascii="Noto Sans SC" w:hAnsi="Noto Sans SC" w:eastAsia="Noto Sans SC"/>
          <w:sz w:val="21"/>
        </w:rPr>
        <w:t xml:space="preserve">思明商业服务占建设用地15.1%、公共服务12.2%，湖里商业服务11.8%、港口码头3.62%、物流仓储5.17%，核心区用地以服务业和港航物流为主；晋江工业及仓储占26.7%，为28区县前列，城镇住宅仅14.8%，用地明显向工业倾斜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核心区的服务业用地与晋江的制造业用地，为湖里—晋江的跨市投资提供了空间基础——投资流向与用地分工方向一致。</w:t>
      </w:r>
      <w:r>
        <w:rPr>
          <w:rFonts w:ascii="Noto Sans SC" w:hAnsi="Noto Sans SC" w:eastAsia="Noto Sans SC"/>
          <w:sz w:val="21"/>
        </w:rPr>
        <w:t xml:space="preserve">石狮、丰泽作为泉州沿海一侧的节点，工业及仓储分别占20.7%和10.9%，城镇住宅分别占24.1%和37.9%，与晋江共同构成泉州沿海的制造业与城镇用地带。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000"/>
        <w:gridCol w:w="1000"/>
        <w:gridCol w:w="1200"/>
        <w:gridCol w:w="1350"/>
        <w:gridCol w:w="3290"/>
      </w:tblGrid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开发强度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建设用地规模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工业及仓储占比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城镇住宅占比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POI密度(个/km²)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湖里区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81.2%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0.59万公顷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14.6%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16.9%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1,264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56.8%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0.48万公顷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2.7%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34.4%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1,891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鲤城区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63.7%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0.33万公顷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16.3%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44.3%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1,104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47.7%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3.50万公顷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26.7%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14.8%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444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丰泽区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48.8%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0.63万公顷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10.9%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37.9%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898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石狮市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50.3%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0.95万公顷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20.7%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24.1%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599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用地细类（占建设用地）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思明区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晋江市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工业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25.1%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物流仓储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0.3%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商业服务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15.1%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3.3%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12.2%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3.9%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公路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0.43%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10.98%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港口码头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0.25%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0.17%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采矿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0.0%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公共空间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城镇住宅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34.4%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14.8%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农村宅基地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4.1%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26.3%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4.5 集美—长泰、同安—安溪：长泰工业占比最高但总体开发最低，安溪以农业生态用地为主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海沧—长泰、集美—长泰分别以41.2分钟、44.6分钟成为厦漳方向最快的区县联系，但长泰用地与这种快联系形成反差。</w:t>
      </w:r>
      <w:r>
        <w:rPr>
          <w:rFonts w:ascii="Noto Sans SC" w:hAnsi="Noto Sans SC" w:eastAsia="Noto Sans SC"/>
          <w:sz w:val="21"/>
        </w:rPr>
        <w:t xml:space="preserve">长泰工业及仓储占建设用地31.06%为28区县最高，开发强度却仅9.2%，公共服务占2.34%、物流仓储仅0.13%；集美公共服务占10.35%、公共空间4.92%。“工业占比最高、总体开发最低”说明长泰的工业用地集中但总量有限，尚未带动县域整体开发和配套建设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同安—安溪的联系约54分钟，是厦门城郊空间向内陆山地过渡的通道，两侧用地差异逐级放大。</w:t>
      </w:r>
      <w:r>
        <w:rPr>
          <w:rFonts w:ascii="Noto Sans SC" w:hAnsi="Noto Sans SC" w:eastAsia="Noto Sans SC"/>
          <w:sz w:val="21"/>
        </w:rPr>
        <w:t xml:space="preserve">同安工业占22.5%、农村宅基地占29.8%；安溪开发强度6.5%、工业仅6.1%，农村宅基地占55.6%、公路占16.65%、采矿占2.78%。距离厦门越远，产业用地占比越低、宅基地与生态用地占比越高。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用地细类（占建设用地）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集美区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长泰区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工业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19.4%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30.9%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物流仓储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1.7%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0.1%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商业服务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5.9%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3.0%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10.4%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2.3%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公路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12.02%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14.69%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港口码头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0.00%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0.00%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采矿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0.4%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1.1%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公共空间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4.9%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城镇住宅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7.5%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农村宅基地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16.9%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29.7%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用地细类（占建设用地）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同安区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安溪县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工业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22.5%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5.9%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物流仓储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1.1%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0.3%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商业服务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4.4%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1.7%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公共服务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3.6%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3.3%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公路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11.70%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16.65%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港口码头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0.00%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0.00%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采矿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2.8%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公共空间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1.7%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0.3%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城镇住宅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8.4%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8.5%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农村宅基地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29.8%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55.6%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4.6 结论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用地数据从空间载体上印证了跨市联系的方向：联系最强的区县对，两侧用地结构差异也最大，且差异方向与联系内容一致。</w:t>
      </w:r>
      <w:r>
        <w:rPr>
          <w:rFonts w:ascii="Noto Sans SC" w:hAnsi="Noto Sans SC" w:eastAsia="Noto Sans SC"/>
          <w:sz w:val="21"/>
        </w:rPr>
        <w:t xml:space="preserve">海沧—龙海对应港产物流用地与广域乡村的对照，翔安—南安对应新城导入与县域制造业的对照，厦门核心区—晋江对应服务业与工业用地的分工，集美—长泰、同安—安溪对应科教园区与山地生态的过渡。28个区县用地整体呈集中态势，前5位区县占43.3%，高于人口集中度；泉州占建设用地总量一半，厦门开发强度最高。</w:t>
      </w:r>
    </w:p>
    <w:p>
      <w:pPr>
        <w:pStyle w:val="1"/>
      </w:pPr>
      <w:r>
        <w:rPr>
          <w:rFonts w:ascii="Noto Sans SC" w:hAnsi="Noto Sans SC" w:eastAsia="Noto Sans SC"/>
        </w:rPr>
        <w:t>五．厦漳泉生活与公共服务设施</w:t>
      </w:r>
    </w:p>
    <w:p w14:paraId="44A815C6" w14:textId="77777777" w:rsidR="00191296" w:rsidRPr="0030384C" w:rsidRDefault="00191296" w:rsidP="002345DE">
      <w:pPr>
        <w:ind w:firstLine="482"/>
      </w:pPr>
      <w:r>
        <w:rPr>
          <w:rFonts w:ascii="Noto Sans SC" w:hAnsi="Noto Sans SC" w:eastAsia="Noto Sans SC"/>
          <w:sz w:val="21"/>
          <w:b/>
          <w:bCs/>
        </w:rPr>
        <w:t xml:space="preserve">核心结论</w:t>
      </w:r>
      <w:r>
        <w:rPr>
          <w:rFonts w:ascii="Noto Sans SC" w:hAnsi="Noto Sans SC" w:eastAsia="Noto Sans SC"/>
          <w:sz w:val="21"/>
          <w:b/>
          <w:bCs/>
        </w:rPr>
        <w:t xml:space="preserve">：</w:t>
      </w:r>
      <w:r>
        <w:rPr>
          <w:rFonts w:ascii="Noto Sans SC" w:hAnsi="Noto Sans SC" w:eastAsia="Noto Sans SC"/>
          <w:sz w:val="21"/>
        </w:rPr>
        <w:t xml:space="preserve">POI数据从设施节点分布印证了跨市联系的空间指向。海沧—龙海两侧POI密度464对223个/平方公里，但每万人POI接近（587对568），差异主要来自建设空间集中程度而非人口规模；翔安—南安、厦门核心区—晋江等区县对的中类结构，分别呈现新城科教、城市消费与产业服务的内容差异。28个区县POI集中于晋江、南安、思明、湖里、集美前5位（占40.2%），高于人口集中度；泉州、厦门、漳州分别占47.3%、31.3%、21.4%。</w:t>
      </w:r>
    </w:p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5.1 28个区县POI集中于晋江南安等前5位，占都市圈四成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POI总量前5位区县（晋江15.55万、南安9.61万、思明8.99万、湖里7.42万、集美7.42万）合计占40.2%，前10位占63.7%，均高于常住人口对应集中度（35.4%、59.7%），设施节点比人口更向少数区县集中。</w:t>
      </w:r>
      <w:r>
        <w:rPr>
          <w:rFonts w:ascii="Noto Sans SC" w:hAnsi="Noto Sans SC" w:eastAsia="Noto Sans SC"/>
          <w:sz w:val="21"/>
        </w:rPr>
        <w:t xml:space="preserve">从三市看，泉州57.6万个占47.3%，厦门38.1万个占31.3%，漳州26.1万个占21.4%。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每万人POI的区县排名与人口排名并不同步：思明（第1）、鲤城（第2）、东山（第3）高于其人口排名，南安、惠安低于其人口排名。</w:t>
      </w:r>
      <w:r>
        <w:rPr>
          <w:rFonts w:ascii="Noto Sans SC" w:hAnsi="Noto Sans SC" w:eastAsia="Noto Sans SC"/>
          <w:sz w:val="21"/>
        </w:rPr>
        <w:t xml:space="preserve">晋江、南安POI总量居前但密度不高，思明、湖里密度居前但总量不是最大，总量与密度反映不同的分布方式。</w:t>
      </w:r>
    </w:p>
    <w:tbl>
      <w:tblPr>
        <w:tblStyle w:val="aff1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405"/>
        <w:gridCol w:w="992"/>
        <w:gridCol w:w="2101"/>
        <w:gridCol w:w="2582"/>
      </w:tblGrid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POI总量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建设用地POI密度(个/km²)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每万人POI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每万人POI排名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155,519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444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744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南安市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96,093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243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629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89,906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1,891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841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湖里区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74,173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1,264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738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集美区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74,163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741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674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同安区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59,842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461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666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12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惠安县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58,216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246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554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19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石狮市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56,683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599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803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丰泽区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56,623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898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762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龙海区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54,432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223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568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17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翔安区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46,212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355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710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安溪县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46,112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236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465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22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芗城区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43,535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588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673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11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漳浦县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36,851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431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23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海沧区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36,772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587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鲤城区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36,441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1,104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838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龙文区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22,807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439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736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德化县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21,900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314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646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东山县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18,314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344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827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永春县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17,206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172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418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24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泉港区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17,144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180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475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21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平和县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16,935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193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374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27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云霄县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16,893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245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407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25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南靖县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16,232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160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539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20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长泰区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15,089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183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648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诏安县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14,666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176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266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28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洛江区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14,336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276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556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</w:t>
            </w:r>
          </w:p>
        </w:tc>
      </w:tr>
      <w:tr w:rsidR="002345DE" w:rsidRPr="0030384C" w14:paraId="73A1F096" w14:textId="77777777" w:rsidTr="002345DE">
        <w:trPr>
          <w:jc w:val="center"/>
          <w:tblHeader/>
          <w:cantSplit/>
        </w:trPr>
        <w:tc>
          <w:tcPr>
            <w:tcW w:w="1134" w:type="dxa"/>
            <w:vAlign w:val="center"/>
          </w:tcPr>
          <w:p w14:paraId="41FF6BF9" w14:textId="723D2AD6" w:rsidR="00191296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华安县</w:t>
            </w:r>
          </w:p>
        </w:tc>
        <w:tc>
          <w:tcPr>
            <w:tcW w:w="2405" w:type="dxa"/>
            <w:vAlign w:val="center"/>
          </w:tcPr>
          <w:p w14:paraId="7EDE17E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5,125</w:t>
            </w:r>
          </w:p>
        </w:tc>
        <w:tc>
          <w:tcPr>
            <w:tcW w:w="992" w:type="dxa"/>
            <w:vAlign w:val="center"/>
          </w:tcPr>
          <w:p w14:paraId="2948011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103</w:t>
            </w:r>
          </w:p>
        </w:tc>
        <w:tc>
          <w:tcPr>
            <w:tcW w:w="2101" w:type="dxa"/>
            <w:vAlign w:val="center"/>
          </w:tcPr>
          <w:p w14:paraId="4A5D9E4D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389</w:t>
            </w:r>
          </w:p>
        </w:tc>
        <w:tc>
          <w:tcPr>
            <w:tcW w:w="2582" w:type="dxa"/>
            <w:vAlign w:val="center"/>
          </w:tcPr>
          <w:p w14:paraId="048EC180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26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5.2 海沧—龙海两侧设施总量相称但分布集中度不同，服务指向新城配套与农业基层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海沧—龙海每万人POI几乎持平（587对568），POI密度却相差约一倍（464对223个/平方公里）。</w:t>
      </w:r>
      <w:r>
        <w:rPr>
          <w:rFonts w:ascii="Noto Sans SC" w:hAnsi="Noto Sans SC" w:eastAsia="Noto Sans SC"/>
          <w:sz w:val="21"/>
        </w:rPr>
        <w:t xml:space="preserve">两侧服务设施总量与人口规模相称，差异主要来自建设空间集中程度：海沧把设施集中在有限建设空间内，龙海以广域网络覆盖县域。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中类结构上，海沧休闲场所、培训机构、超市相对突出，虚拟民宿为都市圈均值1.4倍，反映新城生活配套的导入；龙海农林牧渔基地、花鸟鱼虫市场为均值3.5—3.9倍，诊所、学校等基层服务为1.5—1.6倍。</w:t>
      </w:r>
      <w:r>
        <w:rPr>
          <w:rFonts w:ascii="Noto Sans SC" w:hAnsi="Noto Sans SC" w:eastAsia="Noto Sans SC"/>
          <w:sz w:val="21"/>
        </w:rPr>
        <w:t xml:space="preserve">海沧服务指向新城生活，龙海服务指向农业与基层需求，这种差异与人口流动集中于边界镇街、产业承接集中于角美—龙池的方向一致。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服务指标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海沧区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龙海区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POI总量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36,772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54,432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POI密度(个/km²)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464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223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每万人POI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587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568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人口密度(人/km²)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7,891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3,925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代表POI中类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数量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相对都市圈均值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海沧区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休闲场所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154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海沧区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培训机构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496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海沧区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虚拟民宿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672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海沧区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超级市场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250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龙海区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农林牧渔基地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747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3.9倍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龙海区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花鸟鱼虫市场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796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龙海区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风景名胜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1.7倍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龙海区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诊所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495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1.6倍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5.3 翔安—南安两侧服务指向不同：新城科教服务与建材产业链服务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</w:rPr>
        <w:t xml:space="preserve">翔安POI密度355个/平方公里、每万人710个；南安POI密度243个/平方公里、每万人629个。</w:t>
      </w:r>
      <w:r>
        <w:rPr>
          <w:rFonts w:ascii="Noto Sans SC" w:hAnsi="Noto Sans SC" w:eastAsia="Noto Sans SC"/>
          <w:sz w:val="21"/>
          <w:b/>
          <w:bCs/>
        </w:rPr>
        <w:t xml:space="preserve">南安POI总量9.61万个为28区县第二，但每万人POI排名第15，明显低于其人口第2、POI总量第2的位次，总量大而人均少，与其广域分散的用地形态对应。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中类上，翔安科教文化、培训、超市相对集中，与其公共服务用地占比高的新城特征一致；南安家居建材市场12,819个、为均值2.2倍，工厂为2.0倍，服务设施明显向建材产业链倾斜，与石井、水头作为厦泉边界产业节点的地位对应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服务指标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翔安区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南安市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POI总量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46,212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96,093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POI密度(个/km²)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355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243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每万人POI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710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629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人口密度(人/km²)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5,001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3,863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代表POI中类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数量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相对都市圈均值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翔安区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产业园区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120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翔安区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科教文化场所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217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翔安区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培训机构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527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1.3倍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翔安区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超级市场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287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1.3倍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南安市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家居建材市场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12,819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2.2倍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南安市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工厂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1,378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2.0倍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南安市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诊所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796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南安市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公司企业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1,063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5.4 厦门核心区—晋江：消费商务服务与制造商贸服务形成分工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思明虚拟民宿、咖啡厅、住宿服务相关分别为都市圈均值的3.5、3.3、3.0倍，宾馆酒店、金融保险为2.4、2.3倍，服务以城市消费和商务为主；晋江工厂、公司企业为均值1.6、1.4倍，公司类POI达1.6万个，服务以产业人口为主。</w:t>
      </w:r>
      <w:r>
        <w:rPr>
          <w:rFonts w:ascii="Noto Sans SC" w:hAnsi="Noto Sans SC" w:eastAsia="Noto Sans SC"/>
          <w:sz w:val="21"/>
        </w:rPr>
        <w:t xml:space="preserve">两侧服务内容的分工，与湖里—晋江的跨市产业联系方向一致。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湖里金融保险、商务住宅相对突出，与晋江形成“商务—制造”的服务内容差异；石狮服装鞋帽皮具店2,342个、为均值2.1倍，物流速递946个，服务随制造商贸展开。</w:t>
      </w:r>
      <w:r>
        <w:rPr>
          <w:rFonts w:ascii="Noto Sans SC" w:hAnsi="Noto Sans SC" w:eastAsia="Noto Sans SC"/>
          <w:sz w:val="21"/>
        </w:rPr>
        <w:t xml:space="preserve">厦门核心区服务指向消费与商务，晋江、石狮服务指向制造与商贸，两侧服务的分工正是跨市产业联系在设施层面上的表现。</w:t>
      </w: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000"/>
        <w:gridCol w:w="1000"/>
        <w:gridCol w:w="1200"/>
        <w:gridCol w:w="1350"/>
        <w:gridCol w:w="3290"/>
      </w:tblGrid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POI总量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POI密度(个/km²)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每万人POI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公共服务占建设用地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商业服务占建设用地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89,906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1,891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841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12.2%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15.1%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湖里区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74,173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1,264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738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6.0%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11.8%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丰泽区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56,623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898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762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11.5%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7.2%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155,519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444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744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3.9%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3.3%</w:t>
            </w:r>
          </w:p>
        </w:tc>
      </w:tr>
      <w:tr w:rsidR="009E60FA" w:rsidRPr="0030384C" w14:paraId="11B64154" w14:textId="77777777" w:rsidTr="0030384C">
        <w:trPr>
          <w:cantSplit/>
          <w:tblHeader/>
          <w:jc w:val="center"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A6143" w14:textId="143E12EC" w:rsidR="009E60FA" w:rsidRPr="002345DE" w:rsidRDefault="0030384C" w:rsidP="002345DE">
            <w:pPr>
              <w:pStyle w:val="ae"/>
              <w:rPr>
                <w:rFonts w:hint="eastAsia"/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石狮市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022A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56,683</w:t>
            </w:r>
          </w:p>
        </w:tc>
        <w:tc>
          <w:tcPr>
            <w:tcW w:w="1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A8EC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599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5142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803</w:t>
            </w:r>
          </w:p>
        </w:tc>
        <w:tc>
          <w:tcPr>
            <w:tcW w:w="13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41D8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5.5%</w:t>
            </w:r>
          </w:p>
        </w:tc>
        <w:tc>
          <w:tcPr>
            <w:tcW w:w="329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E9C7D" w14:textId="77777777" w:rsidR="009E60FA" w:rsidRPr="002345DE" w:rsidRDefault="00000000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3.9%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代表POI中类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数量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相对都市圈均值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虚拟民宿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4,025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咖啡厅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669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3.3倍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住宿服务相关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2,235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3.0倍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思明区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宾馆酒店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960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共享设备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2.2倍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工厂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1,843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商务住宅相关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670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晋江市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公司企业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1,692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5.5 集美—长泰、同安—安溪：科教文体服务与农林牧渔、风景名胜服务形成对照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集美POI密度741个/平方公里，运动场馆、培训机构为均值1.5、1.4倍，住宿相关也相对突出，与其公共服务用地占比高的科教特征一致；长泰POI密度183个/平方公里、每万人648个，农林牧渔基地为均值3.1倍，政府机关1.2倍，服务以产业人口基本需求和农业服务为主。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</w:rPr>
        <w:t xml:space="preserve">同安—安溪两侧密度均较低：同安461对安溪236个/平方公里，每万人666对465，均以城区、县城和中心镇节点为主；同安公司、超市、产业园区类中类相对集中，安溪风景名胜为均值1.9倍、政府机关1.4倍。</w:t>
      </w:r>
      <w:r>
        <w:rPr>
          <w:rFonts w:ascii="Noto Sans SC" w:hAnsi="Noto Sans SC" w:eastAsia="Noto Sans SC"/>
          <w:sz w:val="21"/>
          <w:b/>
          <w:bCs/>
        </w:rPr>
        <w:t xml:space="preserve">安溪服务以旅游和基本需求为主，与其农业生态用地特征、作为泉漳联系通道的地位一致。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960"/>
        <w:gridCol w:w="2880"/>
      </w:tblGrid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服务指标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集美区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长泰区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POI总量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74,163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15,089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POI密度(个/km²)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741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183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每万人POI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674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648</w:t>
            </w:r>
          </w:p>
        </w:tc>
      </w:tr>
      <w:tr w:rsidR="00191296" w:rsidRPr="0030384C" w14:paraId="16AB1801" w14:textId="77777777" w:rsidTr="0030384C">
        <w:trPr>
          <w:jc w:val="center"/>
          <w:tblHeader/>
          <w:cantSplit/>
        </w:trPr>
        <w:tc>
          <w:tcPr>
            <w:tcW w:w="2304" w:type="dxa"/>
            <w:vAlign w:val="center"/>
          </w:tcPr>
          <w:p w14:paraId="24A71786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人口密度(人/km²)</w:t>
            </w:r>
          </w:p>
        </w:tc>
        <w:tc>
          <w:tcPr>
            <w:tcW w:w="3960" w:type="dxa"/>
            <w:vAlign w:val="center"/>
          </w:tcPr>
          <w:p w14:paraId="393E2567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11,005</w:t>
            </w:r>
          </w:p>
        </w:tc>
        <w:tc>
          <w:tcPr>
            <w:tcW w:w="2880" w:type="dxa"/>
            <w:vAlign w:val="center"/>
          </w:tcPr>
          <w:p w14:paraId="202DC353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2,825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代表POI中类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数量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相对都市圈均值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集美区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运动场馆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658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集美区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超级市场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531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集美区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培训机构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934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集美区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体育用品店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130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长泰区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农林牧渔基地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162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3.1倍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长泰区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汽车维修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139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1.9倍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长泰区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宾馆酒店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105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长泰区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政府机关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359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1.2倍</w:t>
            </w:r>
          </w:p>
        </w:tc>
      </w:tr>
    </w:tbl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224"/>
        <w:gridCol w:w="3384"/>
        <w:gridCol w:w="3024"/>
      </w:tblGrid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区县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代表POI中类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数量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  <w:b/>
                <w:bCs/>
              </w:rPr>
              <w:t xml:space="preserve">相对都市圈均值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同安区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公司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7,912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1.7倍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同安区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超级市场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460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同安区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公司企业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685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同安区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产业园区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143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安溪县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风景名胜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675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1.9倍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安溪县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商务住宅相关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233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1.6倍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安溪县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专卖店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4,195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1.5倍</w:t>
            </w:r>
          </w:p>
        </w:tc>
      </w:tr>
      <w:tr w:rsidR="00191296" w:rsidRPr="0030384C" w14:paraId="7DAAEBB6" w14:textId="77777777" w:rsidTr="0030384C">
        <w:trPr>
          <w:jc w:val="center"/>
          <w:tblHeader/>
          <w:cantSplit/>
        </w:trPr>
        <w:tc>
          <w:tcPr>
            <w:tcW w:w="1512" w:type="dxa"/>
            <w:vAlign w:val="center"/>
          </w:tcPr>
          <w:p w14:paraId="2610AB0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安溪县</w:t>
            </w:r>
          </w:p>
        </w:tc>
        <w:tc>
          <w:tcPr>
            <w:tcW w:w="1224" w:type="dxa"/>
            <w:vAlign w:val="center"/>
          </w:tcPr>
          <w:p w14:paraId="687E71BA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政府机关</w:t>
            </w:r>
          </w:p>
        </w:tc>
        <w:tc>
          <w:tcPr>
            <w:tcW w:w="3384" w:type="dxa"/>
            <w:vAlign w:val="center"/>
          </w:tcPr>
          <w:p w14:paraId="55DDD744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1,278</w:t>
            </w:r>
          </w:p>
        </w:tc>
        <w:tc>
          <w:tcPr>
            <w:tcW w:w="3024" w:type="dxa"/>
            <w:vAlign w:val="center"/>
          </w:tcPr>
          <w:p w14:paraId="3A983EB8" w14:textId="77777777" w:rsidR="00191296" w:rsidRPr="002345DE" w:rsidRDefault="00191296" w:rsidP="002345DE">
            <w:pPr>
              <w:pStyle w:val="ae"/>
              <w:rPr>
                <w:b/>
                <w:bCs/>
              </w:rPr>
            </w:pPr>
            <w:r>
              <w:rPr>
                <w:rFonts w:ascii="Noto Sans SC" w:hAnsi="Noto Sans SC" w:eastAsia="Noto Sans SC"/>
                <w:sz w:val="21"/>
              </w:rPr>
              <w:t xml:space="preserve">1.4倍</w:t>
            </w:r>
          </w:p>
        </w:tc>
      </w:tr>
    </w:tbl>
    <w:p w14:paraId="7F581D53" w14:textId="60FE0873" w:rsidR="00191296" w:rsidRPr="0030384C" w:rsidRDefault="00191296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5.6 结论</w:t>
      </w:r>
    </w:p>
    <w:p w14:paraId="7269F588" w14:textId="77777777" w:rsidR="00191296" w:rsidRPr="0030384C" w:rsidRDefault="00191296" w:rsidP="002345DE">
      <w:r>
        <w:rPr>
          <w:rFonts w:ascii="Noto Sans SC" w:hAnsi="Noto Sans SC" w:eastAsia="Noto Sans SC"/>
          <w:sz w:val="21"/>
          <w:b/>
          <w:bCs/>
        </w:rPr>
        <w:t xml:space="preserve">POI数据从设施分布上印证了跨市联系的方向：联系最强的区县对，两侧服务设施密度差异也最大，且每万人POI的差距小于密度差距，差异主要来自建设空间集中程度。</w:t>
      </w:r>
      <w:r>
        <w:rPr>
          <w:rFonts w:ascii="Noto Sans SC" w:hAnsi="Noto Sans SC" w:eastAsia="Noto Sans SC"/>
          <w:sz w:val="21"/>
        </w:rPr>
        <w:t xml:space="preserve">中类结构显示，厦门侧以城市消费、科教文体服务为主，漳泉侧以产业服务、农林牧渔与基层服务为主。28个区县POI整体集中于前5位区县（占40.2%），高于人口集中度；东山、诏安等外围区县每万人POI排名与人口排名差异明显，反映其旅游服务或设施相对不足的现状。</w:t>
      </w:r>
    </w:p>
    <w:p w14:paraId="795B946C" w14:textId="77777777" w:rsidR="00B122FE" w:rsidRPr="002345DE" w:rsidRDefault="00B122FE" w:rsidP="002345DE">
      <w:pPr>
        <w:pStyle w:val="1"/>
      </w:pPr>
      <w:r>
        <w:rPr>
          <w:rFonts w:ascii="Noto Sans SC" w:hAnsi="Noto Sans SC" w:eastAsia="Noto Sans SC"/>
        </w:rPr>
        <w:t>六．综合分析</w:t>
      </w:r>
    </w:p>
    <w:p w14:paraId="03D8C08C" w14:textId="6D9D28FD" w:rsidR="00B122FE" w:rsidRPr="00B122FE" w:rsidRDefault="00B122FE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6.1 五类要素共同呈现“厦门组织、双轴联系、多中心支撑、外围分散”的总体格局</w:t>
      </w:r>
    </w:p>
    <w:p w14:paraId="03D5A41B" w14:textId="0AAE2957" w:rsidR="002345DE" w:rsidRPr="002345DE" w:rsidRDefault="002345DE" w:rsidP="002345DE">
      <w:pPr>
        <w:pStyle w:val="ae"/>
      </w:pPr>
      <w:r>
        <w:rPr>
          <w:rFonts w:ascii="Noto Sans SC" w:hAnsi="Noto Sans SC" w:eastAsia="Noto Sans SC"/>
          <w:sz w:val="21"/>
        </w:rPr>
        <w:t xml:space="preserve">人口流动、产业联系、交通可达性、用地开发和POI分布共同呈现出“厦门组织、双轴联系、多中心支撑、外围分散”的都市圈现状。厦门是主要跨市联系的组织节点，厦漳和厦泉构成两条主要联系轴，泉漳直接联系相对较弱；沿海中心城区和产业强县形成主要集聚区，山区及南部外围县域与核心网络的联系相对有限。从用地和设施数据看，建设空间和服务设施同样向少数区县集中，区县之间的差异大于三市之间的差异。</w:t>
      </w:r>
    </w:p>
    <w:tbl>
      <w:tblPr>
        <w:tblStyle w:val="aff1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701"/>
        <w:gridCol w:w="1701"/>
        <w:gridCol w:w="1984"/>
        <w:gridCol w:w="2410"/>
      </w:tblGrid>
      <w:tr w:rsidR="002345DE" w:rsidRPr="0030384C" w14:paraId="7E2DF76F" w14:textId="77777777" w:rsidTr="002345DE">
        <w:trPr>
          <w:tblHeader/>
          <w:cantSplit/>
        </w:trPr>
        <w:tc>
          <w:tcPr>
            <w:tcW w:w="1560" w:type="dxa"/>
            <w:vAlign w:val="center"/>
          </w:tcPr>
          <w:p w14:paraId="1B085754" w14:textId="50142BF3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地区或通道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CA70" w14:textId="19430188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人口流动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EFED" w14:textId="6D1BEA68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交通条件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0448" w14:textId="0DD881E3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产业联系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05F0" w14:textId="5E48E1D6" w:rsidR="002345DE" w:rsidRPr="002345DE" w:rsidRDefault="002345DE" w:rsidP="002345DE">
            <w:pPr>
              <w:pStyle w:val="ae"/>
              <w:rPr>
                <w:b/>
                <w:bCs/>
              </w:rPr>
            </w:pPr>
            <w:r w:rsidRPr="002345DE">
              <w:rPr>
                <w:rFonts w:ascii="Noto Sans SC" w:hAnsi="Noto Sans SC" w:eastAsia="Noto Sans SC"/>
                <w:b/>
                <w:bCs/>
              </w:rPr>
              <w:t>综合判断</w:t>
            </w:r>
          </w:p>
        </w:tc>
      </w:tr>
      <w:tr w:rsidR="002345DE" w:rsidRPr="0030384C" w14:paraId="450485E3" w14:textId="77777777" w:rsidTr="002345DE">
        <w:trPr>
          <w:cantSplit/>
        </w:trPr>
        <w:tc>
          <w:tcPr>
            <w:tcW w:w="1560" w:type="dxa"/>
            <w:vAlign w:val="center"/>
          </w:tcPr>
          <w:p w14:paraId="0097E396" w14:textId="5A670565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海沧—龙海角美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6AB7" w14:textId="60504BB0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厦漳人口流动第一核心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CBF08" w14:textId="2A1E6FDE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约44分钟，距离短、通行成本低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5380" w14:textId="2A7AE4A2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形成海沧—角美/龙池园区联系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14D0" w14:textId="275DE834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都市圈最成熟的近距离跨市融合地区</w:t>
            </w:r>
          </w:p>
        </w:tc>
      </w:tr>
      <w:tr w:rsidR="002345DE" w:rsidRPr="0030384C" w14:paraId="6E0E709D" w14:textId="77777777" w:rsidTr="002345DE">
        <w:trPr>
          <w:cantSplit/>
        </w:trPr>
        <w:tc>
          <w:tcPr>
            <w:tcW w:w="1560" w:type="dxa"/>
            <w:vAlign w:val="center"/>
          </w:tcPr>
          <w:p w14:paraId="24F8A15B" w14:textId="557125B6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翔安—南安石井/水头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13898" w14:textId="26AE16DE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厦泉人口流动第一核心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04F9" w14:textId="1F4ADB3A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约54分钟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9190" w14:textId="5B33BC8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石井产业联系高度集中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F144" w14:textId="58D3216D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典型边界型人口—产业走廊</w:t>
            </w:r>
          </w:p>
        </w:tc>
      </w:tr>
      <w:tr w:rsidR="002345DE" w:rsidRPr="0030384C" w14:paraId="20EB9A8D" w14:textId="77777777" w:rsidTr="002345DE">
        <w:trPr>
          <w:cantSplit/>
        </w:trPr>
        <w:tc>
          <w:tcPr>
            <w:tcW w:w="1560" w:type="dxa"/>
            <w:vAlign w:val="center"/>
          </w:tcPr>
          <w:p w14:paraId="16B16515" w14:textId="0782C2F7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翔安—晋江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A04" w14:textId="097A9835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人口联系较强但不是第一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E359" w14:textId="5CB08CA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厦泉最快，约46分钟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8347" w14:textId="31C7B50F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有产业联系但弱于湖里—晋江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329B" w14:textId="3F0E56AD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交通优势较突出，联系潜力尚未完全转化</w:t>
            </w:r>
          </w:p>
        </w:tc>
      </w:tr>
      <w:tr w:rsidR="002345DE" w:rsidRPr="0030384C" w14:paraId="5107D6AC" w14:textId="77777777" w:rsidTr="002345DE">
        <w:trPr>
          <w:cantSplit/>
        </w:trPr>
        <w:tc>
          <w:tcPr>
            <w:tcW w:w="1560" w:type="dxa"/>
            <w:vAlign w:val="center"/>
          </w:tcPr>
          <w:p w14:paraId="71D01237" w14:textId="7A07B520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湖里/思明—晋江/丰泽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CD25" w14:textId="1FC13AC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人口流动相对分散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C794" w14:textId="30689910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约60—80分钟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4903" w14:textId="114AA871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厦泉产业联系最强区域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E68A" w14:textId="682605B7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以商务、投资和生产性服务联系为主</w:t>
            </w:r>
          </w:p>
        </w:tc>
      </w:tr>
      <w:tr w:rsidR="002345DE" w:rsidRPr="0030384C" w14:paraId="43580CD6" w14:textId="77777777" w:rsidTr="002345DE">
        <w:trPr>
          <w:cantSplit/>
        </w:trPr>
        <w:tc>
          <w:tcPr>
            <w:tcW w:w="1560" w:type="dxa"/>
            <w:vAlign w:val="center"/>
          </w:tcPr>
          <w:p w14:paraId="7D26AD2B" w14:textId="0B0D386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湖里/思明—龙海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6D03" w14:textId="44A0218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人口流动规模较大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D9F1" w14:textId="1B89370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交通可达性较好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C1D3" w14:textId="5B76A03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角美—龙池园区承接明显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9C3D" w14:textId="6205CBE9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厦门核心区与近厦产业平台之间的联系</w:t>
            </w:r>
          </w:p>
        </w:tc>
      </w:tr>
      <w:tr w:rsidR="002345DE" w:rsidRPr="0030384C" w14:paraId="5231F949" w14:textId="77777777" w:rsidTr="002345DE">
        <w:trPr>
          <w:cantSplit/>
        </w:trPr>
        <w:tc>
          <w:tcPr>
            <w:tcW w:w="1560" w:type="dxa"/>
            <w:vAlign w:val="center"/>
          </w:tcPr>
          <w:p w14:paraId="364A8726" w14:textId="4786A07E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泉州—漳州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3334" w14:textId="16977ADA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直接人口联系偏弱</w:t>
            </w:r>
          </w:p>
        </w:tc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13F9" w14:textId="4DEFCFA8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平均超过2小时</w:t>
            </w:r>
          </w:p>
        </w:tc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3F9A" w14:textId="4C40E333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仅占跨市企业关系7.3%</w:t>
            </w:r>
          </w:p>
        </w:tc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9D270" w14:textId="1F8AABAB" w:rsidR="002345DE" w:rsidRPr="002345DE" w:rsidRDefault="002345DE" w:rsidP="002345DE">
            <w:pPr>
              <w:pStyle w:val="ae"/>
            </w:pPr>
            <w:r w:rsidRPr="002345DE">
              <w:rPr>
                <w:rFonts w:ascii="Noto Sans SC" w:hAnsi="Noto Sans SC" w:eastAsia="Noto Sans SC"/>
              </w:rPr>
              <w:t>都市圈网络中的共同短板</w:t>
            </w:r>
          </w:p>
        </w:tc>
      </w:tr>
    </w:tbl>
    <w:p w14:paraId="03D8C08C" w14:textId="6D9D28FD" w:rsidR="00B122FE" w:rsidRPr="00B122FE" w:rsidRDefault="00B122FE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6.2 建设空间与服务设施向少数区县集中，集中度高于人口分布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建设空间与服务设施在区县层面的集中程度，均明显高于常住人口的集中程度。</w:t>
      </w:r>
      <w:r>
        <w:rPr>
          <w:rFonts w:ascii="Noto Sans SC" w:hAnsi="Noto Sans SC" w:eastAsia="Noto Sans SC"/>
          <w:sz w:val="21"/>
        </w:rPr>
        <w:t xml:space="preserve">建设用地前5位区县（南安、晋江、龙海、惠安、漳浦）合计占都市圈建设用地的43.3%，前10位占62.9%；POI前5位（晋江、南安、思明、湖里、集美）合计占40.2%，前10位占63.7%；而常住人口前5位仅占35.4%、前10位占59.7%。建设空间集中区与设施集中区高度重合，漳州各区县均未进入前5位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建设用地规模与开发强度呈现错位，区县由此分为紧凑高强度、广域高规模与低开发产业节点等类型。</w:t>
      </w:r>
      <w:r>
        <w:rPr>
          <w:rFonts w:ascii="Noto Sans SC" w:hAnsi="Noto Sans SC" w:eastAsia="Noto Sans SC"/>
          <w:sz w:val="21"/>
        </w:rPr>
        <w:t xml:space="preserve">南安建设用地3.96万公顷为28区县最大，但开发强度仅19.5%；晋江3.50万公顷、47.7%，兼具规模与强度；鲤城0.33万公顷、63.7%，为小辖域高强度；长泰工业及仓储占31.06%为最高，但开发强度仅9.15%。城乡居住结构同步分化：鲤城、丰泽、思明城镇住宅占建设用地34%—44%，安溪、平和、诏安、南安、永春、惠安农村宅基地占比均超过40%。</w:t>
      </w:r>
    </w:p>
    <w:p w14:paraId="03D8C08C" w14:textId="6D9D28FD" w:rsidR="00B122FE" w:rsidRPr="00B122FE" w:rsidRDefault="00B122FE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6.3 人口与POI排名升降区分规模型、中心城区型、产业服务型与旅游服务型等节点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将人口与POI的排名并列，区县呈现出不同的节点类型。</w:t>
      </w:r>
      <w:r>
        <w:rPr>
          <w:rFonts w:ascii="Noto Sans SC" w:hAnsi="Noto Sans SC" w:eastAsia="Noto Sans SC"/>
          <w:sz w:val="21"/>
        </w:rPr>
        <w:t xml:space="preserve">晋江人口、POI总量均居第1，属规模型节点；思明、鲤城、丰泽每万人POI排名明显高于人口排名（思明第1、鲤城第2、丰泽第5），属中心城区型节点；石狮、龙文工业用地占比高且每万人POI靠前，属产业服务型节点；东山人口排名第27而每万人POI排名第3，属旅游服务型节点；诏安、安溪、漳浦等每万人POI排名明显低于人口排名，呈现人口规模与设施数量的相对错位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POI中类进一步刻画了区县服务结构。</w:t>
      </w:r>
      <w:r>
        <w:rPr>
          <w:rFonts w:ascii="Noto Sans SC" w:hAnsi="Noto Sans SC" w:eastAsia="Noto Sans SC"/>
          <w:sz w:val="21"/>
        </w:rPr>
        <w:t xml:space="preserve">思明虚拟民宿、咖啡厅、住宿服务为都市圈均值的3.0—3.5倍，属城市消费型；集美培训机构、运动场馆突出，属科教文体型；南安家居建材市场为均值2.2倍，属建材产业型；东山住宿、民宿类中类为均值5—10倍，属旅游服务型；诏安、华安政府机关类POI为均值2.6—3.7倍，属基本服务型。</w:t>
      </w:r>
    </w:p>
    <w:p w14:paraId="03D8C08C" w14:textId="6D9D28FD" w:rsidR="00B122FE" w:rsidRPr="00B122FE" w:rsidRDefault="00B122FE" w:rsidP="002345DE">
      <w:pPr>
        <w:pStyle w:val="21"/>
      </w:pPr>
      <w:r>
        <w:rPr>
          <w:rFonts w:ascii="Noto Sans SC" w:hAnsi="Noto Sans SC" w:eastAsia="Noto Sans SC"/>
          <w:sz w:val="21"/>
        </w:rPr>
        <w:t xml:space="preserve">6.4 综合前五章，都市圈呈枢纽组织、节点分层与边界梯度并存的现状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第一，厦门是都市圈最重要的组织枢纽。</w:t>
      </w:r>
      <w:r>
        <w:rPr>
          <w:rFonts w:ascii="Noto Sans SC" w:hAnsi="Noto Sans SC" w:eastAsia="Noto Sans SC"/>
          <w:sz w:val="21"/>
        </w:rPr>
        <w:t xml:space="preserve">无论人口、交通还是产业，主要跨市联系都围绕厦门向漳州、泉州展开，泉漳之间尚未形成同等强度的直接联系。因此，厦漳泉目前更接近“以厦门为中介的双轴网络”，而不是厦门、漳州、泉州三边均衡的三角网络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第二，都市圈内部差异主要体现为区县差异，且建设空间与服务设施向少数区县集中。</w:t>
      </w:r>
      <w:r>
        <w:rPr>
          <w:rFonts w:ascii="Noto Sans SC" w:hAnsi="Noto Sans SC" w:eastAsia="Noto Sans SC"/>
          <w:sz w:val="21"/>
        </w:rPr>
        <w:t xml:space="preserve">思明、湖里、鲤城、丰泽等紧凑城区集中了较高的人口、建设用地和服务设施密度；晋江、南安、石狮、惠安、龙海等区县形成产业与县域服务节点；海沧、集美、翔安、龙文、长泰等区县表现出跨市联系、新城建设或产业承接特征；山区和外围县域则以低开发强度、农业生态空间和分散服务网络为主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第三，人口、产业、建设用地与POI总体呈同向集聚，但不同区县的组合关系并不一致，节点类型出现分化。</w:t>
      </w:r>
      <w:r>
        <w:rPr>
          <w:rFonts w:ascii="Noto Sans SC" w:hAnsi="Noto Sans SC" w:eastAsia="Noto Sans SC"/>
          <w:sz w:val="21"/>
        </w:rPr>
        <w:t xml:space="preserve">中心城区表现为人口和服务设施高密度集中，晋江、南安、龙海等区县表现为产业、人口和服务总量较大但空间分布较广，东山等旅游县呈现设施数量超过本地人口规模的特征，部分新城和园区则处于产业空间、居住空间与服务设施同步扩展的过程中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第四，交通条件与实际人口、产业联系并非完全对应。</w:t>
      </w:r>
      <w:r>
        <w:rPr>
          <w:rFonts w:ascii="Noto Sans SC" w:hAnsi="Noto Sans SC" w:eastAsia="Noto Sans SC"/>
          <w:sz w:val="21"/>
        </w:rPr>
        <w:t xml:space="preserve">翔安—晋江是厦泉交通时间较短的区县组合，但人口联系更集中于翔安—南安，企业联系更集中于湖里—晋江，显示交通可达性、产业基础、就业分布和园区布局共同影响跨市联系格局。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第五，跨市毗邻区县两侧的空间结构差异方向一致。</w:t>
      </w:r>
      <w:r>
        <w:rPr>
          <w:rFonts w:ascii="Noto Sans SC" w:hAnsi="Noto Sans SC" w:eastAsia="Noto Sans SC"/>
          <w:sz w:val="21"/>
        </w:rPr>
        <w:t xml:space="preserve">海沧—龙海、集美—长泰、翔安—南安、同安—安溪四组边界在开发强度、工业用地占比、居住结构和POI密度上均呈现厦门侧紧凑集聚、漳泉侧广域分散的梯度，用地差异与服务密度差异同向，为跨市衔接提供了方向一致的空间基础。</w:t>
      </w:r>
    </w:p>
    <w:p w14:paraId="3D5DB119" w14:textId="0A38CF82" w:rsidR="00B122FE" w:rsidRPr="002345DE" w:rsidRDefault="00B122FE" w:rsidP="002345DE">
      <w:r>
        <w:rPr>
          <w:rFonts w:ascii="Noto Sans SC" w:hAnsi="Noto Sans SC" w:eastAsia="Noto Sans SC"/>
          <w:sz w:val="21"/>
          <w:b/>
          <w:bCs/>
        </w:rPr>
        <w:t xml:space="preserve">第六，都市圈呈现核心走廊联系较强、外围地区接入相对较弱的梯度。</w:t>
      </w:r>
      <w:r>
        <w:rPr>
          <w:rFonts w:ascii="Noto Sans SC" w:hAnsi="Noto Sans SC" w:eastAsia="Noto Sans SC"/>
          <w:sz w:val="21"/>
        </w:rPr>
        <w:t xml:space="preserve">海沧—龙海角美、翔安—南安石井/水头、厦门中心城区—晋江/丰泽等地区在人口、交通或产业方面形成较明确联系；诏安、东山、云霄、德化等外围区县跨市时间较长，与核心地区的直接联系相对有限。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第七，人口、产业、交通三类跨市联系在镇街尺度的落点一致，同城化实际只发生在四个边界单元。</w:t>
      </w:r>
      <w:r>
        <w:rPr>
          <w:rFonts w:ascii="Noto Sans SC" w:hAnsi="Noto Sans SC" w:eastAsia="Noto Sans SC"/>
          <w:sz w:val="21"/>
        </w:rPr>
        <w:t xml:space="preserve">乡镇街级通勤数据显示，海沧⇌角美/紫泥、翔安⇌水头/晋江南部、同安⇌南安、同安⇌安溪龙门是仅有的跨市通勤单元，与人口流动的核心区县对（海沧—龙海、翔安—南安、同安—南安、同安—安溪）、产业联系的主要节点（角美—龙池、石井、水头）重合；厦门侧乡镇街60分钟圈平均可达58.6个外市节点，漳泉侧平均仅2—4个，就业吸附集中在厦门一侧，漳泉侧边界乡镇以居住功能为主。</w:t>
      </w:r>
    </w:p>
    <w:p>
      <w:pPr>
        <w:pStyle w:val="1"/>
      </w:pPr>
      <w:r>
        <w:rPr>
          <w:rFonts w:ascii="Noto Sans SC" w:hAnsi="Noto Sans SC" w:eastAsia="Noto Sans SC"/>
        </w:rPr>
        <w:t>附录：用地与POI数据说明</w:t>
      </w:r>
    </w:p>
    <w:p>
      <w:pPr>
        <w:pStyle w:val="21"/>
      </w:pPr>
      <w:r>
        <w:rPr>
          <w:rFonts w:ascii="Noto Sans SC" w:hAnsi="Noto Sans SC" w:eastAsia="Noto Sans SC"/>
        </w:rPr>
        <w:t>一、数据范围</w:t>
      </w:r>
    </w:p>
    <w:p>
      <w:r>
        <w:rPr>
          <w:rFonts w:ascii="Noto Sans SC" w:hAnsi="Noto Sans SC" w:eastAsia="Noto Sans SC"/>
          <w:sz w:val="21"/>
        </w:rPr>
        <w:t>用地分析采用《厦漳泉用地数据_整理成果.xlsx》的28个区县单期横截面数据；POI分析采用《各区县各中类POI数量汇总.xlsx》；常住人口采用《厦漳泉都市圈区县常住人口与GDP.xlsx》中的2024年常住人口。龙海市、长泰县按现行行政区名称分别归并为龙海区、长泰区。</w:t>
      </w:r>
    </w:p>
    <w:p>
      <w:r>
        <w:rPr>
          <w:rFonts w:ascii="Noto Sans SC" w:hAnsi="Noto Sans SC" w:eastAsia="Noto Sans SC"/>
          <w:sz w:val="21"/>
          <w:b/>
          <w:bCs/>
        </w:rPr>
        <w:t xml:space="preserve">交通可达性分析采用区县与乡镇街两级政府所在地OD：区县对OD以28个区县政府驻地为起讫，乡镇街对OD以324个乡镇街政府驻地为起讫，均为高德驾车默认策略、单程有向OD去重为无向对。</w:t>
      </w:r>
      <w:r>
        <w:rPr>
          <w:rFonts w:ascii="Noto Sans SC" w:hAnsi="Noto Sans SC" w:eastAsia="Noto Sans SC"/>
          <w:sz w:val="21"/>
        </w:rPr>
        <w:t xml:space="preserve">区县对与乡镇街对分别反映各自层级的可达性，正文中两者混用对比时均已注明层级，不可直接视为同一口径。</w:t>
      </w:r>
    </w:p>
    <w:p>
      <w:pPr>
        <w:pStyle w:val="21"/>
      </w:pPr>
      <w:r>
        <w:rPr>
          <w:rFonts w:ascii="Noto Sans SC" w:hAnsi="Noto Sans SC" w:eastAsia="Noto Sans SC"/>
        </w:rPr>
        <w:t>二、正文所列统计量</w:t>
      </w:r>
    </w:p>
    <w:p>
      <w:r>
        <w:rPr>
          <w:rFonts w:ascii="Noto Sans SC" w:hAnsi="Noto Sans SC" w:eastAsia="Noto Sans SC"/>
          <w:sz w:val="21"/>
        </w:rPr>
        <w:t>建设用地开发强度为建设用地面积占行政区总面积的比例；具体地类占比为相应地类面积占区县建设用地面积的比例；建设用地POI密度为区县POI数量除以建设用地面积（平方公里）；每万人POI数为区县POI数量除以常住人口（万人）；建设用地人口密度为常住人口除以建设用地面积（平方公里）。各项统计量分别列示，不加权、不合成综合指数。</w:t>
      </w:r>
    </w:p>
    <w:p>
      <w:pPr>
        <w:pStyle w:val="21"/>
      </w:pPr>
      <w:r>
        <w:rPr>
          <w:rFonts w:ascii="Noto Sans SC" w:hAnsi="Noto Sans SC" w:eastAsia="Noto Sans SC"/>
        </w:rPr>
        <w:t>三、使用边界</w:t>
      </w:r>
    </w:p>
    <w:p>
      <w:r>
        <w:rPr>
          <w:rFonts w:ascii="Noto Sans SC" w:hAnsi="Noto Sans SC" w:eastAsia="Noto Sans SC"/>
          <w:sz w:val="21"/>
        </w:rPr>
        <w:t>POI数量反映设施节点及其空间分布，不能替代营业规模、学位数、床位数、医师数、公交班次、公园面积、服务半径和实际使用量。POI还可能受到采集时点、分类口径、重复记录及非常住人口未计入常住人口等因素影响。正文中的区县判断用于识别需要进一步核查的地区，不作为公共服务达标、短缺程度或地区等级的直接认定。</w:t>
      </w:r>
    </w:p>
    <w:sectPr w:rsidR="009E60FA" w:rsidRPr="00B122F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735C" w14:textId="77777777" w:rsidR="00C94ACF" w:rsidRDefault="00C94ACF" w:rsidP="002345DE">
      <w:r>
        <w:separator/>
      </w:r>
    </w:p>
  </w:endnote>
  <w:endnote w:type="continuationSeparator" w:id="0">
    <w:p w14:paraId="300DCDDD" w14:textId="77777777" w:rsidR="00C94ACF" w:rsidRDefault="00C94ACF" w:rsidP="0023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70A3" w14:textId="77777777" w:rsidR="00C94ACF" w:rsidRDefault="00C94ACF" w:rsidP="002345DE">
      <w:r>
        <w:separator/>
      </w:r>
    </w:p>
  </w:footnote>
  <w:footnote w:type="continuationSeparator" w:id="0">
    <w:p w14:paraId="1FD47250" w14:textId="77777777" w:rsidR="00C94ACF" w:rsidRDefault="00C94ACF" w:rsidP="002345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1C349A"/>
    <w:multiLevelType w:val="hybridMultilevel"/>
    <w:tmpl w:val="7DCEE060"/>
    <w:lvl w:ilvl="0" w:tplc="2A00AACA">
      <w:start w:val="1"/>
      <w:numFmt w:val="japaneseCounting"/>
      <w:lvlText w:val="%1."/>
      <w:lvlJc w:val="left"/>
      <w:pPr>
        <w:ind w:left="660" w:hanging="66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3514801"/>
    <w:multiLevelType w:val="hybridMultilevel"/>
    <w:tmpl w:val="9476D6E4"/>
    <w:lvl w:ilvl="0" w:tplc="757C88C0">
      <w:start w:val="1"/>
      <w:numFmt w:val="japaneseCounting"/>
      <w:lvlText w:val="%1．"/>
      <w:lvlJc w:val="left"/>
      <w:pPr>
        <w:ind w:left="880" w:hanging="88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6B6669C"/>
    <w:multiLevelType w:val="hybridMultilevel"/>
    <w:tmpl w:val="C2C44AFC"/>
    <w:lvl w:ilvl="0" w:tplc="90384816">
      <w:start w:val="1"/>
      <w:numFmt w:val="japaneseCounting"/>
      <w:lvlText w:val="%1．"/>
      <w:lvlJc w:val="left"/>
      <w:pPr>
        <w:ind w:left="880" w:hanging="88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C7601F0"/>
    <w:multiLevelType w:val="hybridMultilevel"/>
    <w:tmpl w:val="6526CDC2"/>
    <w:lvl w:ilvl="0" w:tplc="438E0AEC">
      <w:start w:val="1"/>
      <w:numFmt w:val="japaneseCounting"/>
      <w:lvlText w:val="%1．"/>
      <w:lvlJc w:val="left"/>
      <w:pPr>
        <w:ind w:left="880" w:hanging="880"/>
      </w:pPr>
      <w:rPr>
        <w:rFonts w:hint="default"/>
        <w:b/>
        <w:sz w:val="4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E132CE5"/>
    <w:multiLevelType w:val="multilevel"/>
    <w:tmpl w:val="164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288686">
    <w:abstractNumId w:val="8"/>
  </w:num>
  <w:num w:numId="2" w16cid:durableId="1647080306">
    <w:abstractNumId w:val="6"/>
  </w:num>
  <w:num w:numId="3" w16cid:durableId="1346706969">
    <w:abstractNumId w:val="5"/>
  </w:num>
  <w:num w:numId="4" w16cid:durableId="725495534">
    <w:abstractNumId w:val="4"/>
  </w:num>
  <w:num w:numId="5" w16cid:durableId="181942217">
    <w:abstractNumId w:val="7"/>
  </w:num>
  <w:num w:numId="6" w16cid:durableId="438186248">
    <w:abstractNumId w:val="3"/>
  </w:num>
  <w:num w:numId="7" w16cid:durableId="1750227350">
    <w:abstractNumId w:val="2"/>
  </w:num>
  <w:num w:numId="8" w16cid:durableId="242951309">
    <w:abstractNumId w:val="1"/>
  </w:num>
  <w:num w:numId="9" w16cid:durableId="1239246572">
    <w:abstractNumId w:val="0"/>
  </w:num>
  <w:num w:numId="10" w16cid:durableId="630745552">
    <w:abstractNumId w:val="12"/>
  </w:num>
  <w:num w:numId="11" w16cid:durableId="2043631703">
    <w:abstractNumId w:val="10"/>
  </w:num>
  <w:num w:numId="12" w16cid:durableId="1261139627">
    <w:abstractNumId w:val="11"/>
  </w:num>
  <w:num w:numId="13" w16cid:durableId="73093308">
    <w:abstractNumId w:val="9"/>
  </w:num>
  <w:num w:numId="14" w16cid:durableId="19656900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296"/>
    <w:rsid w:val="002345DE"/>
    <w:rsid w:val="00295A0F"/>
    <w:rsid w:val="0029639D"/>
    <w:rsid w:val="002D1635"/>
    <w:rsid w:val="0030384C"/>
    <w:rsid w:val="00326F90"/>
    <w:rsid w:val="00432A63"/>
    <w:rsid w:val="004E2140"/>
    <w:rsid w:val="00573880"/>
    <w:rsid w:val="006E7403"/>
    <w:rsid w:val="007A394B"/>
    <w:rsid w:val="009E60FA"/>
    <w:rsid w:val="00A12995"/>
    <w:rsid w:val="00AA1D8D"/>
    <w:rsid w:val="00B122FE"/>
    <w:rsid w:val="00B46BDC"/>
    <w:rsid w:val="00B47730"/>
    <w:rsid w:val="00C51E72"/>
    <w:rsid w:val="00C94ACF"/>
    <w:rsid w:val="00CB0664"/>
    <w:rsid w:val="00E82D35"/>
    <w:rsid w:val="00EA4016"/>
    <w:rsid w:val="00ED6722"/>
    <w:rsid w:val="00F40F7D"/>
    <w:rsid w:val="00F75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664F23"/>
  <w14:defaultImageDpi w14:val="300"/>
  <w15:docId w15:val="{FE24AF34-BE17-9046-84CC-885115A3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345DE"/>
    <w:pPr>
      <w:spacing w:beforeLines="50" w:before="120" w:after="0" w:line="240" w:lineRule="auto"/>
      <w:ind w:firstLineChars="200" w:firstLine="480"/>
    </w:pPr>
    <w:rPr>
      <w:rFonts w:ascii="Noto Sans SC" w:eastAsia="Noto Sans SC" w:hAnsi="Noto Sans SC" w:cs="宋体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2345DE"/>
    <w:pPr>
      <w:keepNext/>
      <w:keepLines/>
      <w:spacing w:afterLines="50" w:after="120"/>
      <w:ind w:firstLineChars="0" w:firstLine="0"/>
      <w:outlineLvl w:val="0"/>
    </w:pPr>
    <w:rPr>
      <w:rFonts w:ascii="Noto Sans SC" w:hAnsi="Noto Sans SC" w:eastAsia="Noto Sans SC"/>
      <w:b/>
      <w:bCs/>
      <w:color w:val="000000"/>
      <w:sz w:val="28"/>
    </w:rPr>
  </w:style>
  <w:style w:type="paragraph" w:styleId="21">
    <w:name w:val="heading 2"/>
    <w:basedOn w:val="1"/>
    <w:next w:val="a1"/>
    <w:link w:val="22"/>
    <w:uiPriority w:val="9"/>
    <w:unhideWhenUsed/>
    <w:qFormat/>
    <w:rsid w:val="002345DE"/>
    <w:pPr>
      <w:outlineLvl w:val="1"/>
    </w:pPr>
    <w:rPr>
      <w:rFonts w:ascii="Noto Sans SC" w:hAnsi="Noto Sans SC" w:eastAsia="Noto Sans S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  <w:rPr>
      <w:rFonts w:ascii="Noto Sans SC" w:hAnsi="Noto Sans SC" w:eastAsia="Noto Sans SC"/>
    </w:rPr>
  </w:style>
  <w:style w:type="table" w:default="1" w:styleId="a3">
    <w:name w:val="Normal Table"/>
    <w:uiPriority w:val="99"/>
    <w:semiHidden/>
    <w:unhideWhenUsed/>
    <w:rPr>
      <w:rFonts w:ascii="Noto Sans SC" w:hAnsi="Noto Sans SC" w:eastAsia="Noto Sans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Noto Sans SC" w:hAnsi="Noto Sans SC" w:eastAsia="Noto Sans SC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Noto Sans SC" w:hAnsi="Noto Sans SC" w:eastAsia="Noto Sans SC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Noto Sans SC" w:hAnsi="Noto Sans SC" w:eastAsia="Noto Sans SC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Noto Sans SC" w:hAnsi="Noto Sans SC" w:eastAsia="Noto Sans SC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Noto Sans SC" w:hAnsi="Noto Sans SC" w:eastAsia="Noto Sans SC"/>
    </w:rPr>
  </w:style>
  <w:style w:type="character" w:customStyle="1" w:styleId="10">
    <w:name w:val="标题 1 字符"/>
    <w:basedOn w:val="a2"/>
    <w:link w:val="1"/>
    <w:uiPriority w:val="9"/>
    <w:rsid w:val="002345DE"/>
    <w:rPr>
      <w:rFonts w:ascii="Noto Sans SC" w:eastAsia="Noto Sans SC" w:hAnsi="Noto Sans SC" w:cs="宋体"/>
      <w:b/>
      <w:bCs/>
      <w:color w:val="000000"/>
      <w:sz w:val="28"/>
      <w:szCs w:val="24"/>
      <w:lang w:eastAsia="zh-CN"/>
    </w:rPr>
  </w:style>
  <w:style w:type="character" w:customStyle="1" w:styleId="22">
    <w:name w:val="标题 2 字符"/>
    <w:basedOn w:val="a2"/>
    <w:link w:val="21"/>
    <w:uiPriority w:val="9"/>
    <w:rsid w:val="002345DE"/>
    <w:rPr>
      <w:rFonts w:ascii="Noto Sans SC" w:eastAsia="Noto Sans SC" w:hAnsi="Noto Sans SC" w:cs="宋体"/>
      <w:b/>
      <w:bCs/>
      <w:color w:val="000000"/>
      <w:sz w:val="26"/>
      <w:szCs w:val="26"/>
      <w:lang w:eastAsia="zh-CN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2345DE"/>
    <w:pPr>
      <w:spacing w:beforeLines="0" w:before="0"/>
      <w:ind w:firstLineChars="0" w:firstLine="0"/>
    </w:pPr>
    <w:rPr>
      <w:rFonts w:ascii="Noto Sans SC" w:hAnsi="Noto Sans SC" w:eastAsia="Noto Sans SC"/>
      <w:sz w:val="16"/>
      <w:szCs w:val="16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Noto Sans SC" w:hAnsi="Noto Sans SC" w:eastAsia="Noto Sans SC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Noto Sans SC" w:hAnsi="Noto Sans SC" w:eastAsia="Noto Sans SC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  <w:rPr>
      <w:rFonts w:ascii="Noto Sans SC" w:hAnsi="Noto Sans SC" w:eastAsia="Noto Sans SC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Noto Sans SC" w:hAnsi="Noto Sans SC" w:eastAsia="Noto Sans SC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Noto Sans SC" w:hAnsi="Noto Sans SC" w:eastAsia="Noto Sans SC"/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Noto Sans SC" w:hAnsi="Noto Sans SC" w:eastAsia="Noto Sans SC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Noto Sans SC" w:hAnsi="Noto Sans SC" w:eastAsia="Noto Sans SC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Noto Sans SC" w:hAnsi="Noto Sans SC" w:eastAsia="Noto Sans SC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Noto Sans SC" w:hAnsi="Noto Sans SC" w:eastAsia="Noto Sans SC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Noto Sans SC" w:hAnsi="Noto Sans SC" w:eastAsia="Noto Sans SC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Noto Sans SC" w:hAnsi="Noto Sans SC" w:eastAsia="Noto Sans SC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Noto Sans SC" w:hAnsi="Noto Sans SC" w:eastAsia="Noto Sans SC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Noto Sans SC" w:hAnsi="Noto Sans SC" w:eastAsia="Noto Sans SC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Noto Sans SC" w:hAnsi="Noto Sans SC" w:eastAsia="Noto Sans SC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Noto Sans SC" w:hAnsi="Noto Sans SC" w:eastAsia="Noto Sans SC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Noto Sans SC" w:hAnsi="Noto Sans SC" w:eastAsia="Noto Sans SC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Noto Sans SC" w:hAnsi="Noto Sans SC" w:eastAsia="Noto Sans SC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Noto Sans SC" w:hAnsi="Noto Sans SC" w:eastAsia="Noto Sans SC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SC" w:hAnsi="Noto Sans SC" w:eastAsia="Noto Sans SC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Noto Sans SC" w:hAnsi="Noto Sans SC" w:eastAsia="Noto Sans SC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Noto Sans SC" w:hAnsi="Noto Sans SC" w:eastAsia="Noto Sans SC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Noto Sans SC" w:hAnsi="Noto Sans SC" w:eastAsia="Noto Sans SC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Noto Sans SC" w:hAnsi="Noto Sans SC" w:eastAsia="Noto Sans SC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Noto Sans SC" w:hAnsi="Noto Sans SC" w:eastAsia="Noto Sans SC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Noto Sans SC" w:hAnsi="Noto Sans SC" w:eastAsia="Noto Sans SC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Noto Sans SC" w:hAnsi="Noto Sans SC" w:eastAsia="Noto Sans SC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Noto Sans SC" w:hAnsi="Noto Sans SC" w:eastAsia="Noto Sans SC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Noto Sans SC" w:hAnsi="Noto Sans SC" w:eastAsia="Noto Sans SC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Noto Sans SC" w:hAnsi="Noto Sans SC" w:eastAsia="Noto Sans SC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Noto Sans SC" w:hAnsi="Noto Sans SC" w:eastAsia="Noto Sans SC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Noto Sans SC" w:hAnsi="Noto Sans SC" w:eastAsia="Noto Sans S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Noto Sans SC" w:hAnsi="Noto Sans SC" w:eastAsia="Noto Sans SC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Noto Sans SC" w:hAnsi="Noto Sans SC" w:eastAsia="Noto Sans SC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Noto Sans SC" w:hAnsi="Noto Sans SC" w:eastAsia="Noto Sans SC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Noto Sans SC" w:hAnsi="Noto Sans SC" w:eastAsia="Noto Sans SC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B122FE"/>
    <w:pPr>
      <w:spacing w:before="100" w:beforeAutospacing="1" w:after="100" w:afterAutospacing="1"/>
    </w:pPr>
    <w:rPr>
      <w:rFonts w:ascii="Noto Sans SC" w:hAnsi="Noto Sans SC" w:eastAsia="Noto Sans S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厦漳泉都市圈跨市产业联系现状画像报告（精简版）</dc:title>
  <dc:subject>跨市产业联系核心观点汇报稿</dc:subject>
  <dc:creator>厦漳泉都市圈研究</dc:creator>
  <cp:keywords/>
  <dc:description>generated by python-docx</dc:description>
  <cp:lastModifiedBy>shen Wu</cp:lastModifiedBy>
  <cp:revision>3</cp:revision>
  <dcterms:created xsi:type="dcterms:W3CDTF">2026-07-28T02:49:00Z</dcterms:created>
  <dcterms:modified xsi:type="dcterms:W3CDTF">2026-07-28T03:36:00Z</dcterms:modified>
  <cp:category/>
</cp:coreProperties>
</file>