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AEDD" w14:textId="7F6CDE6D" w:rsidR="00191296" w:rsidRPr="0030384C" w:rsidRDefault="00191296" w:rsidP="002345DE">
      <w:pPr>
        <w:pStyle w:val="1"/>
      </w:pPr>
      <w:r w:rsidRPr="0030384C">
        <w:rPr>
          <w:rFonts w:hint="eastAsia" w:ascii="Noto Sans SC" w:hAnsi="Noto Sans SC" w:eastAsia="Noto Sans SC"/>
        </w:rPr>
        <w:t>一．</w:t>
      </w:r>
      <w:r w:rsidRPr="0030384C">
        <w:rPr>
          <w:rFonts w:ascii="Noto Sans SC" w:hAnsi="Noto Sans SC" w:eastAsia="Noto Sans SC"/>
        </w:rPr>
        <w:t>厦漳泉跨市人口流动</w:t>
      </w:r>
    </w:p>
    <w:p w14:paraId="44A815C6" w14:textId="77777777" w:rsidR="00191296" w:rsidRPr="0030384C" w:rsidRDefault="00191296" w:rsidP="002345DE">
      <w:pPr>
        <w:ind w:firstLine="482"/>
        <w:rPr>
          <w:b/>
          <w:bCs/>
        </w:rPr>
      </w:pPr>
      <w:r w:rsidRPr="0030384C">
        <w:rPr>
          <w:rFonts w:ascii="Noto Sans SC" w:hAnsi="Noto Sans SC" w:eastAsia="Noto Sans SC"/>
          <w:b/>
          <w:bCs/>
          <w:sz w:val="21"/>
        </w:rPr>
        <w:t>核心结论</w:t>
      </w:r>
      <w:r w:rsidRPr="0030384C">
        <w:rPr>
          <w:rFonts w:hint="eastAsia" w:ascii="Noto Sans SC" w:hAnsi="Noto Sans SC" w:eastAsia="Noto Sans SC"/>
          <w:b/>
          <w:bCs/>
          <w:sz w:val="21"/>
        </w:rPr>
        <w:t>：</w:t>
      </w:r>
      <w:r w:rsidRPr="0030384C">
        <w:rPr>
          <w:rFonts w:ascii="Noto Sans SC" w:hAnsi="Noto Sans SC" w:eastAsia="Noto Sans SC"/>
          <w:sz w:val="21"/>
        </w:rPr>
        <w:t>厦漳泉跨市人口流动不是均匀分布的，而是呈现“两条主线、两个核心、若干补充”的格局：厦漳看海沧—龙海，厦泉看翔安—南安，厦门核心区与龙海、晋江、南安形成补充联系，漳泉直接联系相对弱。</w:t>
      </w:r>
    </w:p>
    <w:p w14:paraId="7F581D53" w14:textId="60FE0873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1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跨市流动集中在厦门与龙海、南安、晋江之间</w:t>
      </w:r>
    </w:p>
    <w:p w14:paraId="7269F588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跨市人口流动首先要看厦门与龙海、南安、晋江之间的联系。主要跨市区县联系合计约244.2万，其中海沧—龙海、思明—龙海、湖里—龙海、集美—龙海和翔安—南安构成最主要的观察对象。</w:t>
      </w:r>
    </w:p>
    <w:p w14:paraId="7AB944D7" w14:textId="3092DC93" w:rsidR="002345DE" w:rsidRPr="0030384C" w:rsidRDefault="00191296" w:rsidP="002345DE">
      <w:pPr>
        <w:rPr>
          <w:rFonts w:hint="eastAsia"/>
        </w:rPr>
      </w:pPr>
      <w:r w:rsidRPr="0030384C">
        <w:rPr>
          <w:rFonts w:ascii="Noto Sans SC" w:hAnsi="Noto Sans SC" w:eastAsia="Noto Sans SC"/>
          <w:sz w:val="21"/>
        </w:rPr>
        <w:t>从镇街看，这一总体格局不是由零散镇街平均贡献，而是由少数高频承接位置拉开层级。龙海角美、南安石井/水头、晋江池店/陈埭/安海/青阳，以及厦门侧海沧、东孚、新阳、嵩屿、新店、马巷、内厝等，是</w:t>
      </w:r>
      <w:r w:rsidRPr="0030384C">
        <w:rPr>
          <w:rFonts w:hint="eastAsia" w:ascii="Noto Sans SC" w:hAnsi="Noto Sans SC" w:eastAsia="Noto Sans SC"/>
          <w:sz w:val="21"/>
        </w:rPr>
        <w:t>跨市人口流动中承担重要作用</w:t>
      </w:r>
      <w:r w:rsidRPr="0030384C">
        <w:rPr>
          <w:rFonts w:ascii="Noto Sans SC" w:hAnsi="Noto Sans SC" w:eastAsia="Noto Sans SC"/>
          <w:sz w:val="21"/>
        </w:rPr>
        <w:t>的镇街。</w:t>
      </w:r>
    </w:p>
    <w:tbl>
      <w:tblPr>
        <w:tblStyle w:val="aff1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405"/>
        <w:gridCol w:w="992"/>
        <w:gridCol w:w="2101"/>
        <w:gridCol w:w="2582"/>
      </w:tblGrid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城市对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双向流动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汇报判断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主要镇街</w:t>
            </w:r>
          </w:p>
        </w:tc>
      </w:tr>
      <w:tr w:rsidR="002345DE" w:rsidRPr="0030384C" w14:paraId="7621F100" w14:textId="77777777" w:rsidTr="002345DE">
        <w:trPr>
          <w:jc w:val="center"/>
          <w:cantSplit/>
        </w:trPr>
        <w:tc>
          <w:tcPr>
            <w:tcW w:w="1134" w:type="dxa"/>
            <w:vAlign w:val="center"/>
          </w:tcPr>
          <w:p w14:paraId="2697A753" w14:textId="72FFB9EE" w:rsidR="00191296" w:rsidRPr="0030384C" w:rsidRDefault="00191296" w:rsidP="002345DE">
            <w:pPr>
              <w:pStyle w:val="ae"/>
              <w:rPr>
                <w:rFonts w:hint="eastAsia"/>
              </w:rPr>
            </w:pPr>
            <w:r w:rsidRPr="0030384C">
              <w:rPr>
                <w:rFonts w:ascii="Noto Sans SC" w:hAnsi="Noto Sans SC" w:eastAsia="Noto Sans SC"/>
              </w:rPr>
              <w:t>厦</w:t>
            </w:r>
            <w:r w:rsidR="0030384C">
              <w:rPr>
                <w:rFonts w:hint="eastAsia" w:ascii="Noto Sans SC" w:hAnsi="Noto Sans SC" w:eastAsia="Noto Sans SC"/>
              </w:rPr>
              <w:t>门—漳州</w:t>
            </w:r>
          </w:p>
        </w:tc>
        <w:tc>
          <w:tcPr>
            <w:tcW w:w="2405" w:type="dxa"/>
            <w:vAlign w:val="center"/>
          </w:tcPr>
          <w:p w14:paraId="22FAE62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海沧—龙海</w:t>
            </w:r>
          </w:p>
        </w:tc>
        <w:tc>
          <w:tcPr>
            <w:tcW w:w="992" w:type="dxa"/>
            <w:vAlign w:val="center"/>
          </w:tcPr>
          <w:p w14:paraId="0E5C5F8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75.2万</w:t>
            </w:r>
          </w:p>
        </w:tc>
        <w:tc>
          <w:tcPr>
            <w:tcW w:w="2101" w:type="dxa"/>
            <w:vAlign w:val="center"/>
          </w:tcPr>
          <w:p w14:paraId="08CA87F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跨市区县联系第一核心</w:t>
            </w:r>
          </w:p>
        </w:tc>
        <w:tc>
          <w:tcPr>
            <w:tcW w:w="2582" w:type="dxa"/>
            <w:vAlign w:val="center"/>
          </w:tcPr>
          <w:p w14:paraId="5CCE6C6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龙海角美；海沧、东孚、嵩屿、新阳</w:t>
            </w:r>
          </w:p>
        </w:tc>
      </w:tr>
      <w:tr w:rsidR="002345DE" w:rsidRPr="0030384C" w14:paraId="233809CD" w14:textId="77777777" w:rsidTr="002345DE">
        <w:trPr>
          <w:jc w:val="center"/>
          <w:cantSplit/>
        </w:trPr>
        <w:tc>
          <w:tcPr>
            <w:tcW w:w="1134" w:type="dxa"/>
            <w:vAlign w:val="center"/>
          </w:tcPr>
          <w:p w14:paraId="0F278CAE" w14:textId="17973816" w:rsidR="00191296" w:rsidRPr="0030384C" w:rsidRDefault="0030384C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</w:t>
            </w:r>
            <w:r>
              <w:rPr>
                <w:rFonts w:hint="eastAsia" w:ascii="Noto Sans SC" w:hAnsi="Noto Sans SC" w:eastAsia="Noto Sans SC"/>
              </w:rPr>
              <w:t>门—漳州</w:t>
            </w:r>
          </w:p>
        </w:tc>
        <w:tc>
          <w:tcPr>
            <w:tcW w:w="2405" w:type="dxa"/>
            <w:vAlign w:val="center"/>
          </w:tcPr>
          <w:p w14:paraId="7B4CB67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思明/湖里/集美—龙海</w:t>
            </w:r>
          </w:p>
        </w:tc>
        <w:tc>
          <w:tcPr>
            <w:tcW w:w="992" w:type="dxa"/>
            <w:vAlign w:val="center"/>
          </w:tcPr>
          <w:p w14:paraId="4900E97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96.2万</w:t>
            </w:r>
          </w:p>
        </w:tc>
        <w:tc>
          <w:tcPr>
            <w:tcW w:w="2101" w:type="dxa"/>
            <w:vAlign w:val="center"/>
          </w:tcPr>
          <w:p w14:paraId="43096C3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厦漳连续补充联系</w:t>
            </w:r>
          </w:p>
        </w:tc>
        <w:tc>
          <w:tcPr>
            <w:tcW w:w="2582" w:type="dxa"/>
            <w:vAlign w:val="center"/>
          </w:tcPr>
          <w:p w14:paraId="5B889E9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龙海角美；</w:t>
            </w: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ascii="Noto Sans SC" w:hAnsi="Noto Sans SC" w:eastAsia="Noto Sans SC"/>
              </w:rPr>
              <w:t>、莲前、殿前、禾山、灌口、杏林</w:t>
            </w:r>
          </w:p>
        </w:tc>
      </w:tr>
      <w:tr w:rsidR="002345DE" w:rsidRPr="0030384C" w14:paraId="02F2DEA6" w14:textId="77777777" w:rsidTr="002345DE">
        <w:trPr>
          <w:jc w:val="center"/>
          <w:cantSplit/>
        </w:trPr>
        <w:tc>
          <w:tcPr>
            <w:tcW w:w="1134" w:type="dxa"/>
            <w:vAlign w:val="center"/>
          </w:tcPr>
          <w:p w14:paraId="37DCD13E" w14:textId="316AEC35" w:rsidR="00191296" w:rsidRPr="0030384C" w:rsidRDefault="0030384C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</w:t>
            </w:r>
            <w:r>
              <w:rPr>
                <w:rFonts w:hint="eastAsia" w:ascii="Noto Sans SC" w:hAnsi="Noto Sans SC" w:eastAsia="Noto Sans SC"/>
              </w:rPr>
              <w:t>门—</w:t>
            </w:r>
            <w:r>
              <w:rPr>
                <w:rFonts w:hint="eastAsia" w:ascii="Noto Sans SC" w:hAnsi="Noto Sans SC" w:eastAsia="Noto Sans SC"/>
              </w:rPr>
              <w:t>泉州</w:t>
            </w:r>
          </w:p>
        </w:tc>
        <w:tc>
          <w:tcPr>
            <w:tcW w:w="2405" w:type="dxa"/>
            <w:vAlign w:val="center"/>
          </w:tcPr>
          <w:p w14:paraId="2D54143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翔安—南安</w:t>
            </w:r>
          </w:p>
        </w:tc>
        <w:tc>
          <w:tcPr>
            <w:tcW w:w="992" w:type="dxa"/>
            <w:vAlign w:val="center"/>
          </w:tcPr>
          <w:p w14:paraId="0D98298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27.5万</w:t>
            </w:r>
          </w:p>
        </w:tc>
        <w:tc>
          <w:tcPr>
            <w:tcW w:w="2101" w:type="dxa"/>
            <w:vAlign w:val="center"/>
          </w:tcPr>
          <w:p w14:paraId="217E8FB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厦泉方向第一核心</w:t>
            </w:r>
          </w:p>
        </w:tc>
        <w:tc>
          <w:tcPr>
            <w:tcW w:w="2582" w:type="dxa"/>
            <w:vAlign w:val="center"/>
          </w:tcPr>
          <w:p w14:paraId="0F5D222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新店、马巷、内厝；石井、水头</w:t>
            </w:r>
          </w:p>
        </w:tc>
      </w:tr>
      <w:tr w:rsidR="002345DE" w:rsidRPr="0030384C" w14:paraId="50F51577" w14:textId="77777777" w:rsidTr="002345DE">
        <w:trPr>
          <w:jc w:val="center"/>
          <w:cantSplit/>
        </w:trPr>
        <w:tc>
          <w:tcPr>
            <w:tcW w:w="1134" w:type="dxa"/>
            <w:vAlign w:val="center"/>
          </w:tcPr>
          <w:p w14:paraId="3A54428C" w14:textId="7AC3244F" w:rsidR="00191296" w:rsidRPr="0030384C" w:rsidRDefault="0030384C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</w:t>
            </w:r>
            <w:r>
              <w:rPr>
                <w:rFonts w:hint="eastAsia" w:ascii="Noto Sans SC" w:hAnsi="Noto Sans SC" w:eastAsia="Noto Sans SC"/>
              </w:rPr>
              <w:t>门—</w:t>
            </w:r>
            <w:r>
              <w:rPr>
                <w:rFonts w:hint="eastAsia" w:ascii="Noto Sans SC" w:hAnsi="Noto Sans SC" w:eastAsia="Noto Sans SC"/>
              </w:rPr>
              <w:t>泉</w:t>
            </w:r>
            <w:r>
              <w:rPr>
                <w:rFonts w:hint="eastAsia" w:ascii="Noto Sans SC" w:hAnsi="Noto Sans SC" w:eastAsia="Noto Sans SC"/>
              </w:rPr>
              <w:t>州</w:t>
            </w:r>
          </w:p>
        </w:tc>
        <w:tc>
          <w:tcPr>
            <w:tcW w:w="2405" w:type="dxa"/>
            <w:vAlign w:val="center"/>
          </w:tcPr>
          <w:p w14:paraId="4D89D03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湖里/思明—晋江、湖里—南安</w:t>
            </w:r>
          </w:p>
        </w:tc>
        <w:tc>
          <w:tcPr>
            <w:tcW w:w="992" w:type="dxa"/>
            <w:vAlign w:val="center"/>
          </w:tcPr>
          <w:p w14:paraId="3B050F1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45.3万</w:t>
            </w:r>
          </w:p>
        </w:tc>
        <w:tc>
          <w:tcPr>
            <w:tcW w:w="2101" w:type="dxa"/>
            <w:vAlign w:val="center"/>
          </w:tcPr>
          <w:p w14:paraId="4C21BC8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核心城区补充联系</w:t>
            </w:r>
          </w:p>
        </w:tc>
        <w:tc>
          <w:tcPr>
            <w:tcW w:w="2582" w:type="dxa"/>
            <w:vAlign w:val="center"/>
          </w:tcPr>
          <w:p w14:paraId="454A5D9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池店、陈埭、安海、青阳；水头、石井</w:t>
            </w:r>
          </w:p>
        </w:tc>
      </w:tr>
    </w:tbl>
    <w:p w14:paraId="65454521" w14:textId="77777777" w:rsidR="00191296" w:rsidRPr="002345DE" w:rsidRDefault="00191296" w:rsidP="002345DE">
      <w:pPr>
        <w:ind w:left="480" w:firstLineChars="0" w:firstLine="0"/>
      </w:pPr>
    </w:p>
    <w:p w14:paraId="2D79E718" w14:textId="182A80F6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2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厦漳方向的第一核心是海沧—龙海</w:t>
      </w:r>
    </w:p>
    <w:p w14:paraId="38A350F8" w14:textId="77777777" w:rsidR="00191296" w:rsidRPr="0030384C" w:rsidRDefault="00191296" w:rsidP="002345DE">
      <w:pPr>
        <w:ind w:firstLine="482"/>
      </w:pPr>
      <w:r w:rsidRPr="0030384C">
        <w:rPr>
          <w:rFonts w:hint="eastAsia" w:ascii="Noto Sans SC" w:hAnsi="Noto Sans SC" w:eastAsia="Noto Sans SC"/>
          <w:b/>
          <w:bCs/>
          <w:sz w:val="21"/>
        </w:rPr>
        <w:t>海沧—龙海是厦漳方向的人口流动核心区对，并且</w:t>
      </w:r>
      <w:r w:rsidRPr="0030384C">
        <w:rPr>
          <w:rFonts w:ascii="Noto Sans SC" w:hAnsi="Noto Sans SC" w:eastAsia="Noto Sans SC"/>
          <w:b/>
          <w:bCs/>
          <w:sz w:val="21"/>
        </w:rPr>
        <w:t>不是均匀铺开的跨市流动，而是由龙海角美与海沧多个街道共同承担。</w:t>
      </w:r>
      <w:r w:rsidRPr="0030384C">
        <w:rPr>
          <w:rFonts w:ascii="Noto Sans SC" w:hAnsi="Noto Sans SC" w:eastAsia="Noto Sans SC"/>
          <w:sz w:val="21"/>
        </w:rPr>
        <w:t>海沧—龙海双向流动75.2万，在跨市区县联系中居首，约为第二位思明—龙海的1.9倍。它的关键特征不是“有联系”，而是规模最大、位置最集中、双向流动最均衡：主要镇街联系约63.1万，占本组83.9%，两端流动规模分别为37.7万和37.6万。</w:t>
      </w:r>
    </w:p>
    <w:p w14:paraId="6C661E58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龙海角美是这一组联系的核心承接镇，相关流动约58.5万，占海沧—龙海双向总量的77.8%；海沧侧由海沧、东孚、嵩屿、新阳共同形成主要交换面。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承接位置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承担作用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相关数据</w:t>
            </w:r>
          </w:p>
        </w:tc>
      </w:tr>
      <w:tr w:rsidR="00191296" w:rsidRPr="0030384C" w14:paraId="4FAB7BC9" w14:textId="77777777" w:rsidTr="0030384C">
        <w:trPr>
          <w:jc w:val="center"/>
          <w:cantSplit/>
        </w:trPr>
        <w:tc>
          <w:tcPr>
            <w:tcW w:w="2304" w:type="dxa"/>
            <w:vAlign w:val="center"/>
          </w:tcPr>
          <w:p w14:paraId="3CC4917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龙海角美</w:t>
            </w:r>
          </w:p>
        </w:tc>
        <w:tc>
          <w:tcPr>
            <w:tcW w:w="3960" w:type="dxa"/>
            <w:vAlign w:val="center"/>
          </w:tcPr>
          <w:p w14:paraId="5C0D576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龙海侧最核心的跨市人口交换承接镇</w:t>
            </w:r>
          </w:p>
        </w:tc>
        <w:tc>
          <w:tcPr>
            <w:tcW w:w="2880" w:type="dxa"/>
            <w:vAlign w:val="center"/>
          </w:tcPr>
          <w:p w14:paraId="06DFB83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相关流动约58.5万，占本组77.8%</w:t>
            </w:r>
          </w:p>
        </w:tc>
      </w:tr>
      <w:tr w:rsidR="00191296" w:rsidRPr="0030384C" w14:paraId="624327E4" w14:textId="77777777" w:rsidTr="0030384C">
        <w:trPr>
          <w:jc w:val="center"/>
          <w:cantSplit/>
        </w:trPr>
        <w:tc>
          <w:tcPr>
            <w:tcW w:w="2304" w:type="dxa"/>
            <w:vAlign w:val="center"/>
          </w:tcPr>
          <w:p w14:paraId="00B8AB6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海沧、东孚、嵩屿、新阳</w:t>
            </w:r>
          </w:p>
        </w:tc>
        <w:tc>
          <w:tcPr>
            <w:tcW w:w="3960" w:type="dxa"/>
            <w:vAlign w:val="center"/>
          </w:tcPr>
          <w:p w14:paraId="47938E8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海沧侧共同形成主要交换面</w:t>
            </w:r>
          </w:p>
        </w:tc>
        <w:tc>
          <w:tcPr>
            <w:tcW w:w="2880" w:type="dxa"/>
            <w:vAlign w:val="center"/>
          </w:tcPr>
          <w:p w14:paraId="02CF357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四个街道共同承接海沧侧主要跨市流动</w:t>
            </w:r>
          </w:p>
        </w:tc>
      </w:tr>
      <w:tr w:rsidR="00191296" w:rsidRPr="0030384C" w14:paraId="0B5549BB" w14:textId="77777777" w:rsidTr="0030384C">
        <w:trPr>
          <w:jc w:val="center"/>
          <w:cantSplit/>
        </w:trPr>
        <w:tc>
          <w:tcPr>
            <w:tcW w:w="2304" w:type="dxa"/>
            <w:vAlign w:val="center"/>
          </w:tcPr>
          <w:p w14:paraId="455E33D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两侧主要镇街联系</w:t>
            </w:r>
          </w:p>
        </w:tc>
        <w:tc>
          <w:tcPr>
            <w:tcW w:w="3960" w:type="dxa"/>
            <w:vAlign w:val="center"/>
          </w:tcPr>
          <w:p w14:paraId="49F8948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体现联系位置高度集中</w:t>
            </w:r>
          </w:p>
        </w:tc>
        <w:tc>
          <w:tcPr>
            <w:tcW w:w="2880" w:type="dxa"/>
            <w:vAlign w:val="center"/>
          </w:tcPr>
          <w:p w14:paraId="6067DB4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合计约63.1万，占本组83.9%</w:t>
            </w:r>
          </w:p>
        </w:tc>
      </w:tr>
    </w:tbl>
    <w:p w14:paraId="61FA5137" w14:textId="77777777" w:rsidR="00191296" w:rsidRPr="0030384C" w:rsidRDefault="00191296" w:rsidP="002345DE"/>
    <w:p w14:paraId="5B0A935B" w14:textId="31E2DAD7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3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厦漳补充联系仍然围绕龙海角美展开</w:t>
      </w:r>
    </w:p>
    <w:p w14:paraId="3FC3E4DF" w14:textId="77777777" w:rsidR="00191296" w:rsidRPr="0030384C" w:rsidRDefault="00191296" w:rsidP="002345DE">
      <w:pPr>
        <w:ind w:firstLine="482"/>
      </w:pPr>
      <w:r w:rsidRPr="0030384C">
        <w:rPr>
          <w:rFonts w:ascii="Noto Sans SC" w:hAnsi="Noto Sans SC" w:eastAsia="Noto Sans SC"/>
          <w:b/>
          <w:bCs/>
          <w:sz w:val="21"/>
        </w:rPr>
        <w:t>厦漳并不只有海沧—龙海一个点，厦门岛内和集美与龙海也形成连续补充。</w:t>
      </w:r>
      <w:r w:rsidRPr="0030384C">
        <w:rPr>
          <w:rFonts w:ascii="Noto Sans SC" w:hAnsi="Noto Sans SC" w:eastAsia="Noto Sans SC"/>
          <w:sz w:val="21"/>
        </w:rPr>
        <w:t>思明—龙海、湖里—龙海、集美—龙海合计约96.2万，规模超过海沧—龙海本身；其中思明—龙海38.8万、湖里—龙海29.4万、集美—龙海28.0万，均处于跨市联系高位。</w:t>
      </w:r>
    </w:p>
    <w:p w14:paraId="59301E8B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lastRenderedPageBreak/>
        <w:t>这三组补充联系的共同点，</w:t>
      </w:r>
      <w:r w:rsidRPr="0030384C">
        <w:rPr>
          <w:rFonts w:ascii="Noto Sans SC" w:hAnsi="Noto Sans SC" w:eastAsia="Noto Sans SC"/>
          <w:b/>
          <w:bCs/>
          <w:sz w:val="21"/>
        </w:rPr>
        <w:t>是龙海侧仍然主要由角美承担跨市人口交换，</w:t>
      </w:r>
      <w:r w:rsidRPr="0030384C">
        <w:rPr>
          <w:rFonts w:ascii="Noto Sans SC" w:hAnsi="Noto Sans SC" w:eastAsia="Noto Sans SC"/>
          <w:sz w:val="21"/>
        </w:rPr>
        <w:t>招商局漳州开发区、港尾、石码等作为补充承接位置；厦门侧则按不同区县展开为几组交换面：思明侧以</w:t>
      </w:r>
      <w:r w:rsidRPr="0030384C">
        <w:rPr>
          <w:rFonts w:ascii="Noto Sans SC" w:eastAsia="Noto Sans SC" w:hAnsi="Noto Sans SC" w:cs="微软雅黑" w:hint="eastAsia"/>
          <w:sz w:val="21"/>
        </w:rPr>
        <w:t>筼筜</w:t>
      </w:r>
      <w:r w:rsidRPr="0030384C">
        <w:rPr>
          <w:rFonts w:ascii="Noto Sans SC" w:hAnsi="Noto Sans SC" w:eastAsia="Noto Sans SC"/>
          <w:sz w:val="21"/>
        </w:rPr>
        <w:t>、莲前、滨海等为主，湖里侧以殿前、湖里、禾山等为主，集美侧以灌口、杏林、后溪、杏滨等为主。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3384"/>
        <w:gridCol w:w="3024"/>
      </w:tblGrid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双向流动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龙海侧承接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厦门侧交换面</w:t>
            </w:r>
          </w:p>
        </w:tc>
      </w:tr>
      <w:tr w:rsidR="00191296" w:rsidRPr="0030384C" w14:paraId="56EF26EB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2121A14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思明—龙海</w:t>
            </w:r>
          </w:p>
        </w:tc>
        <w:tc>
          <w:tcPr>
            <w:tcW w:w="1224" w:type="dxa"/>
            <w:vAlign w:val="center"/>
          </w:tcPr>
          <w:p w14:paraId="2234D38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38.8万</w:t>
            </w:r>
          </w:p>
        </w:tc>
        <w:tc>
          <w:tcPr>
            <w:tcW w:w="3384" w:type="dxa"/>
            <w:vAlign w:val="center"/>
          </w:tcPr>
          <w:p w14:paraId="5FA36E0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角美、招商局漳州开发区、港尾、石码</w:t>
            </w:r>
          </w:p>
        </w:tc>
        <w:tc>
          <w:tcPr>
            <w:tcW w:w="3024" w:type="dxa"/>
            <w:vAlign w:val="center"/>
          </w:tcPr>
          <w:p w14:paraId="1BC1052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ascii="Noto Sans SC" w:hAnsi="Noto Sans SC" w:eastAsia="Noto Sans SC"/>
              </w:rPr>
              <w:t>、莲前、滨海、鼓浪屿</w:t>
            </w:r>
          </w:p>
        </w:tc>
      </w:tr>
      <w:tr w:rsidR="00191296" w:rsidRPr="0030384C" w14:paraId="37BA81D7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2FB4F45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湖里—龙海</w:t>
            </w:r>
          </w:p>
        </w:tc>
        <w:tc>
          <w:tcPr>
            <w:tcW w:w="1224" w:type="dxa"/>
            <w:vAlign w:val="center"/>
          </w:tcPr>
          <w:p w14:paraId="4C0E87D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29.4万</w:t>
            </w:r>
          </w:p>
        </w:tc>
        <w:tc>
          <w:tcPr>
            <w:tcW w:w="3384" w:type="dxa"/>
            <w:vAlign w:val="center"/>
          </w:tcPr>
          <w:p w14:paraId="647D517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角美、招商局漳州开发区、港尾、石码</w:t>
            </w:r>
          </w:p>
        </w:tc>
        <w:tc>
          <w:tcPr>
            <w:tcW w:w="3024" w:type="dxa"/>
            <w:vAlign w:val="center"/>
          </w:tcPr>
          <w:p w14:paraId="36AA20D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殿前、湖里、禾山、江头</w:t>
            </w:r>
          </w:p>
        </w:tc>
      </w:tr>
      <w:tr w:rsidR="00191296" w:rsidRPr="0030384C" w14:paraId="63E8A01B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0913F59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集美—龙海</w:t>
            </w:r>
          </w:p>
        </w:tc>
        <w:tc>
          <w:tcPr>
            <w:tcW w:w="1224" w:type="dxa"/>
            <w:vAlign w:val="center"/>
          </w:tcPr>
          <w:p w14:paraId="5DC2601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28.0万</w:t>
            </w:r>
          </w:p>
        </w:tc>
        <w:tc>
          <w:tcPr>
            <w:tcW w:w="3384" w:type="dxa"/>
            <w:vAlign w:val="center"/>
          </w:tcPr>
          <w:p w14:paraId="04ECA32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角美、招商局漳州开发区、颜厝、榜山</w:t>
            </w:r>
          </w:p>
        </w:tc>
        <w:tc>
          <w:tcPr>
            <w:tcW w:w="3024" w:type="dxa"/>
            <w:vAlign w:val="center"/>
          </w:tcPr>
          <w:p w14:paraId="053BD86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灌口、杏林、后溪、杏滨</w:t>
            </w:r>
          </w:p>
        </w:tc>
      </w:tr>
    </w:tbl>
    <w:p w14:paraId="6E5325B7" w14:textId="77777777" w:rsidR="00191296" w:rsidRPr="0030384C" w:rsidRDefault="00191296" w:rsidP="002345DE"/>
    <w:p w14:paraId="06DACBA1" w14:textId="74C12821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4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厦泉方向的第一核心是翔安—南安</w:t>
      </w:r>
    </w:p>
    <w:p w14:paraId="12C2936B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翔安—南安双向流动27.5万，是厦泉方向规模最大的区县联系，高于湖里—晋江、湖里—南安、思明—晋江中的任一组补充联系。它与海沧—龙海一样，都是由少数边界邻近镇街集中承担的联系，只是整体规模低于厦漳第一核心。</w:t>
      </w:r>
    </w:p>
    <w:p w14:paraId="4D9E1EA0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具体到镇街，翔安侧的新店、马巷、内厝合计约24.8万，占翔安—南安双向总量的90.1%；南安侧石井、水头合计约22.2万，占本组80.8%。这说明</w:t>
      </w:r>
      <w:r w:rsidRPr="0030384C">
        <w:rPr>
          <w:rFonts w:ascii="Noto Sans SC" w:hAnsi="Noto Sans SC" w:eastAsia="Noto Sans SC"/>
          <w:b/>
          <w:bCs/>
          <w:sz w:val="21"/>
        </w:rPr>
        <w:t>翔安—南安不是分散型联系，而是由翔安东部、北部几个重点镇街与南安沿厦门方向的石井、水头共同构成一条清晰的边界型交换走廊。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744"/>
        <w:gridCol w:w="2880"/>
      </w:tblGrid>
      <w:tr w:rsidR="00191296" w:rsidRPr="0030384C" w14:paraId="6CB2F91C" w14:textId="77777777" w:rsidTr="0030384C">
        <w:trPr>
          <w:jc w:val="center"/>
          <w:tblHeader/>
          <w:cantSplit/>
        </w:trPr>
        <w:tc>
          <w:tcPr>
            <w:tcW w:w="2520" w:type="dxa"/>
            <w:vAlign w:val="center"/>
          </w:tcPr>
          <w:p w14:paraId="4609C72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承接位置</w:t>
            </w:r>
          </w:p>
        </w:tc>
        <w:tc>
          <w:tcPr>
            <w:tcW w:w="3744" w:type="dxa"/>
            <w:vAlign w:val="center"/>
          </w:tcPr>
          <w:p w14:paraId="0029F3A5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承担作用</w:t>
            </w:r>
          </w:p>
        </w:tc>
        <w:tc>
          <w:tcPr>
            <w:tcW w:w="2880" w:type="dxa"/>
            <w:vAlign w:val="center"/>
          </w:tcPr>
          <w:p w14:paraId="6474B79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相关数据</w:t>
            </w:r>
          </w:p>
        </w:tc>
      </w:tr>
      <w:tr w:rsidR="00191296" w:rsidRPr="0030384C" w14:paraId="25E91AF5" w14:textId="77777777" w:rsidTr="0030384C">
        <w:trPr>
          <w:jc w:val="center"/>
          <w:cantSplit/>
        </w:trPr>
        <w:tc>
          <w:tcPr>
            <w:tcW w:w="2520" w:type="dxa"/>
            <w:vAlign w:val="center"/>
          </w:tcPr>
          <w:p w14:paraId="290BA1A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翔安新店、马巷、内厝</w:t>
            </w:r>
          </w:p>
        </w:tc>
        <w:tc>
          <w:tcPr>
            <w:tcW w:w="3744" w:type="dxa"/>
            <w:vAlign w:val="center"/>
          </w:tcPr>
          <w:p w14:paraId="3E46697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翔安侧主要交换面</w:t>
            </w:r>
          </w:p>
        </w:tc>
        <w:tc>
          <w:tcPr>
            <w:tcW w:w="2880" w:type="dxa"/>
            <w:vAlign w:val="center"/>
          </w:tcPr>
          <w:p w14:paraId="2E48476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合计约24.8万，占本组90.1%</w:t>
            </w:r>
          </w:p>
        </w:tc>
      </w:tr>
      <w:tr w:rsidR="00191296" w:rsidRPr="0030384C" w14:paraId="12FBD227" w14:textId="77777777" w:rsidTr="0030384C">
        <w:trPr>
          <w:jc w:val="center"/>
          <w:cantSplit/>
        </w:trPr>
        <w:tc>
          <w:tcPr>
            <w:tcW w:w="2520" w:type="dxa"/>
            <w:vAlign w:val="center"/>
          </w:tcPr>
          <w:p w14:paraId="7ABBF43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南安石井、水头</w:t>
            </w:r>
          </w:p>
        </w:tc>
        <w:tc>
          <w:tcPr>
            <w:tcW w:w="3744" w:type="dxa"/>
            <w:vAlign w:val="center"/>
          </w:tcPr>
          <w:p w14:paraId="1795635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南安侧主要承接镇</w:t>
            </w:r>
          </w:p>
        </w:tc>
        <w:tc>
          <w:tcPr>
            <w:tcW w:w="2880" w:type="dxa"/>
            <w:vAlign w:val="center"/>
          </w:tcPr>
          <w:p w14:paraId="591197D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合计约22.2万，占本组80.8%</w:t>
            </w:r>
          </w:p>
        </w:tc>
      </w:tr>
      <w:tr w:rsidR="00191296" w:rsidRPr="0030384C" w14:paraId="0FB29C07" w14:textId="77777777" w:rsidTr="0030384C">
        <w:trPr>
          <w:jc w:val="center"/>
          <w:cantSplit/>
        </w:trPr>
        <w:tc>
          <w:tcPr>
            <w:tcW w:w="2520" w:type="dxa"/>
            <w:vAlign w:val="center"/>
          </w:tcPr>
          <w:p w14:paraId="61B9E5F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两侧主要镇街联系</w:t>
            </w:r>
          </w:p>
        </w:tc>
        <w:tc>
          <w:tcPr>
            <w:tcW w:w="3744" w:type="dxa"/>
            <w:vAlign w:val="center"/>
          </w:tcPr>
          <w:p w14:paraId="33B8906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体现边界型走廊高度集中</w:t>
            </w:r>
          </w:p>
        </w:tc>
        <w:tc>
          <w:tcPr>
            <w:tcW w:w="2880" w:type="dxa"/>
            <w:vAlign w:val="center"/>
          </w:tcPr>
          <w:p w14:paraId="4A89489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合计约22.5万，占本组81.9%</w:t>
            </w:r>
          </w:p>
        </w:tc>
      </w:tr>
    </w:tbl>
    <w:p w14:paraId="521883D8" w14:textId="77777777" w:rsidR="00191296" w:rsidRPr="0030384C" w:rsidRDefault="00191296" w:rsidP="002345DE"/>
    <w:p w14:paraId="1186E45E" w14:textId="37F4E423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5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厦门核心区—晋江/南安是厦泉方向的补充联系</w:t>
      </w:r>
    </w:p>
    <w:p w14:paraId="7EF39707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除翔安—南安外，湖里—晋江、湖里—南安、思明—晋江三组合计约45.3万，说明厦泉方向还存在一定规模的核心城区补充交换。不过这类联系与翔安—南安不同，主要不是由一条边界型走廊集中承担，而是更多表现为厦门核心区多街道与晋江、南安多个镇街之间的分散交换。</w:t>
      </w:r>
    </w:p>
    <w:p w14:paraId="61F5E02D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其中，湖里—晋江双向流动16.3万，主要镇街联系约4.6万，占本组28.4%；湖里—南安双向流动14.5万，主要镇街联系约7.3万，占本组50.2%；思明—晋江双向流动14.5万，主要镇街联系约3.7万，占本组25.5%。晋江侧由池店、陈埭、安海、青阳、梅岭等多个镇街共同分担，南安侧仍主要指向水头、石井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1800"/>
        <w:gridCol w:w="4464"/>
      </w:tblGrid>
      <w:tr w:rsidR="00191296" w:rsidRPr="0030384C" w14:paraId="16B03F27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30A6091F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224" w:type="dxa"/>
            <w:vAlign w:val="center"/>
          </w:tcPr>
          <w:p w14:paraId="6CB8BDE1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双向流动</w:t>
            </w:r>
          </w:p>
        </w:tc>
        <w:tc>
          <w:tcPr>
            <w:tcW w:w="1800" w:type="dxa"/>
            <w:vAlign w:val="center"/>
          </w:tcPr>
          <w:p w14:paraId="065955DB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主要镇街联系</w:t>
            </w:r>
          </w:p>
        </w:tc>
        <w:tc>
          <w:tcPr>
            <w:tcW w:w="4464" w:type="dxa"/>
            <w:vAlign w:val="center"/>
          </w:tcPr>
          <w:p w14:paraId="2C3F627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主要承接关系</w:t>
            </w:r>
          </w:p>
        </w:tc>
      </w:tr>
      <w:tr w:rsidR="00191296" w:rsidRPr="0030384C" w14:paraId="1F26C003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0273743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湖里—晋江</w:t>
            </w:r>
          </w:p>
        </w:tc>
        <w:tc>
          <w:tcPr>
            <w:tcW w:w="1224" w:type="dxa"/>
            <w:vAlign w:val="center"/>
          </w:tcPr>
          <w:p w14:paraId="223D380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16.3万</w:t>
            </w:r>
          </w:p>
        </w:tc>
        <w:tc>
          <w:tcPr>
            <w:tcW w:w="1800" w:type="dxa"/>
            <w:vAlign w:val="center"/>
          </w:tcPr>
          <w:p w14:paraId="219BD95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4.6万，占28.4%</w:t>
            </w:r>
          </w:p>
        </w:tc>
        <w:tc>
          <w:tcPr>
            <w:tcW w:w="4464" w:type="dxa"/>
            <w:vAlign w:val="center"/>
          </w:tcPr>
          <w:p w14:paraId="72ED92D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湖里侧以殿前、禾山等为主，晋江侧由池店、陈埭、安海、青阳等分担</w:t>
            </w:r>
          </w:p>
        </w:tc>
      </w:tr>
      <w:tr w:rsidR="00191296" w:rsidRPr="0030384C" w14:paraId="5B6FDDD7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2CA0E34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湖里—南安</w:t>
            </w:r>
          </w:p>
        </w:tc>
        <w:tc>
          <w:tcPr>
            <w:tcW w:w="1224" w:type="dxa"/>
            <w:vAlign w:val="center"/>
          </w:tcPr>
          <w:p w14:paraId="333BA00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14.5万</w:t>
            </w:r>
          </w:p>
        </w:tc>
        <w:tc>
          <w:tcPr>
            <w:tcW w:w="1800" w:type="dxa"/>
            <w:vAlign w:val="center"/>
          </w:tcPr>
          <w:p w14:paraId="11776E8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7.3万，占50.2%</w:t>
            </w:r>
          </w:p>
        </w:tc>
        <w:tc>
          <w:tcPr>
            <w:tcW w:w="4464" w:type="dxa"/>
            <w:vAlign w:val="center"/>
          </w:tcPr>
          <w:p w14:paraId="2DD83B8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湖里侧殿前、禾山、金山共同参与，南安侧主要指向水头、石井</w:t>
            </w:r>
          </w:p>
        </w:tc>
      </w:tr>
      <w:tr w:rsidR="00191296" w:rsidRPr="0030384C" w14:paraId="64122651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6D9E655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思明—晋江</w:t>
            </w:r>
          </w:p>
        </w:tc>
        <w:tc>
          <w:tcPr>
            <w:tcW w:w="1224" w:type="dxa"/>
            <w:vAlign w:val="center"/>
          </w:tcPr>
          <w:p w14:paraId="70A3559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14.5万</w:t>
            </w:r>
          </w:p>
        </w:tc>
        <w:tc>
          <w:tcPr>
            <w:tcW w:w="1800" w:type="dxa"/>
            <w:vAlign w:val="center"/>
          </w:tcPr>
          <w:p w14:paraId="45181DC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3.7万，占25.5%</w:t>
            </w:r>
          </w:p>
        </w:tc>
        <w:tc>
          <w:tcPr>
            <w:tcW w:w="4464" w:type="dxa"/>
            <w:vAlign w:val="center"/>
          </w:tcPr>
          <w:p w14:paraId="493A7E7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思明侧以莲前、</w:t>
            </w: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ascii="Noto Sans SC" w:hAnsi="Noto Sans SC" w:eastAsia="Noto Sans SC"/>
              </w:rPr>
              <w:t>等为主，晋江侧由青阳、陈埭、池店、安海等分担</w:t>
            </w:r>
          </w:p>
        </w:tc>
      </w:tr>
    </w:tbl>
    <w:p w14:paraId="2754ED22" w14:textId="77777777" w:rsidR="00191296" w:rsidRPr="0030384C" w:rsidRDefault="00191296" w:rsidP="002345DE"/>
    <w:p w14:paraId="001A06ED" w14:textId="78F0E8F8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lastRenderedPageBreak/>
        <w:t>1.</w:t>
      </w:r>
      <w:r w:rsidRPr="0030384C">
        <w:rPr>
          <w:rFonts w:ascii="Noto Sans SC" w:hAnsi="Noto Sans SC" w:eastAsia="Noto Sans SC"/>
        </w:rPr>
        <w:t>6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结论</w:t>
      </w:r>
    </w:p>
    <w:p w14:paraId="58D2C31A" w14:textId="41406722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用于汇报时，可以把厦漳泉跨市人口流动概括为：厦漳看龙海角美，核心是海沧—龙海；厦泉看翔安—南安，核心是新店/马巷/内厝与石井/水头；厦门核心区与晋江、南安是补充联系；漳泉直接联系相对弱。</w:t>
      </w:r>
    </w:p>
    <w:p w14:paraId="6BB6073C" w14:textId="3955072A" w:rsidR="00191296" w:rsidRPr="0030384C" w:rsidRDefault="00191296" w:rsidP="002345DE">
      <w:pPr>
        <w:rPr>
          <w:rFonts w:hint="eastAsia"/>
          <w:sz w:val="21"/>
        </w:rPr>
      </w:pPr>
      <w:r w:rsidRPr="0030384C">
        <w:rPr>
          <w:rFonts w:ascii="Noto Sans SC" w:hAnsi="Noto Sans SC" w:eastAsia="Noto Sans SC"/>
          <w:sz w:val="21"/>
        </w:rPr>
        <w:br w:type="page"/>
      </w:r>
    </w:p>
    <w:p w14:paraId="5EF19449" w14:textId="6756D32A" w:rsidR="009E60FA" w:rsidRPr="0030384C" w:rsidRDefault="00191296" w:rsidP="002345DE">
      <w:pPr>
        <w:pStyle w:val="1"/>
      </w:pPr>
      <w:r w:rsidRPr="0030384C">
        <w:rPr>
          <w:rFonts w:hint="eastAsia" w:ascii="Noto Sans SC" w:hAnsi="Noto Sans SC" w:eastAsia="Noto Sans SC"/>
        </w:rPr>
        <w:lastRenderedPageBreak/>
        <w:t>二．</w:t>
      </w:r>
      <w:r w:rsidR="00000000" w:rsidRPr="0030384C">
        <w:rPr>
          <w:rFonts w:hint="eastAsia" w:ascii="Noto Sans SC" w:hAnsi="Noto Sans SC" w:eastAsia="Noto Sans SC"/>
        </w:rPr>
        <w:t>厦漳泉跨市产业联系</w:t>
      </w:r>
    </w:p>
    <w:p w14:paraId="74D29387" w14:textId="77777777" w:rsidR="009E60FA" w:rsidRPr="0030384C" w:rsidRDefault="00000000" w:rsidP="002345DE">
      <w:pPr>
        <w:ind w:firstLine="482"/>
      </w:pPr>
      <w:r w:rsidRPr="0030384C">
        <w:rPr>
          <w:rFonts w:hint="eastAsia" w:ascii="Noto Sans SC" w:hAnsi="Noto Sans SC" w:eastAsia="Noto Sans SC"/>
          <w:b/>
          <w:sz w:val="21"/>
        </w:rPr>
        <w:t>核心结论：</w:t>
      </w:r>
      <w:r w:rsidRPr="0030384C">
        <w:rPr>
          <w:rFonts w:hint="eastAsia" w:ascii="Noto Sans SC" w:hAnsi="Noto Sans SC" w:eastAsia="Noto Sans SC"/>
          <w:sz w:val="21"/>
        </w:rPr>
        <w:t>厦漳泉跨市企业联系呈现“两条主线、两个核心节点群、一个弱方向、三类产业特征”：厦门—泉州规模最大，湖里—晋江是第一核心；厦门—漳州由龙海和芗城承接，角美—龙池片区的园区指向最清楚；石井是厦泉边界联系最集中的产业镇；漳州—泉州直接联系明显偏弱。产业投资中，高新技术和生产性服务业最突出，传统产业已有方向分化，电子信息制造、生物医药等规划重点产业在现有企业关系数据中尚不突出。</w:t>
      </w:r>
    </w:p>
    <w:p w14:paraId="4D72882B" w14:textId="74452B31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1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跨市产业联系首先表现为“厦泉主导、厦漳跟进、漳泉偏弱”</w:t>
      </w:r>
    </w:p>
    <w:p w14:paraId="3DDEC9A4" w14:textId="77777777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厦门—泉州共有9,568条投资和分支关系，占跨市合计54.0%；厦门—漳州6,858条，占38.7%；漳州—泉州只有1,286条，占7.3%。厦泉约为厦漳的1.4倍、漳泉的7.4倍，跨市企业联系明显围绕厦门分别向泉州、漳州展开，漳泉之间尚未形成同等量级的直接联系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000"/>
        <w:gridCol w:w="1000"/>
        <w:gridCol w:w="1200"/>
        <w:gridCol w:w="1350"/>
        <w:gridCol w:w="3290"/>
      </w:tblGrid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城市对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投资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分支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关系合计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占跨市合计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核心判断</w:t>
            </w:r>
          </w:p>
        </w:tc>
      </w:tr>
      <w:tr w:rsidR="009E60FA" w:rsidRPr="0030384C" w14:paraId="3715F494" w14:textId="77777777" w:rsidTr="0030384C">
        <w:trPr>
          <w:cantSplit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4E5C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厦门—泉州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0720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7,125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2D20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2,443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12B5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9,568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7A02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54.0%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827A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规模第一，联系最广</w:t>
            </w:r>
          </w:p>
        </w:tc>
      </w:tr>
      <w:tr w:rsidR="009E60FA" w:rsidRPr="0030384C" w14:paraId="068F8A9B" w14:textId="77777777" w:rsidTr="0030384C">
        <w:trPr>
          <w:cantSplit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4B37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厦门—漳州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5FD6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4,824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7271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2,034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392E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6,858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81AF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38.7%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018A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规模第二，园区节点更清楚</w:t>
            </w:r>
          </w:p>
        </w:tc>
      </w:tr>
      <w:tr w:rsidR="009E60FA" w:rsidRPr="0030384C" w14:paraId="528A489E" w14:textId="77777777" w:rsidTr="0030384C">
        <w:trPr>
          <w:cantSplit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5030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漳州—泉州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2B9A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642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A054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644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9500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1,286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10C1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7.3%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8BFF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明显偏弱，缺少核心区县对</w:t>
            </w:r>
          </w:p>
        </w:tc>
      </w:tr>
    </w:tbl>
    <w:p w14:paraId="1E10AAF8" w14:textId="77777777" w:rsidR="009E60FA" w:rsidRPr="0030384C" w:rsidRDefault="009E60FA" w:rsidP="002345DE"/>
    <w:p w14:paraId="007BB035" w14:textId="651EC3A9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2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湖里—晋江是第一核心，但联系由多镇街共同分担</w:t>
      </w:r>
    </w:p>
    <w:p w14:paraId="24239901" w14:textId="50B04A01" w:rsidR="009E60FA" w:rsidRPr="0030384C" w:rsidRDefault="00000000" w:rsidP="002345DE">
      <w:pPr>
        <w:rPr>
          <w:rFonts w:hint="eastAsia"/>
        </w:rPr>
      </w:pPr>
      <w:r w:rsidRPr="0030384C">
        <w:rPr>
          <w:rFonts w:hint="eastAsia" w:ascii="Noto Sans SC" w:hAnsi="Noto Sans SC" w:eastAsia="Noto Sans SC"/>
          <w:sz w:val="21"/>
        </w:rPr>
        <w:t>湖里—晋江共有1,079条企业关系，其中投资837条、分支242条，关联注册资本222.4亿元，在全部跨市区县对中居首，约为第二位湖里—丰泽的1.4倍。湖里侧主要由金山、禾山承担，晋江侧由青阳、陈埭、池店等多个镇街共同分担；前三个具体镇街组合只占本组11.2%，说明它是规模型核心，而不是单一园区之间的集中联系。</w:t>
      </w:r>
      <w:r w:rsidR="004E2140" w:rsidRPr="0030384C">
        <w:rPr>
          <w:rFonts w:hint="eastAsia" w:ascii="Noto Sans SC" w:hAnsi="Noto Sans SC" w:eastAsia="Noto Sans SC"/>
          <w:sz w:val="21"/>
        </w:rPr>
        <w:t>制造业相关行业来看，</w:t>
      </w:r>
      <w:r w:rsidR="004E2140" w:rsidRPr="0030384C">
        <w:rPr>
          <w:rFonts w:ascii="Noto Sans SC" w:hAnsi="Noto Sans SC" w:eastAsia="Noto Sans SC"/>
          <w:sz w:val="21"/>
        </w:rPr>
        <w:t>主要包括纺织鞋服19条、先进装备18条、电子信息制造10条和食品9条。制造业联系没有集中在单一行业，而是同时覆盖晋江的鞋服、装备、电子等多个制造业门类。</w:t>
      </w:r>
    </w:p>
    <w:p w14:paraId="04B1743D" w14:textId="400A268E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3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厦泉</w:t>
      </w:r>
      <w:r w:rsidR="00EA4016" w:rsidRPr="0030384C">
        <w:rPr>
          <w:rFonts w:hint="eastAsia" w:ascii="Noto Sans SC" w:hAnsi="Noto Sans SC" w:eastAsia="Noto Sans SC"/>
        </w:rPr>
        <w:t>之间</w:t>
      </w:r>
      <w:r w:rsidR="00000000" w:rsidRPr="0030384C">
        <w:rPr>
          <w:rFonts w:hint="eastAsia" w:ascii="Noto Sans SC" w:hAnsi="Noto Sans SC" w:eastAsia="Noto Sans SC"/>
        </w:rPr>
        <w:t>存在三种承接形态：晋江分散、丰泽集中、南安边界化</w:t>
      </w:r>
    </w:p>
    <w:p w14:paraId="26C501F8" w14:textId="0685C490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晋江方向由青阳、陈埭、池店、梅岭等多个制造业和中心城区节点共同分担</w:t>
      </w:r>
      <w:r w:rsidR="004E2140" w:rsidRPr="0030384C">
        <w:rPr>
          <w:rFonts w:hint="eastAsia" w:ascii="Noto Sans SC" w:hAnsi="Noto Sans SC" w:eastAsia="Noto Sans SC"/>
          <w:sz w:val="21"/>
        </w:rPr>
        <w:t>，同时覆盖</w:t>
      </w:r>
      <w:r w:rsidR="004E2140" w:rsidRPr="0030384C">
        <w:rPr>
          <w:rFonts w:ascii="Noto Sans SC" w:hAnsi="Noto Sans SC" w:eastAsia="Noto Sans SC"/>
          <w:sz w:val="21"/>
        </w:rPr>
        <w:t>鞋服、装备、电子和食品，属于多产业共同构成的制造业联系</w:t>
      </w:r>
      <w:r w:rsidRPr="0030384C">
        <w:rPr>
          <w:rFonts w:hint="eastAsia" w:ascii="Noto Sans SC" w:hAnsi="Noto Sans SC" w:eastAsia="Noto Sans SC"/>
          <w:sz w:val="21"/>
        </w:rPr>
        <w:t>；丰泽方向更集中在东海、丰泽、城东等街道，湖里—丰泽中仅东海街道就涉及228条、占29.8%</w:t>
      </w:r>
      <w:r w:rsidR="004E2140" w:rsidRPr="0030384C">
        <w:rPr>
          <w:rFonts w:hint="eastAsia" w:ascii="Noto Sans SC" w:hAnsi="Noto Sans SC" w:eastAsia="Noto Sans SC"/>
          <w:sz w:val="21"/>
        </w:rPr>
        <w:t>，行业来看丰泽方向制造业占比较低，主要为中心城区企业之间的综合联系</w:t>
      </w:r>
      <w:r w:rsidRPr="0030384C">
        <w:rPr>
          <w:rFonts w:hint="eastAsia" w:ascii="Noto Sans SC" w:hAnsi="Noto Sans SC" w:eastAsia="Noto Sans SC"/>
          <w:sz w:val="21"/>
        </w:rPr>
        <w:t>；南安方向总体规模不及晋江和丰泽，但石井节点高度集中，体现出清楚的边界产业镇联系</w:t>
      </w:r>
      <w:r w:rsidR="004E2140" w:rsidRPr="0030384C">
        <w:rPr>
          <w:rFonts w:hint="eastAsia" w:ascii="Noto Sans SC" w:hAnsi="Noto Sans SC" w:eastAsia="Noto Sans SC"/>
          <w:sz w:val="21"/>
        </w:rPr>
        <w:t>，</w:t>
      </w:r>
      <w:r w:rsidR="004E2140" w:rsidRPr="0030384C">
        <w:rPr>
          <w:rFonts w:ascii="Noto Sans SC" w:hAnsi="Noto Sans SC" w:eastAsia="Noto Sans SC"/>
          <w:sz w:val="21"/>
        </w:rPr>
        <w:t>石井承担建材和材料类联系，新店、马巷与石井、柳城等节点还承接装备和电子信息投资，具有明确的边界制造业联系特征</w:t>
      </w:r>
      <w:r w:rsidRPr="0030384C">
        <w:rPr>
          <w:rFonts w:hint="eastAsia" w:ascii="Noto Sans SC" w:hAnsi="Noto Sans SC" w:eastAsia="Noto Sans SC"/>
          <w:sz w:val="21"/>
        </w:rPr>
        <w:t>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900"/>
        <w:gridCol w:w="800"/>
        <w:gridCol w:w="800"/>
        <w:gridCol w:w="1500"/>
        <w:gridCol w:w="3790"/>
      </w:tblGrid>
      <w:tr w:rsidR="009E60FA" w:rsidRPr="0030384C" w14:paraId="483D1E77" w14:textId="77777777" w:rsidTr="0030384C">
        <w:trPr>
          <w:cantSplit/>
          <w:tblHeader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952F5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06A9E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关系合计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6F6F4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投资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CDA63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分支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2E97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关联注册资本（亿元）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2A05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主要节点与形态</w:t>
            </w:r>
          </w:p>
        </w:tc>
      </w:tr>
      <w:tr w:rsidR="009E60FA" w:rsidRPr="0030384C" w14:paraId="2C989B08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6894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湖里—晋江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E708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1,079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F697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837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E018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242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E59B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222.4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46CA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金山、禾山—青阳、陈埭、池店；多节点分担</w:t>
            </w:r>
          </w:p>
        </w:tc>
      </w:tr>
      <w:tr w:rsidR="009E60FA" w:rsidRPr="0030384C" w14:paraId="321D3E51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0585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湖里—丰泽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B25E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764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8FBD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526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2051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238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99CEB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69.2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5B63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金山、江头、禾山—东海、丰泽、城东；单侧集中</w:t>
            </w:r>
          </w:p>
        </w:tc>
      </w:tr>
      <w:tr w:rsidR="009E60FA" w:rsidRPr="0030384C" w14:paraId="3C02D830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C827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思明—晋江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4FAC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742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6447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519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D79B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223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2942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103.0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A8AF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莲前、</w:t>
            </w: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hint="eastAsia" w:ascii="Noto Sans SC" w:hAnsi="Noto Sans SC" w:eastAsia="Noto Sans SC"/>
              </w:rPr>
              <w:t>—青阳、陈埭、池店；多节点分担</w:t>
            </w:r>
          </w:p>
        </w:tc>
      </w:tr>
      <w:tr w:rsidR="009E60FA" w:rsidRPr="0030384C" w14:paraId="38FE0313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C7FD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lastRenderedPageBreak/>
              <w:t>思明—丰泽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0D26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550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503A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352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9DAA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198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659B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81.7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B9C0A" w14:textId="77777777" w:rsidR="009E60FA" w:rsidRPr="0030384C" w:rsidRDefault="00000000" w:rsidP="002345DE">
            <w:pPr>
              <w:pStyle w:val="ae"/>
            </w:pP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hint="eastAsia" w:ascii="Noto Sans SC" w:hAnsi="Noto Sans SC" w:eastAsia="Noto Sans SC"/>
              </w:rPr>
              <w:t>、莲前—东海、丰泽；中心城区集中</w:t>
            </w:r>
          </w:p>
        </w:tc>
      </w:tr>
      <w:tr w:rsidR="009E60FA" w:rsidRPr="0030384C" w14:paraId="260159CB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8C8C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湖里—南安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AF16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454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AD87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372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F89A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82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1850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94.7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8DC2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石井涉及173条，占38.1%；边界节点清楚</w:t>
            </w:r>
          </w:p>
        </w:tc>
      </w:tr>
    </w:tbl>
    <w:p w14:paraId="1CDE93FF" w14:textId="77777777" w:rsidR="009E60FA" w:rsidRPr="0030384C" w:rsidRDefault="009E60FA" w:rsidP="002345DE"/>
    <w:p w14:paraId="21E0608D" w14:textId="29B0C047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4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厦漳形成“龙海园区型承接、芗城中心城区承接”两类联系</w:t>
      </w:r>
    </w:p>
    <w:p w14:paraId="37E4BC91" w14:textId="5CFBD92F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湖里—龙海和思明—龙海分别有665条、587条企业关系，居厦漳方向前两位。</w:t>
      </w:r>
      <w:r w:rsidR="002D1635" w:rsidRPr="0030384C">
        <w:rPr>
          <w:rFonts w:ascii="Noto Sans SC" w:hAnsi="Noto Sans SC" w:eastAsia="Noto Sans SC"/>
          <w:sz w:val="21"/>
        </w:rPr>
        <w:t>龙海方向同时承接食品、装备、建材、石化和电子信息，具有多门类制造业投资特征</w:t>
      </w:r>
      <w:r w:rsidR="002D1635" w:rsidRPr="0030384C">
        <w:rPr>
          <w:rFonts w:hint="eastAsia" w:ascii="Noto Sans SC" w:hAnsi="Noto Sans SC" w:eastAsia="Noto Sans SC"/>
          <w:sz w:val="21"/>
        </w:rPr>
        <w:t>，</w:t>
      </w:r>
      <w:r w:rsidRPr="0030384C">
        <w:rPr>
          <w:rFonts w:hint="eastAsia" w:ascii="Noto Sans SC" w:hAnsi="Noto Sans SC" w:eastAsia="Noto Sans SC"/>
          <w:sz w:val="21"/>
        </w:rPr>
        <w:t>主要落在角美、龙池、角美工业开发区、港尾和招商局漳州开发区，表现为少数园区和产业片区承接；湖里—芗城和思明—芗城分别为493条、484条，主要由新桥、巷口、南坑、通北等中心城区街道共同分担</w:t>
      </w:r>
      <w:r w:rsidR="002D1635" w:rsidRPr="0030384C">
        <w:rPr>
          <w:rFonts w:hint="eastAsia" w:ascii="Noto Sans SC" w:hAnsi="Noto Sans SC" w:eastAsia="Noto Sans SC"/>
          <w:sz w:val="21"/>
        </w:rPr>
        <w:t>，但</w:t>
      </w:r>
      <w:r w:rsidR="002D1635" w:rsidRPr="0030384C">
        <w:rPr>
          <w:rFonts w:ascii="Noto Sans SC" w:hAnsi="Noto Sans SC" w:eastAsia="Noto Sans SC"/>
          <w:sz w:val="21"/>
        </w:rPr>
        <w:t>制造业特征明显弱于龙海方向，更接近中心城区之间的综合企业联系</w:t>
      </w:r>
      <w:r w:rsidRPr="0030384C">
        <w:rPr>
          <w:rFonts w:hint="eastAsia" w:ascii="Noto Sans SC" w:hAnsi="Noto Sans SC" w:eastAsia="Noto Sans SC"/>
          <w:sz w:val="21"/>
        </w:rPr>
        <w:t>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900"/>
        <w:gridCol w:w="800"/>
        <w:gridCol w:w="800"/>
        <w:gridCol w:w="1500"/>
        <w:gridCol w:w="3790"/>
      </w:tblGrid>
      <w:tr w:rsidR="009E60FA" w:rsidRPr="0030384C" w14:paraId="51642A04" w14:textId="77777777" w:rsidTr="0030384C">
        <w:trPr>
          <w:cantSplit/>
          <w:tblHeader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2DB1E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D02F0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关系合计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68063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投资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82F94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分支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623E6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关联注册资本（亿元）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BEDF1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主要承接节点</w:t>
            </w:r>
          </w:p>
        </w:tc>
      </w:tr>
      <w:tr w:rsidR="009E60FA" w:rsidRPr="0030384C" w14:paraId="603A2577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CB1D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湖里—龙海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F95D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665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53CCB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459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9F4B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206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ECAF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122.1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CD9B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角美、龙池、角美工业开发区；园区集中</w:t>
            </w:r>
          </w:p>
        </w:tc>
      </w:tr>
      <w:tr w:rsidR="009E60FA" w:rsidRPr="0030384C" w14:paraId="10D371E4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C1F1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思明—龙海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1C5E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587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1A46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387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DD95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200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6CBA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236.7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057C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角美、龙池、港尾、颜厝；片区集中</w:t>
            </w:r>
          </w:p>
        </w:tc>
      </w:tr>
      <w:tr w:rsidR="009E60FA" w:rsidRPr="0030384C" w14:paraId="4809161E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4E51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湖里—芗城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54BB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493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78E3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324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6C34B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169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EF7C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72.6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362F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新桥、通北、巷口、南坑；多街道分担</w:t>
            </w:r>
          </w:p>
        </w:tc>
      </w:tr>
      <w:tr w:rsidR="009E60FA" w:rsidRPr="0030384C" w14:paraId="78195BAA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25C0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思明—芗城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2792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484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E8E8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309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DD3B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175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EE53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49.9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B9C5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巷口、新桥、南坑、西桥、通北；较均衡</w:t>
            </w:r>
          </w:p>
        </w:tc>
      </w:tr>
      <w:tr w:rsidR="009E60FA" w:rsidRPr="0030384C" w14:paraId="4604782B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E937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海沧—龙海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B850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376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A7CA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269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D3E8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107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59B4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21.1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3273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海沧保税港区、东孚—角美、龙池；毗邻园区联系</w:t>
            </w:r>
          </w:p>
        </w:tc>
      </w:tr>
    </w:tbl>
    <w:p w14:paraId="3482E7E2" w14:textId="77777777" w:rsidR="009E60FA" w:rsidRPr="0030384C" w:rsidRDefault="009E60FA" w:rsidP="002345DE"/>
    <w:p w14:paraId="1D068FE9" w14:textId="654A097C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5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最</w:t>
      </w:r>
      <w:r w:rsidR="00EA4016" w:rsidRPr="0030384C">
        <w:rPr>
          <w:rFonts w:hint="eastAsia" w:ascii="Noto Sans SC" w:hAnsi="Noto Sans SC" w:eastAsia="Noto Sans SC"/>
        </w:rPr>
        <w:t>突出</w:t>
      </w:r>
      <w:r w:rsidR="00000000" w:rsidRPr="0030384C">
        <w:rPr>
          <w:rFonts w:hint="eastAsia" w:ascii="Noto Sans SC" w:hAnsi="Noto Sans SC" w:eastAsia="Noto Sans SC"/>
        </w:rPr>
        <w:t>的具体产业节点是角美—龙池片区和石井镇</w:t>
      </w:r>
    </w:p>
    <w:p w14:paraId="1FCBAA13" w14:textId="0CA5CBBD" w:rsidR="009E60FA" w:rsidRPr="0030384C" w:rsidRDefault="00000000" w:rsidP="002345DE">
      <w:pPr>
        <w:rPr>
          <w:rFonts w:hint="eastAsia"/>
        </w:rPr>
      </w:pPr>
      <w:r w:rsidRPr="0030384C">
        <w:rPr>
          <w:rFonts w:hint="eastAsia" w:ascii="Noto Sans SC" w:hAnsi="Noto Sans SC" w:eastAsia="Noto Sans SC"/>
          <w:sz w:val="21"/>
        </w:rPr>
        <w:t>角美—龙池片区是厦漳联系中最清楚的园区型承接面：湖里—龙海中，角美、龙池、角美工业开发区合计323条，占本组48.6%；海沧—龙海中，龙海侧上述三个节点合计216条，占57.4%，海沧侧海沧街道、海沧保税港区、东孚、新阳合计319条，占84.8%。</w:t>
      </w:r>
      <w:r w:rsidR="002D1635" w:rsidRPr="0030384C">
        <w:rPr>
          <w:rFonts w:hint="eastAsia" w:ascii="Noto Sans SC" w:hAnsi="Noto Sans SC" w:eastAsia="Noto Sans SC"/>
          <w:sz w:val="21"/>
        </w:rPr>
        <w:t>制造业相关方面</w:t>
      </w:r>
      <w:r w:rsidR="002D1635" w:rsidRPr="0030384C">
        <w:rPr>
          <w:rFonts w:ascii="Noto Sans SC" w:hAnsi="Noto Sans SC" w:eastAsia="Noto Sans SC"/>
          <w:sz w:val="21"/>
        </w:rPr>
        <w:t>湖里、思明、海沧与龙海的制造业投资合计覆盖食品、先进装备、建材、石油化工和电子信息等多个门类。角美—龙池片区并非单一产业链节点，而是厦漳制造业投资的综合承接面。其中：湖里—龙海以食品、建材、先进装备和石油化工为主；思明—龙海以先进装备、建材为主；海沧—龙海的先进装备、食品、电子信息和石油化工均有一定规模。</w:t>
      </w:r>
    </w:p>
    <w:p w14:paraId="634858DE" w14:textId="1D168942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石井镇是厦泉联系中最清楚的边界产业节点。湖里—南安中，石井涉及173条，占38.1%；翔安—南安虽只有170条，但新店—石井、马巷—石井、新店—柳城三组联系合计101条，占59.4%。</w:t>
      </w:r>
      <w:r w:rsidR="00ED6722" w:rsidRPr="0030384C">
        <w:rPr>
          <w:rFonts w:ascii="Noto Sans SC" w:hAnsi="Noto Sans SC" w:eastAsia="Noto Sans SC"/>
          <w:sz w:val="21"/>
        </w:rPr>
        <w:t>其中石井反复出现在湖里、思明、翔安与南安的建材联系中。湖里—南安建材投资25条，翔安—南安建材12条；翔安—南安还包括先进装备10条、电子信息8条。石井可首先界定为建材及材料产业的主要承接节点，同时也是翔安—南安装备制造和电子信息联系的重要观察点。</w:t>
      </w:r>
    </w:p>
    <w:p w14:paraId="69861ECD" w14:textId="07C210FC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lastRenderedPageBreak/>
        <w:t>2.</w:t>
      </w:r>
      <w:r w:rsidR="00000000" w:rsidRPr="0030384C">
        <w:rPr>
          <w:rFonts w:hint="eastAsia" w:ascii="Noto Sans SC" w:hAnsi="Noto Sans SC" w:eastAsia="Noto Sans SC"/>
        </w:rPr>
        <w:t>6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产业投资的第一特征是高新技术和生产性服务业最突出</w:t>
      </w:r>
    </w:p>
    <w:p w14:paraId="59589CBA" w14:textId="14AC95D6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研发与科技服务共有1,834条投资关系、关联注册资本175.7亿元，是规模最大的</w:t>
      </w:r>
      <w:r w:rsidR="00EA4016" w:rsidRPr="0030384C">
        <w:rPr>
          <w:rFonts w:hint="eastAsia" w:ascii="Noto Sans SC" w:hAnsi="Noto Sans SC" w:eastAsia="Noto Sans SC"/>
          <w:sz w:val="21"/>
        </w:rPr>
        <w:t>产业链</w:t>
      </w:r>
      <w:r w:rsidRPr="0030384C">
        <w:rPr>
          <w:rFonts w:hint="eastAsia" w:ascii="Noto Sans SC" w:hAnsi="Noto Sans SC" w:eastAsia="Noto Sans SC"/>
          <w:sz w:val="21"/>
        </w:rPr>
        <w:t>门类，厦泉957条、厦漳799条，两个方向均较强；软件和信息技术、互联网共有812条、98.5亿元，主要集中在厦泉方向，其中湖里—晋江69条、湖里—丰泽68条居前。两类产业都不是由单一园区主导，而是由厦门核心区、集美与晋江、丰泽、南安等多个节点共同承接。</w:t>
      </w:r>
    </w:p>
    <w:p w14:paraId="378167E2" w14:textId="469A8A18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7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传统产业已有方向分化，但先进制造和生物医药尚未形成高位组合</w:t>
      </w:r>
    </w:p>
    <w:p w14:paraId="7A7B1A8C" w14:textId="77777777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传统产业中，石油化工和食品分别有175条、216条投资关系，均以厦漳方向为主；纺织鞋服和建材分别有150条、194条，均以厦泉方向为主。其中纺织鞋服主要指向晋江、石狮，建材最清楚地指向南安石井，食品主要指向龙海和东山。</w:t>
      </w:r>
    </w:p>
    <w:p w14:paraId="5FB657B5" w14:textId="06EC652D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规划重点产业中，电子信息制造只有154条投资关系，第一位翔安—晋江仅11条；先进装备制造347条，第一位区县对仅18条；生物医药只有39条，第一位思明—石狮5条。石油化工关联注册资本达到146.3亿元，但关系数量分散，古雷—泉港/泉惠方向尚未形成高位组合。</w:t>
      </w:r>
      <w:r w:rsidR="00EA4016" w:rsidRPr="0030384C">
        <w:rPr>
          <w:rFonts w:hint="eastAsia" w:ascii="Noto Sans SC" w:hAnsi="Noto Sans SC" w:eastAsia="Noto Sans SC"/>
          <w:sz w:val="21"/>
        </w:rPr>
        <w:t>在企业投资关系数据中暂不突出</w:t>
      </w:r>
      <w:r w:rsidRPr="0030384C">
        <w:rPr>
          <w:rFonts w:hint="eastAsia" w:ascii="Noto Sans SC" w:hAnsi="Noto Sans SC" w:eastAsia="Noto Sans SC"/>
          <w:sz w:val="21"/>
        </w:rPr>
        <w:t>，不能替代供应链、订单、物流和技术协作判断。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900"/>
        <w:gridCol w:w="1500"/>
        <w:gridCol w:w="1200"/>
        <w:gridCol w:w="1550"/>
        <w:gridCol w:w="2540"/>
      </w:tblGrid>
      <w:tr w:rsidR="009E60FA" w:rsidRPr="0030384C" w14:paraId="071E6C82" w14:textId="77777777" w:rsidTr="0030384C">
        <w:trPr>
          <w:cantSplit/>
          <w:tblHeader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F9557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产业门类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11B9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投资关系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C9320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关联注册资本（亿元）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50498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最强方向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E307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代表区县联系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6C2D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现状判断</w:t>
            </w:r>
          </w:p>
        </w:tc>
      </w:tr>
      <w:tr w:rsidR="009E60FA" w:rsidRPr="0030384C" w14:paraId="070FC0CD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570F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研发与科技服务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CC23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1,834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2F70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175.7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B422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厦泉957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582A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湖里—晋江106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1E1C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规模最大，厦泉与厦漳均较强</w:t>
            </w:r>
          </w:p>
        </w:tc>
      </w:tr>
      <w:tr w:rsidR="009E60FA" w:rsidRPr="0030384C" w14:paraId="34CDC97A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437B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软件、互联网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A26A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812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9668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98.5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E362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厦泉529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1825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湖里—晋江69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11DB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高新服务联系清楚</w:t>
            </w:r>
          </w:p>
        </w:tc>
      </w:tr>
      <w:tr w:rsidR="009E60FA" w:rsidRPr="0030384C" w14:paraId="1E05CD22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7188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先进装备制造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59AC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347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FE86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119.2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2EFD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厦漳179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B93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思明—龙海18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65B3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总量有限，节点分散</w:t>
            </w:r>
          </w:p>
        </w:tc>
      </w:tr>
      <w:tr w:rsidR="009E60FA" w:rsidRPr="0030384C" w14:paraId="49209DAD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B52C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食品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2F2A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216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30AF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26.4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9797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厦漳150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5466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湖里—龙海18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AF9D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偏向龙海、东山</w:t>
            </w:r>
          </w:p>
        </w:tc>
      </w:tr>
      <w:tr w:rsidR="009E60FA" w:rsidRPr="0030384C" w14:paraId="7F77E573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DE27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建材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6E42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194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B609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101.1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683E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厦泉105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04F4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湖里—南安25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F10E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石井节点最清楚</w:t>
            </w:r>
          </w:p>
        </w:tc>
      </w:tr>
      <w:tr w:rsidR="009E60FA" w:rsidRPr="0030384C" w14:paraId="2F9CB336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A58D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石油化工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E6DA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175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1285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146.3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62DF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厦漳91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DF65B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湖里—龙海9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0DF8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资本较高，关系数量分散</w:t>
            </w:r>
          </w:p>
        </w:tc>
      </w:tr>
      <w:tr w:rsidR="009E60FA" w:rsidRPr="0030384C" w14:paraId="620C2689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3DEA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电子信息制造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29EA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154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DB75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54.2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FB82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厦泉82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7D24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翔安—晋江11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AFD8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未形成高位区县组合</w:t>
            </w:r>
          </w:p>
        </w:tc>
      </w:tr>
      <w:tr w:rsidR="009E60FA" w:rsidRPr="0030384C" w14:paraId="5C5E69F2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F4C7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纺织鞋服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4F38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150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05A4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29.0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3A7B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厦泉119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5D61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湖里—晋江19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4376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方向清楚，规模有限</w:t>
            </w:r>
          </w:p>
        </w:tc>
      </w:tr>
      <w:tr w:rsidR="009E60FA" w:rsidRPr="0030384C" w14:paraId="3388E925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3489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生物医药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4EDB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39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FB6E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4.5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7C12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厦泉20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B140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思明—石狮5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CE06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现有关系最少</w:t>
            </w:r>
          </w:p>
        </w:tc>
      </w:tr>
    </w:tbl>
    <w:p w14:paraId="2664FD3F" w14:textId="77777777" w:rsidR="009E60FA" w:rsidRPr="0030384C" w:rsidRDefault="009E60FA" w:rsidP="002345DE"/>
    <w:p w14:paraId="0B541456" w14:textId="5E45C35C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8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结论</w:t>
      </w:r>
    </w:p>
    <w:p w14:paraId="339CCE6E" w14:textId="062D4E71" w:rsidR="0030384C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厦漳泉跨市产业联系</w:t>
      </w:r>
      <w:r w:rsidR="00EA4016" w:rsidRPr="0030384C">
        <w:rPr>
          <w:rFonts w:hint="eastAsia" w:ascii="Noto Sans SC" w:hAnsi="Noto Sans SC" w:eastAsia="Noto Sans SC"/>
          <w:sz w:val="21"/>
        </w:rPr>
        <w:t>可以</w:t>
      </w:r>
      <w:r w:rsidRPr="0030384C">
        <w:rPr>
          <w:rFonts w:hint="eastAsia" w:ascii="Noto Sans SC" w:hAnsi="Noto Sans SC" w:eastAsia="Noto Sans SC"/>
          <w:sz w:val="21"/>
        </w:rPr>
        <w:t>概括为：方向上看厦泉最强、厦漳次之、漳泉偏弱；区县上看湖里—晋江是第一核心，湖里/思明—龙海是厦漳核心；节点上看厦漳重点是角美—龙池片区，厦泉重点是石井及晋江、丰泽多个产业镇街；产业上看高新技术和生产性服务业联系最强，传统产业已出现厦漳、厦泉方向分化，电子信息制造、生物医药等规划重点产业在现有企业关系数据中仍不突出。</w:t>
      </w:r>
    </w:p>
    <w:p w14:paraId="0117B953" w14:textId="5994CAA7" w:rsidR="009E60FA" w:rsidRPr="0030384C" w:rsidRDefault="0030384C" w:rsidP="002345DE">
      <w:pPr>
        <w:rPr>
          <w:rFonts w:hint="eastAsia"/>
        </w:rPr>
      </w:pPr>
      <w:r w:rsidRPr="0030384C">
        <w:rPr>
          <w:rFonts w:ascii="Noto Sans SC" w:hAnsi="Noto Sans SC" w:eastAsia="Noto Sans SC"/>
          <w:sz w:val="21"/>
        </w:rPr>
        <w:br w:type="page"/>
      </w:r>
    </w:p>
    <w:p w14:paraId="65D6A3BF" w14:textId="4376C30D" w:rsidR="00191296" w:rsidRPr="0030384C" w:rsidRDefault="00191296" w:rsidP="002345DE">
      <w:pPr>
        <w:pStyle w:val="1"/>
      </w:pPr>
      <w:r w:rsidRPr="0030384C">
        <w:rPr>
          <w:rFonts w:hint="eastAsia" w:ascii="Noto Sans SC" w:hAnsi="Noto Sans SC" w:eastAsia="Noto Sans SC"/>
        </w:rPr>
        <w:lastRenderedPageBreak/>
        <w:t>三．</w:t>
      </w:r>
      <w:r w:rsidRPr="0030384C">
        <w:rPr>
          <w:rFonts w:ascii="Noto Sans SC" w:hAnsi="Noto Sans SC" w:eastAsia="Noto Sans SC"/>
        </w:rPr>
        <w:t>厦漳泉交通可达性</w:t>
      </w:r>
    </w:p>
    <w:p w14:paraId="7654C1C2" w14:textId="77777777" w:rsidR="00191296" w:rsidRPr="0030384C" w:rsidRDefault="00191296" w:rsidP="002345DE">
      <w:pPr>
        <w:ind w:firstLine="482"/>
      </w:pPr>
      <w:r w:rsidRPr="0030384C">
        <w:rPr>
          <w:rFonts w:ascii="Noto Sans SC" w:hAnsi="Noto Sans SC" w:eastAsia="Noto Sans SC"/>
          <w:b/>
          <w:sz w:val="21"/>
        </w:rPr>
        <w:t>核心结论：</w:t>
      </w:r>
      <w:r w:rsidRPr="0030384C">
        <w:rPr>
          <w:rFonts w:ascii="Noto Sans SC" w:hAnsi="Noto Sans SC" w:eastAsia="Noto Sans SC"/>
          <w:sz w:val="21"/>
        </w:rPr>
        <w:t>厦漳泉</w:t>
      </w:r>
      <w:r w:rsidRPr="0030384C">
        <w:rPr>
          <w:rFonts w:hint="eastAsia" w:ascii="Noto Sans SC" w:hAnsi="Noto Sans SC" w:eastAsia="Noto Sans SC"/>
          <w:sz w:val="21"/>
        </w:rPr>
        <w:t>区县政府</w:t>
      </w:r>
      <w:r w:rsidRPr="0030384C">
        <w:rPr>
          <w:rFonts w:ascii="Noto Sans SC" w:hAnsi="Noto Sans SC" w:eastAsia="Noto Sans SC"/>
          <w:sz w:val="21"/>
        </w:rPr>
        <w:t>跨市驾车可达性不是三市均衡互联，而是呈现“两条主轴、三个门户、一处短板”的格局：厦泉方向以翔安—晋江为最快联系，厦漳方向以海沧—长泰、海沧—龙海为核心，集美、翔安、同安构成跨市可达性门户；泉州—漳州整体联系明显偏弱。</w:t>
      </w:r>
    </w:p>
    <w:p w14:paraId="2C9A147B" w14:textId="6F257ACC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1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跨市可达性形成“厦泉、厦漳双轴强，泉漳直联弱”的总体格局</w:t>
      </w:r>
    </w:p>
    <w:p w14:paraId="2E1086D4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从全部跨市OD看，厦门—泉州双向平均驾车时间约76.1分钟，是三组城市对中可达性最强的一组；厦门—漳州平均约81.5分钟，整体水平接近厦泉；泉州—漳州平均约123.3分钟，比厦泉高47.3分钟、比厦漳高41.8分钟。三市之间的道路联系因此更接近以厦门为中介的双轴结构，而不是三边强度相近的三角网络。</w:t>
      </w:r>
    </w:p>
    <w:p w14:paraId="4B114C2E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90分钟阈值进一步拉开差异：厦泉有78.0%的跨市</w:t>
      </w:r>
      <w:r w:rsidRPr="0030384C">
        <w:rPr>
          <w:rFonts w:hint="eastAsia" w:ascii="Noto Sans SC" w:hAnsi="Noto Sans SC" w:eastAsia="Noto Sans SC"/>
          <w:sz w:val="21"/>
        </w:rPr>
        <w:t>交通</w:t>
      </w:r>
      <w:r w:rsidRPr="0030384C">
        <w:rPr>
          <w:rFonts w:ascii="Noto Sans SC" w:hAnsi="Noto Sans SC" w:eastAsia="Noto Sans SC"/>
          <w:sz w:val="21"/>
        </w:rPr>
        <w:t>可在90分钟内完成，厦漳为68.2%，泉漳仅17.4%。若放宽到120分钟，厦泉全部OD均可到达，厦漳达到90.9%，泉漳仍只有48.8%。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2100"/>
        <w:gridCol w:w="2160"/>
      </w:tblGrid>
      <w:tr w:rsidR="00191296" w:rsidRPr="0030384C" w14:paraId="2D01B83E" w14:textId="77777777" w:rsidTr="0030384C">
        <w:trPr>
          <w:tblHeader/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606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城市对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DACF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平均时间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020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平均距离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982C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90分钟覆盖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959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120分钟覆盖</w:t>
            </w:r>
          </w:p>
        </w:tc>
      </w:tr>
      <w:tr w:rsidR="00191296" w:rsidRPr="0030384C" w14:paraId="48D7D77A" w14:textId="77777777" w:rsidTr="0030384C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FC1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厦门—泉州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CDF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76.1分钟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B35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90.6公里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909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78.0%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642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100.0%</w:t>
            </w:r>
          </w:p>
        </w:tc>
      </w:tr>
      <w:tr w:rsidR="00191296" w:rsidRPr="0030384C" w14:paraId="73811E85" w14:textId="77777777" w:rsidTr="0030384C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3CB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厦门—漳州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E05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81.5分钟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5BB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104.2公里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942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68.2%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AFF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90.9%</w:t>
            </w:r>
          </w:p>
        </w:tc>
      </w:tr>
      <w:tr w:rsidR="00191296" w:rsidRPr="0030384C" w14:paraId="03A694BF" w14:textId="77777777" w:rsidTr="0030384C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D05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泉州—漳州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CB4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123.3分钟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504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174.5公里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28B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17.4%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85D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48.8%</w:t>
            </w:r>
          </w:p>
        </w:tc>
      </w:tr>
    </w:tbl>
    <w:p w14:paraId="28A5137E" w14:textId="77777777" w:rsidR="00191296" w:rsidRPr="0030384C" w:rsidRDefault="00191296" w:rsidP="002345DE"/>
    <w:p w14:paraId="5FE993C6" w14:textId="63ED0747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2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厦漳方向的核心是海沧—长泰、海沧—龙海，并向集美—龙文连续展开</w:t>
      </w:r>
    </w:p>
    <w:p w14:paraId="1ED70C51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厦漳联系不是由单一通道承担，而是在海沧、集美与长泰、龙海、龙文之间形成一组连续的快速联系。其中海沧—长泰双向平均约41.2分钟，是厦漳方向最快的区县联系；海沧—龙海约43.8分钟，平均距离仅29.9公里且样本路线平均过路费为0元，具有较强的近距离日常联系条件。</w:t>
      </w:r>
    </w:p>
    <w:p w14:paraId="3B003CCB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集美—长泰约44.6分钟、集美—龙文约46.6分钟，说明厦漳联系并不只集中在海沧—龙海边界，还通过集美和长泰、龙文形成北侧补充走廊。海沧—龙文、集美—龙海均在50分钟左右，共同构成厦门西部与漳州中心城区、近厦区域之间的高可达联系面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800"/>
        <w:gridCol w:w="1600"/>
        <w:gridCol w:w="1600"/>
        <w:gridCol w:w="2660"/>
      </w:tblGrid>
      <w:tr w:rsidR="00191296" w:rsidRPr="0030384C" w14:paraId="14E9C532" w14:textId="77777777" w:rsidTr="00191296">
        <w:trPr>
          <w:tblHeader/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08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A8D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双向平均时间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0CE1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平均距离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DAFF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平均过路费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388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交通判断</w:t>
            </w:r>
          </w:p>
        </w:tc>
      </w:tr>
      <w:tr w:rsidR="00191296" w:rsidRPr="0030384C" w14:paraId="593170A4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CD3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海沧—长泰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2D0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41.2分钟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C63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42.7公里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556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16.0元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D19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厦漳最快联系</w:t>
            </w:r>
          </w:p>
        </w:tc>
      </w:tr>
      <w:tr w:rsidR="00191296" w:rsidRPr="0030384C" w14:paraId="7BE5EAC9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200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海沧—龙海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FF0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43.8分钟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1F0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29.9公里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5DC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D1F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近距离边界联系</w:t>
            </w:r>
          </w:p>
        </w:tc>
      </w:tr>
      <w:tr w:rsidR="00191296" w:rsidRPr="0030384C" w14:paraId="4C8F32EB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1D1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集美—长泰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407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44.6分钟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F7A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50.5公里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2E9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21.0元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17F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北侧快速补充</w:t>
            </w:r>
          </w:p>
        </w:tc>
      </w:tr>
      <w:tr w:rsidR="00191296" w:rsidRPr="0030384C" w14:paraId="28AEF303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4E5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集美—龙文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575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46.6分钟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626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49.7公里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775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16.5元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E6F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连接漳州中心城区</w:t>
            </w:r>
          </w:p>
        </w:tc>
      </w:tr>
    </w:tbl>
    <w:p w14:paraId="5AAD81CB" w14:textId="77777777" w:rsidR="00191296" w:rsidRPr="0030384C" w:rsidRDefault="00191296" w:rsidP="002345DE"/>
    <w:p w14:paraId="4D59426E" w14:textId="1E2A41E0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3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厦泉方向的第一门户是翔安，最快联系指向晋江</w:t>
      </w:r>
    </w:p>
    <w:p w14:paraId="74564F33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厦泉方向最突出的特征，是翔安对泉州南部和中心城区形成多点快速联系。翔安—晋江双向平均约45.5分钟，是厦泉方向最快的区县联系；翔安—丰泽约49.5分钟，已经进</w:t>
      </w:r>
      <w:r w:rsidRPr="0030384C">
        <w:rPr>
          <w:rFonts w:ascii="Noto Sans SC" w:hAnsi="Noto Sans SC" w:eastAsia="Noto Sans SC"/>
          <w:sz w:val="21"/>
        </w:rPr>
        <w:lastRenderedPageBreak/>
        <w:t>入50分钟联系圈。翔安与洛江、石狮、鲤城、南安之间的平均时间均约52—54分钟，形成较完整的厦门东部—泉州南部及中心城区快速联系带。</w:t>
      </w:r>
    </w:p>
    <w:p w14:paraId="2E293E2E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同安和集美构成厦泉方向的第二层门户。同安—晋江约52.6分钟，同安—安溪约54.1分钟；集美—安溪约54.7分钟、集美—晋江约55.2分钟。由此看，厦泉通道并非只沿滨海方向展开，还通过同安、集美向南安、安溪等内陆节点延伸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800"/>
        <w:gridCol w:w="1600"/>
        <w:gridCol w:w="1600"/>
        <w:gridCol w:w="2660"/>
      </w:tblGrid>
      <w:tr w:rsidR="00191296" w:rsidRPr="0030384C" w14:paraId="6AA794E9" w14:textId="77777777" w:rsidTr="00191296">
        <w:trPr>
          <w:tblHeader/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3EB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70FB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双向平均时间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351C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平均距离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4A89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平均过路费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620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交通判断</w:t>
            </w:r>
          </w:p>
        </w:tc>
      </w:tr>
      <w:tr w:rsidR="00191296" w:rsidRPr="0030384C" w14:paraId="359DDC23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9DD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翔安—晋江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09D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45.5分钟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251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51.1公里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0FD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19.0元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641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厦泉最快联系</w:t>
            </w:r>
          </w:p>
        </w:tc>
      </w:tr>
      <w:tr w:rsidR="00191296" w:rsidRPr="0030384C" w14:paraId="2D32C8B2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086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翔安—丰泽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26A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49.5分钟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0EC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59.1公里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3CB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24.0元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107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直达泉州核心城区</w:t>
            </w:r>
          </w:p>
        </w:tc>
      </w:tr>
      <w:tr w:rsidR="00191296" w:rsidRPr="0030384C" w14:paraId="0E28190F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21F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翔安—洛江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22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52.3分钟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96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67.2公里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9A4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31.0元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AE6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中心城区北侧补充</w:t>
            </w:r>
          </w:p>
        </w:tc>
      </w:tr>
      <w:tr w:rsidR="00191296" w:rsidRPr="0030384C" w14:paraId="5FE74303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090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同安—晋江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FED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52.6分钟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F35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59.3公里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3E4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24.0元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C0B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第二门户联系</w:t>
            </w:r>
          </w:p>
        </w:tc>
      </w:tr>
      <w:tr w:rsidR="00191296" w:rsidRPr="0030384C" w14:paraId="4EC7435D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A0B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翔安—南安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18B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54.1分钟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2F7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58.8公里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E68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23.0元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B92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边界及产业走廊联系</w:t>
            </w:r>
          </w:p>
        </w:tc>
      </w:tr>
    </w:tbl>
    <w:p w14:paraId="4D7023D9" w14:textId="77777777" w:rsidR="00191296" w:rsidRPr="0030384C" w:rsidRDefault="00191296" w:rsidP="002345DE">
      <w:pPr>
        <w:ind w:firstLineChars="0" w:firstLine="0"/>
        <w:rPr>
          <w:rFonts w:hint="eastAsia"/>
        </w:rPr>
      </w:pPr>
    </w:p>
    <w:p w14:paraId="621C149F" w14:textId="3C4936D2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4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泉州—漳州整体偏弱，但安溪/晋江—长泰/龙海形成有限快速通道</w:t>
      </w:r>
    </w:p>
    <w:p w14:paraId="6A4FFAF7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泉州—漳州平均驾车时间超过2小时，说明两市大多数区县之间难以形成高频日常往返。不过，弱联系并不意味着完全没有局部通道：安溪—长泰双向平均约65.6分钟，是泉漳之间唯一明显进入70分钟以内的区县联系；晋江—长泰约77.9分钟，安溪—龙海、晋江—龙海、安溪—龙文和晋江—龙文约79—80分钟。</w:t>
      </w:r>
    </w:p>
    <w:p w14:paraId="195BC274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这些较快联系集中在泉州南部、安溪与漳州北部、中心城区之间，表现为有限的</w:t>
      </w:r>
      <w:r w:rsidRPr="0030384C">
        <w:rPr>
          <w:rFonts w:hint="eastAsia" w:ascii="Noto Sans SC" w:hAnsi="Noto Sans SC" w:eastAsia="Noto Sans SC"/>
          <w:sz w:val="21"/>
        </w:rPr>
        <w:t>边界</w:t>
      </w:r>
      <w:r w:rsidRPr="0030384C">
        <w:rPr>
          <w:rFonts w:ascii="Noto Sans SC" w:hAnsi="Noto Sans SC" w:eastAsia="Noto Sans SC"/>
          <w:sz w:val="21"/>
        </w:rPr>
        <w:t>通道，而非广泛覆盖的城市间联系面。因此，泉漳直联更适合作为需要补强的都市圈横向通道，而不能与厦泉、厦漳两条主轴等量齐观。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800"/>
        <w:gridCol w:w="1600"/>
        <w:gridCol w:w="1600"/>
        <w:gridCol w:w="2660"/>
      </w:tblGrid>
      <w:tr w:rsidR="00191296" w:rsidRPr="0030384C" w14:paraId="5F0144A1" w14:textId="77777777" w:rsidTr="00191296">
        <w:trPr>
          <w:tblHeader/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A51E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6CF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双向平均时间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ACA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平均距离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43C1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平均过路费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FD7B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交通判断</w:t>
            </w:r>
          </w:p>
        </w:tc>
      </w:tr>
      <w:tr w:rsidR="00191296" w:rsidRPr="0030384C" w14:paraId="07773CBA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B25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安溪—长泰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D73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65.6分钟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C6E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89.2公里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2E3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48.0元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DB3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泉漳最快联系</w:t>
            </w:r>
          </w:p>
        </w:tc>
      </w:tr>
      <w:tr w:rsidR="00191296" w:rsidRPr="0030384C" w14:paraId="1EC65AF3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4F2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晋江—长泰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BC7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77.9分钟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587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105.0公里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0BD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52.0元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614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南部节点补充</w:t>
            </w:r>
          </w:p>
        </w:tc>
      </w:tr>
      <w:tr w:rsidR="00191296" w:rsidRPr="0030384C" w14:paraId="3C865CE6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EFA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安溪—龙海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79B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79.3分钟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5DD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104.4公里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88B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53.0元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F57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内陆对角联系</w:t>
            </w:r>
          </w:p>
        </w:tc>
      </w:tr>
      <w:tr w:rsidR="00191296" w:rsidRPr="0030384C" w14:paraId="2969AE8F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C3C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晋江—龙海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F25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79.7分钟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FAE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101.3公里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77C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46.5元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138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沿海节点补充</w:t>
            </w:r>
          </w:p>
        </w:tc>
      </w:tr>
    </w:tbl>
    <w:p w14:paraId="565A643D" w14:textId="77777777" w:rsidR="00191296" w:rsidRPr="0030384C" w:rsidRDefault="00191296" w:rsidP="002345DE"/>
    <w:p w14:paraId="64C44C27" w14:textId="39FBDBCF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5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集美、同安、翔安是跨市可达性门户，外围县市构成交通短板</w:t>
      </w:r>
    </w:p>
    <w:p w14:paraId="59AA65C2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从单个区县到另外两市全部节点的平均时间看，集美跨市平均约72.6分钟，在28个</w:t>
      </w:r>
      <w:r w:rsidRPr="0030384C">
        <w:rPr>
          <w:rFonts w:hint="eastAsia" w:ascii="Noto Sans SC" w:hAnsi="Noto Sans SC" w:eastAsia="Noto Sans SC"/>
          <w:sz w:val="21"/>
        </w:rPr>
        <w:t>区县</w:t>
      </w:r>
      <w:r w:rsidRPr="0030384C">
        <w:rPr>
          <w:rFonts w:ascii="Noto Sans SC" w:hAnsi="Noto Sans SC" w:eastAsia="Noto Sans SC"/>
          <w:sz w:val="21"/>
        </w:rPr>
        <w:t>中居首；同安约75.2分钟、翔安约76.0分钟，分别位居第二、第三。长泰约76.4分钟、龙文约80.7分钟、海沧约80.9分钟、龙海约81.0分钟，也处于跨市联系的第一梯队。</w:t>
      </w:r>
    </w:p>
    <w:p w14:paraId="790EAB66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外围地区则呈现明显时间劣势。诏安跨市平均约153.0分钟，东山约143.4分钟，云霄约132.6分钟，德化约131.0分钟；这些节点跨市90分钟覆盖接近或等于零。都市圈交通提升除了强化主轴，还需要关注漳州南部沿海、泉州北部山区等外围地区接入快速通道和综合枢纽的能力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800"/>
        <w:gridCol w:w="2660"/>
      </w:tblGrid>
      <w:tr w:rsidR="00191296" w:rsidRPr="0030384C" w14:paraId="08646095" w14:textId="77777777" w:rsidTr="002345DE">
        <w:trPr>
          <w:tblHeader/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65C9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lastRenderedPageBreak/>
              <w:t>层级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A1EB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代表节点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7C4E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跨市平均时间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7E3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90分钟可达节点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376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判断</w:t>
            </w:r>
          </w:p>
        </w:tc>
      </w:tr>
      <w:tr w:rsidR="00191296" w:rsidRPr="0030384C" w14:paraId="40010D13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F8C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门户第一梯队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395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集美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8D8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72.6分钟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980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17个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68B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跨市综合可达性最高</w:t>
            </w:r>
          </w:p>
        </w:tc>
      </w:tr>
      <w:tr w:rsidR="00191296" w:rsidRPr="0030384C" w14:paraId="6D62578E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79C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门户第一梯队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B18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同安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C49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75.2分钟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5C3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18个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145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90分钟覆盖节点最多</w:t>
            </w:r>
          </w:p>
        </w:tc>
      </w:tr>
      <w:tr w:rsidR="00191296" w:rsidRPr="0030384C" w14:paraId="6629D162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C8E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门户第一梯队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7DA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0B4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76.0分钟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438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16个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C71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厦泉方向主门户</w:t>
            </w:r>
          </w:p>
        </w:tc>
      </w:tr>
      <w:tr w:rsidR="00191296" w:rsidRPr="0030384C" w14:paraId="28371745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805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近厦承接节点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0DA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长泰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922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76.4分钟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2E9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12个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84A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厦漳与泉漳通道交汇</w:t>
            </w:r>
          </w:p>
        </w:tc>
      </w:tr>
      <w:tr w:rsidR="00191296" w:rsidRPr="0030384C" w14:paraId="069A3291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7DA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外围短板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ED8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诏安/东山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16C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153.0/143.4分钟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B09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0/0个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06F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南部沿海时间成本高</w:t>
            </w:r>
          </w:p>
        </w:tc>
      </w:tr>
      <w:tr w:rsidR="00191296" w:rsidRPr="0030384C" w14:paraId="5F24E9AD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948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外围短板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E80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德化/云霄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F3B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131.0/132.6分钟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A2A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0/1个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D5D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山区及远端节点接入不足</w:t>
            </w:r>
          </w:p>
        </w:tc>
      </w:tr>
    </w:tbl>
    <w:p w14:paraId="26256C83" w14:textId="77777777" w:rsidR="00191296" w:rsidRPr="0030384C" w:rsidRDefault="00191296" w:rsidP="002345DE"/>
    <w:p w14:paraId="04C0AF31" w14:textId="581EF778" w:rsidR="00191296" w:rsidRPr="00B122FE" w:rsidRDefault="00191296" w:rsidP="002345DE">
      <w:pPr>
        <w:pStyle w:val="21"/>
      </w:pPr>
      <w:r w:rsidRPr="00B122FE">
        <w:rPr>
          <w:rFonts w:hint="eastAsia" w:ascii="Noto Sans SC" w:hAnsi="Noto Sans SC" w:eastAsia="Noto Sans SC"/>
        </w:rPr>
        <w:t>3.</w:t>
      </w:r>
      <w:r w:rsidRPr="00B122FE">
        <w:rPr>
          <w:rFonts w:ascii="Noto Sans SC" w:hAnsi="Noto Sans SC" w:eastAsia="Noto Sans SC"/>
        </w:rPr>
        <w:t>6</w:t>
      </w:r>
      <w:r w:rsidRPr="00B122FE">
        <w:rPr>
          <w:rFonts w:ascii="Noto Sans SC" w:hAnsi="Noto Sans SC" w:eastAsia="Noto Sans SC"/>
        </w:rPr>
        <w:t xml:space="preserve"> </w:t>
      </w:r>
      <w:r w:rsidRPr="00B122FE">
        <w:rPr>
          <w:rFonts w:ascii="Noto Sans SC" w:hAnsi="Noto Sans SC" w:eastAsia="Noto Sans SC"/>
        </w:rPr>
        <w:t>结论</w:t>
      </w:r>
    </w:p>
    <w:p w14:paraId="6F0D96DB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厦漳泉跨市交通可达性概括为：厦漳看海沧、集美与龙海、长泰、龙文之间的连续联系面；厦泉看翔安—晋江，并由同安、集美向南安、安溪补充；泉漳整体联系偏弱，仅安溪/晋江—长泰/龙海形成局部快速通道；都市圈整体呈现以厦门为中介的双轴结构。</w:t>
      </w:r>
    </w:p>
    <w:p w14:paraId="77614844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规划上应优先巩固厦门—漳州、厦门—泉州两条主轴的跨市快速路、轨道和枢纽衔接，同步改善泉州—漳州横向通道，并提升诏安、东山、云霄、德化等外围节点进入都市圈核心网络的效率。</w:t>
      </w:r>
    </w:p>
    <w:p w14:paraId="6806417F" w14:textId="530BA124" w:rsidR="00191296" w:rsidRPr="0030384C" w:rsidRDefault="00B122FE" w:rsidP="002345DE">
      <w:pPr>
        <w:rPr>
          <w:rFonts w:hint="eastAsia"/>
        </w:rPr>
      </w:pPr>
      <w:r>
        <w:rPr>
          <w:rFonts w:ascii="Noto Sans SC" w:hAnsi="Noto Sans SC" w:eastAsia="Noto Sans SC"/>
          <w:sz w:val="21"/>
        </w:rPr>
        <w:br w:type="page"/>
      </w:r>
    </w:p>
    <w:p>
      <w:pPr>
        <w:pStyle w:val="1"/>
      </w:pPr>
      <w:r>
        <w:rPr>
          <w:rFonts w:ascii="Noto Sans SC" w:hAnsi="Noto Sans SC" w:eastAsia="Noto Sans SC"/>
        </w:rPr>
        <w:t>四．厦漳泉国土空间与用地结构</w:t>
      </w:r>
    </w:p>
    <w:p>
      <w:pPr/>
      <w:r>
        <w:rPr>
          <w:rFonts w:ascii="Noto Sans SC" w:hAnsi="Noto Sans SC" w:eastAsia="Noto Sans SC"/>
        </w:rPr>
        <w:t>核心结论：28个区县的用地差异明显大于三市平均值之间的差异。湖里、鲤城、思明、石狮、丰泽、晋江等区县开发强度较高；海沧、晋江、长泰、芗城等区县工业及仓储用地占比较高；德化、华安、平和、南靖、安溪、永春等县以农业生态空间为主。都市圈呈现高强度城区、沿海产业节点、综合承接区与农业生态腹地并存的用地格局。</w:t>
      </w:r>
    </w:p>
    <w:p>
      <w:pPr>
        <w:pStyle w:val="21"/>
      </w:pPr>
      <w:r>
        <w:rPr>
          <w:rFonts w:ascii="Noto Sans SC" w:hAnsi="Noto Sans SC" w:eastAsia="Noto Sans SC"/>
        </w:rPr>
        <w:t>4.1 28个区县形成高强度城区、沿海产业节点和农业生态腹地三类梯度</w:t>
      </w:r>
    </w:p>
    <w:p>
      <w:pPr/>
      <w:r>
        <w:rPr>
          <w:rFonts w:ascii="Noto Sans SC" w:hAnsi="Noto Sans SC" w:eastAsia="Noto Sans SC"/>
          <w:sz w:val="21"/>
        </w:rPr>
        <w:t>区县开发强度从湖里区的81.18%到德化县的3.17%，跨度接近78个百分点。湖里、鲤城、思明、石狮、丰泽、晋江均超过47%，龙文、海沧、集美等区也达到35%以上；德化、平和、华安、南靖等县低于6%。这表明都市圈内部并非按城市界线简单分为三档，而是由若干高强度城区和产业节点嵌入大范围县域生态腹地。</w:t>
      </w:r>
    </w:p>
    <w:p>
      <w:pPr/>
      <w:r>
        <w:rPr>
          <w:rFonts w:ascii="Noto Sans SC" w:hAnsi="Noto Sans SC" w:eastAsia="Noto Sans SC"/>
        </w:rPr>
        <w:t>建设用地规模与开发强度并不一致。南安、晋江、龙海、惠安、漳浦的建设用地面积较大，呈现广域产业和城乡建设特征；思明、湖里、鲤城、丰泽的辖域较小，但已开发空间高度集中。不同区县分别表现为紧凑城区、产业大县和低开发县域等空间形态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SC" w:hAnsi="Noto Sans SC" w:eastAsia="Noto Sans SC"/>
              </w:rPr>
              <w:t>区县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所属城市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开发强度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建设用地面积</w:t>
            </w:r>
          </w:p>
        </w:tc>
        <w:tc>
          <w:tcPr>
            <w:tcW w:type="dxa" w:w="3542"/>
            <w:vAlign w:val="center"/>
          </w:tcPr>
          <w:p>
            <w:r>
              <w:rPr>
                <w:rFonts w:ascii="Noto Sans SC" w:hAnsi="Noto Sans SC" w:eastAsia="Noto Sans SC"/>
              </w:rPr>
              <w:t>主要用地特征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SC" w:hAnsi="Noto Sans SC" w:eastAsia="Noto Sans SC"/>
              </w:rPr>
              <w:t>湖里区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厦门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81.18%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0.59万公顷</w:t>
            </w:r>
          </w:p>
        </w:tc>
        <w:tc>
          <w:tcPr>
            <w:tcW w:type="dxa" w:w="3542"/>
            <w:vAlign w:val="center"/>
          </w:tcPr>
          <w:p>
            <w:r>
              <w:rPr>
                <w:rFonts w:ascii="Noto Sans SC" w:hAnsi="Noto Sans SC" w:eastAsia="Noto Sans SC"/>
              </w:rPr>
              <w:t>高强度城区，商业服务用地占比较高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SC" w:hAnsi="Noto Sans SC" w:eastAsia="Noto Sans SC"/>
              </w:rPr>
              <w:t>鲤城区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泉州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63.67%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0.33万公顷</w:t>
            </w:r>
          </w:p>
        </w:tc>
        <w:tc>
          <w:tcPr>
            <w:tcW w:type="dxa" w:w="3542"/>
            <w:vAlign w:val="center"/>
          </w:tcPr>
          <w:p>
            <w:r>
              <w:rPr>
                <w:rFonts w:ascii="Noto Sans SC" w:hAnsi="Noto Sans SC" w:eastAsia="Noto Sans SC"/>
              </w:rPr>
              <w:t>紧凑型中心城区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SC" w:hAnsi="Noto Sans SC" w:eastAsia="Noto Sans SC"/>
              </w:rPr>
              <w:t>思明区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厦门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56.78%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0.48万公顷</w:t>
            </w:r>
          </w:p>
        </w:tc>
        <w:tc>
          <w:tcPr>
            <w:tcW w:type="dxa" w:w="3542"/>
            <w:vAlign w:val="center"/>
          </w:tcPr>
          <w:p>
            <w:r>
              <w:rPr>
                <w:rFonts w:ascii="Noto Sans SC" w:hAnsi="Noto Sans SC" w:eastAsia="Noto Sans SC"/>
              </w:rPr>
              <w:t>商业和公共服务用地集中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SC" w:hAnsi="Noto Sans SC" w:eastAsia="Noto Sans SC"/>
              </w:rPr>
              <w:t>石狮市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泉州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50.32%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0.95万公顷</w:t>
            </w:r>
          </w:p>
        </w:tc>
        <w:tc>
          <w:tcPr>
            <w:tcW w:type="dxa" w:w="3542"/>
            <w:vAlign w:val="center"/>
          </w:tcPr>
          <w:p>
            <w:r>
              <w:rPr>
                <w:rFonts w:ascii="Noto Sans SC" w:hAnsi="Noto Sans SC" w:eastAsia="Noto Sans SC"/>
              </w:rPr>
              <w:t>制造业与港口功能并存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SC" w:hAnsi="Noto Sans SC" w:eastAsia="Noto Sans SC"/>
              </w:rPr>
              <w:t>丰泽区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泉州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48.76%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0.63万公顷</w:t>
            </w:r>
          </w:p>
        </w:tc>
        <w:tc>
          <w:tcPr>
            <w:tcW w:type="dxa" w:w="3542"/>
            <w:vAlign w:val="center"/>
          </w:tcPr>
          <w:p>
            <w:r>
              <w:rPr>
                <w:rFonts w:ascii="Noto Sans SC" w:hAnsi="Noto Sans SC" w:eastAsia="Noto Sans SC"/>
              </w:rPr>
              <w:t>公共服务和商业服务较集中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>
              <w:rPr>
                <w:rFonts w:ascii="Noto Sans SC" w:hAnsi="Noto Sans SC" w:eastAsia="Noto Sans SC"/>
              </w:rPr>
              <w:t>晋江市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泉州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47.71%</w:t>
            </w:r>
          </w:p>
        </w:tc>
        <w:tc>
          <w:tcPr>
            <w:tcW w:type="dxa" w:w="1267"/>
            <w:vAlign w:val="center"/>
          </w:tcPr>
          <w:p>
            <w:r>
              <w:rPr>
                <w:rFonts w:ascii="Noto Sans SC" w:hAnsi="Noto Sans SC" w:eastAsia="Noto Sans SC"/>
              </w:rPr>
              <w:t>3.50万公顷</w:t>
            </w:r>
          </w:p>
        </w:tc>
        <w:tc>
          <w:tcPr>
            <w:tcW w:type="dxa" w:w="3542"/>
            <w:vAlign w:val="center"/>
          </w:tcPr>
          <w:p>
            <w:r>
              <w:rPr>
                <w:rFonts w:ascii="Noto Sans SC" w:hAnsi="Noto Sans SC" w:eastAsia="Noto Sans SC"/>
              </w:rPr>
              <w:t>建设规模大，工业及仓储用地占26.70%</w:t>
            </w:r>
          </w:p>
        </w:tc>
      </w:tr>
      <w:tr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龙文区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漳州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41.30%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0.52万公顷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漳州中心城区拓展区</w:t>
            </w:r>
          </w:p>
        </w:tc>
      </w:tr>
      <w:tr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海沧区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厦门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42.95%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0.79万公顷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工业及仓储用地占30.00%，叠加港口功能</w:t>
            </w:r>
          </w:p>
        </w:tc>
      </w:tr>
      <w:tr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华安/平和/南靖/德化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漳州/泉州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3.17%—5.16%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0.50—1.02万公顷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农业生态空间占主导</w:t>
            </w:r>
          </w:p>
        </w:tc>
      </w:tr>
    </w:tbl>
    <w:p>
      <w:pPr>
        <w:pStyle w:val="21"/>
      </w:pPr>
      <w:r>
        <w:rPr>
          <w:rFonts w:ascii="Noto Sans SC" w:hAnsi="Noto Sans SC" w:eastAsia="Noto Sans SC"/>
        </w:rPr>
        <w:t>4.2 厦门六区形成岛内高强度服务核心与岛外产业、人口承接空间</w:t>
      </w:r>
    </w:p>
    <w:p>
      <w:pPr/>
      <w:r>
        <w:rPr>
          <w:rFonts w:ascii="Noto Sans SC" w:hAnsi="Noto Sans SC" w:eastAsia="Noto Sans SC"/>
        </w:rPr>
        <w:t>厦门六区中，湖里开发强度81.18%，为28个区县最高；思明为56.78%，商业服务和公共服务用地分别占建设用地15.09%和12.18%。两区表现为建设空间高度集中、服务功能集聚的成熟城区。海沧开发强度42.95%，工业及仓储用地占建设用地30.00%，并叠加港口功能，是厦漳西部产业联系的重要节点。</w:t>
      </w:r>
    </w:p>
    <w:p>
      <w:pPr/>
      <w:r>
        <w:rPr>
          <w:rFonts w:ascii="Noto Sans SC" w:hAnsi="Noto Sans SC" w:eastAsia="Noto Sans SC"/>
        </w:rPr>
        <w:t>集美开发强度36.59%，公共服务用地占建设用地10.35%，教育、新城和综合交通功能较为突出；翔安开发强度31.32%，公路用地占建设用地14.67%，呈现重大设施导入与城乡空间转换并行特征；同安开发强度19.37%，工业及仓储用地占23.64%，建设空间相对广阔。岛外各区在产业、居住、公共服务和交通设施之间呈现不同的结构组合。</w:t>
      </w:r>
    </w:p>
    <w:p>
      <w:pPr>
        <w:pStyle w:val="21"/>
      </w:pPr>
      <w:r>
        <w:rPr>
          <w:rFonts w:ascii="Noto Sans SC" w:hAnsi="Noto Sans SC" w:eastAsia="Noto Sans SC"/>
        </w:rPr>
        <w:t>4.3 泉州沿海区县高强度连片，山区县域保持低开发格局</w:t>
      </w:r>
    </w:p>
    <w:p>
      <w:pPr/>
      <w:r>
        <w:rPr>
          <w:rFonts w:ascii="Noto Sans SC" w:hAnsi="Noto Sans SC" w:eastAsia="Noto Sans SC"/>
          <w:sz w:val="21"/>
        </w:rPr>
        <w:t>泉州建设用地总量占三市的一半左右，但其内部并非均质铺开。鲤城、石狮、丰泽、晋江建设用地开发强度分别达到63.67%、50.32%、48.76%和47.71%，构成连续的沿海高开发地区。晋江工业及仓储用地占建设用地26.70%、占辖区总面积12.74%，制造业用地集聚特征较明显；石狮工业及仓储和港口码头用地分别占建设用地20.73%和1.77%；鲤城城镇住宅用地占建设用地44.28%，丰泽城镇住宅、商业服务和公共服务用地分别占37.89%、7.18%和11.46%。这些具体地类共同支撑泉州沿海多中心城镇产业带。</w:t>
      </w:r>
    </w:p>
    <w:p>
      <w:pPr/>
      <w:r>
        <w:rPr>
          <w:rFonts w:ascii="Noto Sans SC" w:hAnsi="Noto Sans SC" w:eastAsia="Noto Sans SC"/>
        </w:rPr>
        <w:t>泉州中部和山区呈现另一套空间逻辑。安溪、南安、永春、惠安农村宅基地占建设用地均超过40%，城乡建设分散性较强；安溪、永春、德化开发强度分别只有6.51%、6.86%和3.17%，农用地占比均超过90%。泉州由此形成沿海高密度制造业—服务多中心与山区农业生态腹地并存的空间格局。</w:t>
      </w:r>
    </w:p>
    <w:p>
      <w:pPr>
        <w:pStyle w:val="21"/>
      </w:pPr>
      <w:r>
        <w:rPr>
          <w:rFonts w:ascii="Noto Sans SC" w:hAnsi="Noto Sans SC" w:eastAsia="Noto Sans SC"/>
        </w:rPr>
        <w:t>4.4 漳州以芗城—龙文为中心，以龙海、长泰和漳浦承接产业与门户功能</w:t>
      </w:r>
    </w:p>
    <w:p>
      <w:pPr/>
      <w:r>
        <w:rPr>
          <w:rFonts w:ascii="Noto Sans SC" w:hAnsi="Noto Sans SC" w:eastAsia="Noto Sans SC"/>
          <w:sz w:val="21"/>
        </w:rPr>
        <w:t>漳州整体建设用地开发强度最低、农业生态本底较强，但中心城区和近厦、沿海节点形成明显集聚。龙文建设用地开发强度为41.30%，商业服务、公共服务和工业及仓储用地分别占建设用地5.80%、4.29%和20.73%；芗城建设用地开发强度为29.49%，工业及仓储、商业服务和公共服务用地分别占24.89%、4.08%和6.50%。从上述具体地类占比看，芗城—龙文是漳州产业和综合服务用地相对集中的主要空间载体。</w:t>
      </w:r>
    </w:p>
    <w:p>
      <w:pPr/>
      <w:r>
        <w:rPr>
          <w:rFonts w:ascii="Noto Sans SC" w:hAnsi="Noto Sans SC" w:eastAsia="Noto Sans SC"/>
          <w:sz w:val="21"/>
        </w:rPr>
        <w:t>长泰工业及仓储用地占建设用地31.06%，为28个区县最高，但建设用地开发强度只有9.15%，工业及仓储用地占辖区总面积2.84%，属于建设用地内部产业占比较高、总体开发程度较低的园区承接地区；龙海工业及仓储用地占建设用地19.84%，公路和港口码头用地分别占13.82%和1.04%，是厦漳边界产业与交通联系的重要承接节点。平和、华安、南靖农用地占比均超过93%，与芗城—龙文、龙海、长泰形成明显反差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vAlign w:val="center"/>
          </w:tcPr>
          <w:p>
            <w:r>
              <w:rPr>
                <w:rFonts w:ascii="Noto Sans SC" w:hAnsi="Noto Sans SC" w:eastAsia="Noto Sans SC"/>
              </w:rPr>
              <w:t>区县类型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Noto Sans SC" w:hAnsi="Noto Sans SC" w:eastAsia="Noto Sans SC"/>
              </w:rPr>
              <w:t>代表区县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Noto Sans SC" w:hAnsi="Noto Sans SC" w:eastAsia="Noto Sans SC"/>
              </w:rPr>
              <w:t>直接数据特征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现状表征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>
              <w:rPr>
                <w:rFonts w:ascii="Noto Sans SC" w:hAnsi="Noto Sans SC" w:eastAsia="Noto Sans SC"/>
              </w:rPr>
              <w:t>高强度紧凑城区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Noto Sans SC" w:hAnsi="Noto Sans SC" w:eastAsia="Noto Sans SC"/>
              </w:rPr>
              <w:t>湖里、思明、鲤城、丰泽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Noto Sans SC" w:hAnsi="Noto Sans SC" w:eastAsia="Noto Sans SC"/>
              </w:rPr>
              <w:t>开发强度48.76%—81.18%，商业或公共服务用地较集中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建设空间紧凑，设施和人口承载集中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>
              <w:rPr>
                <w:rFonts w:ascii="Noto Sans SC" w:hAnsi="Noto Sans SC" w:eastAsia="Noto Sans SC"/>
              </w:rPr>
              <w:t>沿海制造业与门户区县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Noto Sans SC" w:hAnsi="Noto Sans SC" w:eastAsia="Noto Sans SC"/>
              </w:rPr>
              <w:t>海沧、晋江、石狮、龙海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Noto Sans SC" w:hAnsi="Noto Sans SC" w:eastAsia="Noto Sans SC"/>
              </w:rPr>
              <w:t>工业及仓储用地占建设用地19.84%—30.00%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产业用地集中，港口及城乡建设功能叠加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>
              <w:rPr>
                <w:rFonts w:ascii="Noto Sans SC" w:hAnsi="Noto Sans SC" w:eastAsia="Noto Sans SC"/>
              </w:rPr>
              <w:t>综合承接与拓展区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Noto Sans SC" w:hAnsi="Noto Sans SC" w:eastAsia="Noto Sans SC"/>
              </w:rPr>
              <w:t>集美、翔安、龙文、芗城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Noto Sans SC" w:hAnsi="Noto Sans SC" w:eastAsia="Noto Sans SC"/>
              </w:rPr>
              <w:t>开发强度29.49%—41.30%，产业、居住和服务功能并行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人口、产业、居住和服务功能并行扩展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>
              <w:rPr>
                <w:rFonts w:ascii="Noto Sans SC" w:hAnsi="Noto Sans SC" w:eastAsia="Noto Sans SC"/>
              </w:rPr>
              <w:t>低开发产业承接区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Noto Sans SC" w:hAnsi="Noto Sans SC" w:eastAsia="Noto Sans SC"/>
              </w:rPr>
              <w:t>长泰、漳浦、云霄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Noto Sans SC" w:hAnsi="Noto Sans SC" w:eastAsia="Noto Sans SC"/>
              </w:rPr>
              <w:t>开发强度6.49%—10.48%，长泰工业及仓储占31.06%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园区产业占比较高，县域总体开发程度有限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>
              <w:rPr>
                <w:rFonts w:ascii="Noto Sans SC" w:hAnsi="Noto Sans SC" w:eastAsia="Noto Sans SC"/>
              </w:rPr>
              <w:t>农业生态腹地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Noto Sans SC" w:hAnsi="Noto Sans SC" w:eastAsia="Noto Sans SC"/>
              </w:rPr>
              <w:t>德化、永春、安溪、平和、华安、南靖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Noto Sans SC" w:hAnsi="Noto Sans SC" w:eastAsia="Noto Sans SC"/>
              </w:rPr>
              <w:t>多数开发强度低于7%，农用地占比较高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低开发、农业生态空间占主导，县乡建设分散</w:t>
            </w:r>
          </w:p>
        </w:tc>
      </w:tr>
    </w:tbl>
    <w:p>
      <w:pPr>
        <w:pStyle w:val="21"/>
      </w:pPr>
      <w:r>
        <w:rPr>
          <w:rFonts w:ascii="Noto Sans SC" w:hAnsi="Noto Sans SC" w:eastAsia="Noto Sans SC"/>
        </w:rPr>
        <w:t>4.5 四组跨市毗邻区县呈现不同的用地联系特征</w:t>
      </w:r>
    </w:p>
    <w:p>
      <w:pPr/>
      <w:r>
        <w:rPr>
          <w:rFonts w:ascii="Noto Sans SC" w:hAnsi="Noto Sans SC" w:eastAsia="Noto Sans SC"/>
        </w:rPr>
        <w:t>海沧—龙海在港口、产业和城镇功能方面具有较强的空间衔接基础；集美—长泰表现为厦门侧综合服务集聚与漳州侧园区承接之间的明显梯度；翔安—南安已经形成临空、科创和制造业联系，但两侧城市化程度和公共服务设施密度存在差异；同安—安溪同时呈现城乡产业梯度与山地生态梯度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</w:rPr>
              <w:t>边界组合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</w:rPr>
              <w:t>主要空间差异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SC" w:hAnsi="Noto Sans SC" w:eastAsia="Noto Sans SC"/>
              </w:rPr>
              <w:t>现有联系特征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</w:rPr>
              <w:t>海沧—龙海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高密度港产城与广域城乡产业空间衔接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SC" w:hAnsi="Noto Sans SC" w:eastAsia="Noto Sans SC"/>
              </w:rPr>
              <w:t>港口产业、城镇空间与通勤联系相互叠加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</w:rPr>
              <w:t>集美—长泰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综合服务核心与低开发产业承接区落差较大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SC" w:hAnsi="Noto Sans SC" w:eastAsia="Noto Sans SC"/>
              </w:rPr>
              <w:t>综合服务集聚区与低开发产业承接区相邻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</w:rPr>
              <w:t>翔安—南安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新城门户与县域制造业空间连续但标准不一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SC" w:hAnsi="Noto Sans SC" w:eastAsia="Noto Sans SC"/>
              </w:rPr>
              <w:t>新城门户与县域制造业空间连续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</w:rPr>
              <w:t>同安—安溪</w:t>
            </w:r>
          </w:p>
        </w:tc>
        <w:tc>
          <w:tcPr>
            <w:tcW w:type="dxa" w:w="367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城乡产业与山地生态梯度突出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SC" w:hAnsi="Noto Sans SC" w:eastAsia="Noto Sans SC"/>
              </w:rPr>
              <w:t>城乡产业空间与山地生态空间相接</w:t>
            </w:r>
          </w:p>
        </w:tc>
      </w:tr>
    </w:tbl>
    <w:p>
      <w:pPr>
        <w:pStyle w:val="21"/>
      </w:pPr>
      <w:r>
        <w:rPr>
          <w:rFonts w:ascii="Noto Sans SC" w:hAnsi="Noto Sans SC" w:eastAsia="Noto Sans SC"/>
        </w:rPr>
        <w:t>4.6 结论</w:t>
      </w:r>
    </w:p>
    <w:p>
      <w:pPr/>
      <w:r>
        <w:rPr>
          <w:rFonts w:ascii="Noto Sans SC" w:hAnsi="Noto Sans SC" w:eastAsia="Noto Sans SC"/>
          <w:sz w:val="21"/>
        </w:rPr>
        <w:t>从区县看，湖里、思明、鲤城、丰泽等紧凑城区承担综合服务功能，海沧、晋江、石狮、龙海、长泰等承担产业和门户功能，集美、翔安、龙文、芗城等处于综合承接和拓展阶段，泉州山区与漳州外围县域构成农业生态腹地。不同区县的建设阶段、空间约束和服务需求差异显著。</w:t>
      </w:r>
    </w:p>
    <w:p>
      <w:pPr/>
      <w:r>
        <w:rPr>
          <w:rFonts w:ascii="Noto Sans SC" w:hAnsi="Noto Sans SC" w:eastAsia="Noto Sans SC"/>
        </w:rPr>
        <w:t>总体上，核心城区表现为建设空间紧凑和服务用地集聚，沿海制造业地区表现为产业用地和城乡建设连续分布，跨市边界呈现产业、交通和居住空间相互衔接，农业生态腹地则以低开发强度和分散县乡建设为主要特征。</w:t>
      </w:r>
    </w:p>
    <w:p>
      <w:pPr>
        <w:pStyle w:val="1"/>
      </w:pPr>
      <w:r>
        <w:rPr>
          <w:rFonts w:ascii="Noto Sans SC" w:hAnsi="Noto Sans SC" w:eastAsia="Noto Sans SC"/>
        </w:rPr>
        <w:t>五．厦漳泉生活与公共服务设施</w:t>
      </w:r>
    </w:p>
    <w:p>
      <w:pPr/>
      <w:r>
        <w:rPr>
          <w:rFonts w:ascii="Noto Sans SC" w:hAnsi="Noto Sans SC" w:eastAsia="Noto Sans SC"/>
        </w:rPr>
        <w:t>核心结论：区县POI格局同时存在“规模大”“空间集中”和“与人口规模对应程度不同”三种现象。晋江、南安、思明、湖里、集美等区县POI总量较大；思明、湖里、鲤城、丰泽的POI在建设用地内高度集中；东山、石狮、龙文等区县每万人POI数量相对较高。POI数量反映设施节点分布，不直接代表设施容量、供给水平或服务质量。</w:t>
      </w:r>
    </w:p>
    <w:p>
      <w:pPr>
        <w:pStyle w:val="21"/>
      </w:pPr>
      <w:r>
        <w:rPr>
          <w:rFonts w:ascii="Noto Sans SC" w:hAnsi="Noto Sans SC" w:eastAsia="Noto Sans SC"/>
        </w:rPr>
        <w:t>5.1 区县POI总量呈现强县节点与中心城区共同集聚</w:t>
      </w:r>
    </w:p>
    <w:p>
      <w:pPr/>
      <w:r>
        <w:rPr>
          <w:rFonts w:ascii="Noto Sans SC" w:hAnsi="Noto Sans SC" w:eastAsia="Noto Sans SC"/>
          <w:sz w:val="21"/>
        </w:rPr>
        <w:t>全部POI总量前十位中，晋江15.55万个、南安9.61万个、思明8.99万个，湖里、集美均约7.42万个，同安5.98万个，惠安、石狮、丰泽、龙海约5.44万—5.82万个。泉州的晋江、南安体现人口和产业大县形成的广域服务网络；厦门的思明、湖里、集美体现紧凑城区和新城节点集聚；漳州以龙海、芗城、漳浦为主要县域服务节点。</w:t>
      </w:r>
    </w:p>
    <w:p>
      <w:pPr/>
      <w:r>
        <w:rPr>
          <w:rFonts w:ascii="Noto Sans SC" w:hAnsi="Noto Sans SC" w:eastAsia="Noto Sans SC"/>
        </w:rPr>
        <w:t>区县总量较大并不等于设施在空间上集中。晋江和南安POI总量居前，但建设用地范围较广；思明、湖里、鲤城、丰泽辖域紧凑，单位建设用地内的POI数量明显较高。东山每万人POI数量较高，与旅游服务需求有关。不同统计维度分别呈现广域网络、紧凑集聚和旅游服务等不同类型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  <w:gridCol w:w="1600"/>
      </w:tblGrid>
      <w:tr>
        <w:trPr>
          <w:tblHeader/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区县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所属城市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全部POI数量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SC" w:hAnsi="Noto Sans SC" w:eastAsia="Noto Sans SC"/>
              </w:rPr>
              <w:t>建设用地POI密度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区县特征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晋江市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泉州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155,519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SC" w:hAnsi="Noto Sans SC" w:eastAsia="Noto Sans SC"/>
              </w:rPr>
              <w:t>444个/平方公里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人口产业大县，综合服务规模最大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南安市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泉州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96,093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SC" w:hAnsi="Noto Sans SC" w:eastAsia="Noto Sans SC"/>
              </w:rPr>
              <w:t>243个/平方公里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广域县域服务网络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思明区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厦门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89,906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SC" w:hAnsi="Noto Sans SC" w:eastAsia="Noto Sans SC"/>
              </w:rPr>
              <w:t>1,891个/平方公里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紧凑型商务和综合服务核心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湖里区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厦门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74,173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SC" w:hAnsi="Noto Sans SC" w:eastAsia="Noto Sans SC"/>
              </w:rPr>
              <w:t>1,264个/平方公里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就业、消费和交通服务集中</w:t>
            </w:r>
          </w:p>
        </w:tc>
      </w:tr>
      <w:tr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集美区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厦门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74,163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741个/平方公里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新城、教育和综合交通节点</w:t>
            </w:r>
          </w:p>
        </w:tc>
      </w:tr>
      <w:tr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同安区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厦门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59,842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461个/平方公里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城乡结合的广域服务区</w:t>
            </w:r>
          </w:p>
        </w:tc>
      </w:tr>
      <w:tr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惠安县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泉州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58,216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246个/平方公里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沿海县域与产业人口服务</w:t>
            </w:r>
          </w:p>
        </w:tc>
      </w:tr>
      <w:tr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石狮市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泉州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56,683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599个/平方公里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商贸制造业服务节点</w:t>
            </w:r>
          </w:p>
        </w:tc>
      </w:tr>
      <w:tr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丰泽区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泉州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56,623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898个/平方公里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泉州中心城区服务节点</w:t>
            </w:r>
          </w:p>
        </w:tc>
      </w:tr>
      <w:tr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龙海区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漳州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54,434</w:t>
            </w:r>
          </w:p>
        </w:tc>
        <w:tc>
          <w:tcPr>
            <w:tcW w:type="dxa" w:w="2340"/>
          </w:tcPr>
          <w:p>
            <w:r>
              <w:rPr>
                <w:rFonts w:ascii="Noto Sans SC" w:hAnsi="Noto Sans SC" w:eastAsia="Noto Sans SC"/>
              </w:rPr>
              <w:t>223个/平方公里</w:t>
            </w:r>
          </w:p>
        </w:tc>
        <w:tc>
          <w:tcPr>
            <w:tcW w:type="dxa" w:w="1600"/>
          </w:tcPr>
          <w:p>
            <w:r>
              <w:rPr>
                <w:rFonts w:ascii="Noto Sans SC" w:hAnsi="Noto Sans SC" w:eastAsia="Noto Sans SC"/>
              </w:rPr>
              <w:t>漳州县域综合服务和厦漳承接节点</w:t>
            </w:r>
          </w:p>
        </w:tc>
      </w:tr>
    </w:tbl>
    <w:p>
      <w:pPr>
        <w:pStyle w:val="21"/>
      </w:pPr>
      <w:r>
        <w:rPr>
          <w:rFonts w:ascii="Noto Sans SC" w:hAnsi="Noto Sans SC" w:eastAsia="Noto Sans SC"/>
        </w:rPr>
        <w:t>5.2 各区县生活服务网络由中心城区、产业强县和县城节点共同支撑</w:t>
      </w:r>
    </w:p>
    <w:p>
      <w:pPr/>
      <w:r>
        <w:rPr>
          <w:rFonts w:ascii="Noto Sans SC" w:hAnsi="Noto Sans SC" w:eastAsia="Noto Sans SC"/>
        </w:rPr>
        <w:t>在55.29万个生活与公共服务相关POI中，生活服务约43.82万个。餐饮15.10万个、日常购物11.25万个、居民服务9.75万个，三类合计占服务类POI的65.3%；机动出行和休闲住宿分别约3.93万和3.79万个。都市圈已形成规模较大的市场化日常生活服务网络，其空间分布与人口、就业和旅游活动的集聚方向基本一致。</w:t>
      </w:r>
    </w:p>
    <w:p>
      <w:pPr/>
      <w:r>
        <w:rPr>
          <w:rFonts w:ascii="Noto Sans SC" w:hAnsi="Noto Sans SC" w:eastAsia="Noto Sans SC"/>
          <w:sz w:val="21"/>
        </w:rPr>
        <w:t>区县层面，晋江生活服务规模最大，南安、石狮、惠安和泉州中心城区共同构成多中心网络；厦门由思明、湖里、集美、同安等区分担商务消费、新城生活和城乡基本服务；漳州以龙海、芗城、漳浦为主要节点，东山住宿餐饮受旅游需求带动。上述数量反映的是服务网点分布，不能代替营业规模和服务质量评价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224"/>
            <w:vAlign w:val="center"/>
          </w:tcPr>
          <w:p>
            <w:r>
              <w:rPr>
                <w:rFonts w:ascii="Noto Sans SC" w:hAnsi="Noto Sans SC" w:eastAsia="Noto Sans SC"/>
              </w:rPr>
              <w:t>区县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每万人POI数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建设用地人口密度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现状解释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Noto Sans SC" w:hAnsi="Noto Sans SC" w:eastAsia="Noto Sans SC"/>
              </w:rPr>
              <w:t>说明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rFonts w:ascii="Noto Sans SC" w:hAnsi="Noto Sans SC" w:eastAsia="Noto Sans SC"/>
              </w:rPr>
              <w:t>思明区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841个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22,486人/平方公里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跨区就业、消费与服务活动集中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Noto Sans SC" w:hAnsi="Noto Sans SC" w:eastAsia="Noto Sans SC"/>
              </w:rPr>
              <w:t>POI和人口均高度集中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rFonts w:ascii="Noto Sans SC" w:hAnsi="Noto Sans SC" w:eastAsia="Noto Sans SC"/>
              </w:rPr>
              <w:t>鲤城区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838个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13,181人/平方公里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老城人口和设施高度集聚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Noto Sans SC" w:hAnsi="Noto Sans SC" w:eastAsia="Noto Sans SC"/>
              </w:rPr>
              <w:t>紧凑型中心城区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r>
              <w:rPr>
                <w:rFonts w:ascii="Noto Sans SC" w:hAnsi="Noto Sans SC" w:eastAsia="Noto Sans SC"/>
              </w:rPr>
              <w:t>东山县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827个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4,163人/平方公里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SC" w:hAnsi="Noto Sans SC" w:eastAsia="Noto Sans SC"/>
              </w:rPr>
              <w:t>游客服务需求影响明显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Noto Sans SC" w:hAnsi="Noto Sans SC" w:eastAsia="Noto Sans SC"/>
              </w:rPr>
              <w:t>旅游服务影响明显</w:t>
            </w:r>
          </w:p>
        </w:tc>
      </w:tr>
      <w:tr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石狮市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803个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7,463人/平方公里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产业人口与商贸活动活跃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商贸制造业活动活跃</w:t>
            </w:r>
          </w:p>
        </w:tc>
      </w:tr>
      <w:tr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丰泽区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762个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11,789人/平方公里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中心城区及跨区服务集聚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中心城区集聚</w:t>
            </w:r>
          </w:p>
        </w:tc>
      </w:tr>
      <w:tr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晋江市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744个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5,971人/平方公里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园区、镇区和产业人口分布广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总量大、分布范围广</w:t>
            </w:r>
          </w:p>
        </w:tc>
      </w:tr>
      <w:tr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湖里区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738个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17,132人/平方公里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就业人口与交通服务集中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人口和POI高密集</w:t>
            </w:r>
          </w:p>
        </w:tc>
      </w:tr>
      <w:tr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龙文区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736个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5,960人/平方公里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人口与功能导入中的拓展区</w:t>
            </w:r>
          </w:p>
        </w:tc>
        <w:tc>
          <w:tcPr>
            <w:tcW w:type="dxa" w:w="1872"/>
          </w:tcPr>
          <w:p>
            <w:r>
              <w:rPr>
                <w:rFonts w:ascii="Noto Sans SC" w:hAnsi="Noto Sans SC" w:eastAsia="Noto Sans SC"/>
              </w:rPr>
              <w:t>中心城区拓展区</w:t>
            </w:r>
          </w:p>
        </w:tc>
      </w:tr>
    </w:tbl>
    <w:p>
      <w:pPr>
        <w:pStyle w:val="21"/>
      </w:pPr>
      <w:r>
        <w:rPr>
          <w:rFonts w:ascii="Noto Sans SC" w:hAnsi="Noto Sans SC" w:eastAsia="Noto Sans SC"/>
        </w:rPr>
        <w:t>5.3 公共服务POI在中心城区、产业人口区县和外围县域呈现不同结构</w:t>
      </w:r>
    </w:p>
    <w:p>
      <w:pPr/>
      <w:r>
        <w:rPr>
          <w:rFonts w:ascii="Noto Sans SC" w:hAnsi="Noto Sans SC" w:eastAsia="Noto Sans SC"/>
        </w:rPr>
        <w:t>思明、集美、丰泽等区的教育科研、文化体育等POI较为集中；晋江、南安、惠安、龙海等人口和产业规模较大的区县，基层教育和医疗节点数量较多；华安、永春、诏安、平和、南靖、德化等外围县域公共服务POI占比较高，主要反映基层设施按行政地域分散布点，不直接代表保障水平更高。</w:t>
      </w:r>
    </w:p>
    <w:p>
      <w:pPr/>
      <w:r>
        <w:rPr>
          <w:rFonts w:ascii="Noto Sans SC" w:hAnsi="Noto Sans SC" w:eastAsia="Noto Sans SC"/>
        </w:rPr>
        <w:t>学校、医院和文化设施的POI节点数不包含学位、床位、医师、专科能力和使用质量，公共交通POI也不包含班次与换乘效率。因此，本章呈现的是设施类别、数量及空间分布现状，不作公共服务供给水平评价。</w:t>
      </w:r>
    </w:p>
    <w:p>
      <w:pPr>
        <w:pStyle w:val="21"/>
      </w:pPr>
      <w:r>
        <w:rPr>
          <w:rFonts w:ascii="Noto Sans SC" w:hAnsi="Noto Sans SC" w:eastAsia="Noto Sans SC"/>
        </w:rPr>
        <w:t>5.4 区县POI密度与建设用地人口密度共同反映中心城区承载压力</w:t>
      </w:r>
    </w:p>
    <w:p>
      <w:pPr/>
      <w:r>
        <w:rPr>
          <w:rFonts w:ascii="Noto Sans SC" w:hAnsi="Noto Sans SC" w:eastAsia="Noto Sans SC"/>
        </w:rPr>
        <w:t>思明、湖里、鲤城、丰泽和集美的建设用地POI密度居前，同时建设用地人口密度也较高，服务节点和人口均集中在有限建设空间内。芗城、海沧、同安、石狮等区县居于第二梯队；晋江、南安、龙海虽总量较大，但设施分布范围更广，呈现县城、园区和中心镇共同构成的广域网络。</w:t>
      </w:r>
    </w:p>
    <w:p>
      <w:pPr/>
      <w:r>
        <w:rPr>
          <w:rFonts w:ascii="Noto Sans SC" w:hAnsi="Noto Sans SC" w:eastAsia="Noto Sans SC"/>
        </w:rPr>
        <w:t>每万人POI数量较高的思明、鲤城、东山、石狮、丰泽、晋江、湖里、龙文等区县形成机制不同：中心城区受商务就业和跨区消费影响，东山受旅游人口影响，晋江和石狮受产业人口和商贸活动影响。每万人数量较低的县域往往具有镇村分散、设施服务半径较大的空间特征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区县类型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Noto Sans SC" w:hAnsi="Noto Sans SC" w:eastAsia="Noto Sans SC"/>
              </w:rPr>
              <w:t>代表地区</w:t>
            </w:r>
          </w:p>
        </w:tc>
        <w:tc>
          <w:tcPr>
            <w:tcW w:type="dxa" w:w="2808"/>
            <w:vAlign w:val="center"/>
          </w:tcPr>
          <w:p>
            <w:r>
              <w:rPr>
                <w:rFonts w:ascii="Noto Sans SC" w:hAnsi="Noto Sans SC" w:eastAsia="Noto Sans SC"/>
              </w:rPr>
              <w:t>POI表现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现状特征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紧凑型中心城区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Noto Sans SC" w:hAnsi="Noto Sans SC" w:eastAsia="Noto Sans SC"/>
              </w:rPr>
              <w:t>思明、湖里、鲤城、丰泽</w:t>
            </w:r>
          </w:p>
        </w:tc>
        <w:tc>
          <w:tcPr>
            <w:tcW w:type="dxa" w:w="2808"/>
            <w:vAlign w:val="center"/>
          </w:tcPr>
          <w:p>
            <w:r>
              <w:rPr>
                <w:rFonts w:ascii="Noto Sans SC" w:hAnsi="Noto Sans SC" w:eastAsia="Noto Sans SC"/>
              </w:rPr>
              <w:t>建设用地POI密度和人口密度均较高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学位、床位等容量信息未纳入POI数据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广域规模型节点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Noto Sans SC" w:hAnsi="Noto Sans SC" w:eastAsia="Noto Sans SC"/>
              </w:rPr>
              <w:t>晋江、南安、惠安、龙海</w:t>
            </w:r>
          </w:p>
        </w:tc>
        <w:tc>
          <w:tcPr>
            <w:tcW w:type="dxa" w:w="2808"/>
            <w:vAlign w:val="center"/>
          </w:tcPr>
          <w:p>
            <w:r>
              <w:rPr>
                <w:rFonts w:ascii="Noto Sans SC" w:hAnsi="Noto Sans SC" w:eastAsia="Noto Sans SC"/>
              </w:rPr>
              <w:t>POI总量较大，空间分布较广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园区、县城与中心镇共同构成服务网络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人口与产业承接区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Noto Sans SC" w:hAnsi="Noto Sans SC" w:eastAsia="Noto Sans SC"/>
              </w:rPr>
              <w:t>集美、翔安、龙文、长泰</w:t>
            </w:r>
          </w:p>
        </w:tc>
        <w:tc>
          <w:tcPr>
            <w:tcW w:type="dxa" w:w="2808"/>
            <w:vAlign w:val="center"/>
          </w:tcPr>
          <w:p>
            <w:r>
              <w:rPr>
                <w:rFonts w:ascii="Noto Sans SC" w:hAnsi="Noto Sans SC" w:eastAsia="Noto Sans SC"/>
              </w:rPr>
              <w:t>服务设施随新城和园区增长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住房、就业和基础服务设施同步扩展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外围基本保障县域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Noto Sans SC" w:hAnsi="Noto Sans SC" w:eastAsia="Noto Sans SC"/>
              </w:rPr>
              <w:t>华安、永春、德化、平和、南靖、诏安</w:t>
            </w:r>
          </w:p>
        </w:tc>
        <w:tc>
          <w:tcPr>
            <w:tcW w:type="dxa" w:w="2808"/>
            <w:vAlign w:val="center"/>
          </w:tcPr>
          <w:p>
            <w:r>
              <w:rPr>
                <w:rFonts w:ascii="Noto Sans SC" w:hAnsi="Noto Sans SC" w:eastAsia="Noto Sans SC"/>
              </w:rPr>
              <w:t>基层公共服务按行政地域分散布点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设施分散，服务半径和山区交通约束明显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rPr>
                <w:rFonts w:ascii="Noto Sans SC" w:hAnsi="Noto Sans SC" w:eastAsia="Noto Sans SC"/>
              </w:rPr>
              <w:t>文旅服务县域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Noto Sans SC" w:hAnsi="Noto Sans SC" w:eastAsia="Noto Sans SC"/>
              </w:rPr>
              <w:t>东山等</w:t>
            </w:r>
          </w:p>
        </w:tc>
        <w:tc>
          <w:tcPr>
            <w:tcW w:type="dxa" w:w="2808"/>
            <w:vAlign w:val="center"/>
          </w:tcPr>
          <w:p>
            <w:r>
              <w:rPr>
                <w:rFonts w:ascii="Noto Sans SC" w:hAnsi="Noto Sans SC" w:eastAsia="Noto Sans SC"/>
              </w:rPr>
              <w:t>住宿餐饮等POI受游客需求带动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Noto Sans SC" w:hAnsi="Noto Sans SC" w:eastAsia="Noto Sans SC"/>
              </w:rPr>
              <w:t>游客设施与居民基本服务共同存在</w:t>
            </w:r>
          </w:p>
        </w:tc>
      </w:tr>
    </w:tbl>
    <w:p>
      <w:pPr>
        <w:pStyle w:val="21"/>
      </w:pPr>
      <w:r>
        <w:rPr>
          <w:rFonts w:ascii="Noto Sans SC" w:hAnsi="Noto Sans SC" w:eastAsia="Noto Sans SC"/>
        </w:rPr>
        <w:t>5.5 四组跨市毗邻区县呈现不同的服务联系基础</w:t>
      </w:r>
    </w:p>
    <w:p>
      <w:pPr/>
      <w:r>
        <w:rPr>
          <w:rFonts w:ascii="Noto Sans SC" w:hAnsi="Noto Sans SC" w:eastAsia="Noto Sans SC"/>
        </w:rPr>
        <w:t>海沧—龙海在交通、产业和服务设施空间分布上具有较强的跨市衔接基础，海沧一侧设施集聚程度较高，龙海一侧形成广域基本服务网络；集美—长泰两侧服务类POI密度差异明显，表现为集美教育科研和文化服务集聚、长泰产业承接与县域基本服务并存。</w:t>
      </w:r>
    </w:p>
    <w:p>
      <w:pPr/>
      <w:r>
        <w:rPr>
          <w:rFonts w:ascii="Noto Sans SC" w:hAnsi="Noto Sans SC" w:eastAsia="Noto Sans SC"/>
        </w:rPr>
        <w:t>翔安—南安表现为新城、重大设施与县域制造业生活网络相邻，产业联系强于生活服务联系；同安—安溪的人口和设施密度相对较低，以城区、县城和中心镇节点为主。四组边界均呈现生产生活联系跨越行政边界、公共服务设施仍以行政区内布局为主的特征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</w:rPr>
              <w:t>跨市片区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</w:rPr>
              <w:t>厦门侧服务特征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</w:rPr>
              <w:t>漳泉侧服务特征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跨界现状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</w:rPr>
              <w:t>海沧—龙海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SC" w:hAnsi="Noto Sans SC" w:eastAsia="Noto Sans SC"/>
              </w:rPr>
              <w:t>建设用地POI密度较高，服务类别较多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广域基本服务网络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通勤、产业与公共服务空间联系较强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</w:rPr>
              <w:t>集美—长泰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SC" w:hAnsi="Noto Sans SC" w:eastAsia="Noto Sans SC"/>
              </w:rPr>
              <w:t>教育科研和文化类POI相对集中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产业承接与生态休闲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服务密度差异较大，跨界通勤特征明显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</w:rPr>
              <w:t>翔安—南安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新城、科创和重大设施导入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制造业与县域生活网络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产业联系较强，生活服务分属两侧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</w:rPr>
              <w:t>同安—安溪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城市服务与交通条件相对较好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</w:rPr>
              <w:t>山地县域和中心镇网络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SC" w:hAnsi="Noto Sans SC" w:eastAsia="Noto Sans SC"/>
              </w:rPr>
              <w:t>城区—县城—中心镇构成低密度网络</w:t>
            </w:r>
          </w:p>
        </w:tc>
      </w:tr>
    </w:tbl>
    <w:p>
      <w:pPr>
        <w:pStyle w:val="21"/>
      </w:pPr>
      <w:r>
        <w:rPr>
          <w:rFonts w:ascii="Noto Sans SC" w:hAnsi="Noto Sans SC" w:eastAsia="Noto Sans SC"/>
        </w:rPr>
        <w:t>5.6 不同类型区县的服务设施现状</w:t>
      </w:r>
    </w:p>
    <w:p>
      <w:pPr/>
      <w:r>
        <w:rPr>
          <w:rFonts w:ascii="Noto Sans SC" w:hAnsi="Noto Sans SC" w:eastAsia="Noto Sans SC"/>
        </w:rPr>
        <w:t>思明、湖里、鲤城、丰泽等紧凑城区表现为人口与服务设施高密度集聚；晋江、南安、惠安、龙海等广域产业区县形成园区、县城与中心镇共同支撑的服务网络；翔安、集美、龙文、长泰等承接区呈现住房、就业和服务设施同步扩展特征；德化、永春、安溪、华安、平和、南靖等山区县域设施分布较为分散，服务半径相对较大。</w:t>
      </w:r>
    </w:p>
    <w:p>
      <w:pPr/>
      <w:r>
        <w:rPr>
          <w:rFonts w:ascii="Noto Sans SC" w:hAnsi="Noto Sans SC" w:eastAsia="Noto Sans SC"/>
        </w:rPr>
        <w:t>东山等旅游县域的住宿餐饮设施明显受到游客需求影响；晋江、石狮、湖里等就业密集区同时服务较多就业和流动人口；海沧—龙海、集美—长泰、翔安—南安、同安—安溪等跨界片区的生活服务联系与人口、产业和交通联系相互叠加。</w:t>
      </w:r>
    </w:p>
    <w:p>
      <w:pPr>
        <w:pStyle w:val="21"/>
      </w:pPr>
      <w:r>
        <w:rPr>
          <w:rFonts w:ascii="Noto Sans SC" w:hAnsi="Noto Sans SC" w:eastAsia="Noto Sans SC"/>
        </w:rPr>
        <w:t>5.7 结论</w:t>
      </w:r>
    </w:p>
    <w:p>
      <w:pPr/>
      <w:r>
        <w:rPr>
          <w:rFonts w:ascii="Noto Sans SC" w:hAnsi="Noto Sans SC" w:eastAsia="Noto Sans SC"/>
        </w:rPr>
        <w:t>从区县看，厦门各区的POI在建设空间内较为集中；泉州形成晋江、南安、石狮、惠安与中心城区共同支撑的多中心网络；漳州形成龙海、芗城、漳浦等主要节点，并由县城和中心镇覆盖外围地区。现有数据呈现了设施数量、类别和空间分布差异，不涉及设施容量与服务质量判断。</w:t>
      </w:r>
    </w:p>
    <w:p>
      <w:pPr/>
      <w:r>
        <w:rPr>
          <w:rFonts w:ascii="Noto Sans SC" w:hAnsi="Noto Sans SC" w:eastAsia="Noto Sans SC"/>
        </w:rPr>
        <w:t>整体上，都市圈服务设施呈现中心城区高密度集聚、产业强县多中心分布、外围县域依托县城和中心镇分散布局的结构；跨市毗邻地区则表现为人口、产业和交通联系较强，但服务设施仍以各自行政区内分布为主。</w:t>
      </w:r>
    </w:p>
    <w:p w14:paraId="795B946C" w14:textId="77777777" w:rsidR="00B122FE" w:rsidRPr="002345DE" w:rsidRDefault="00B122FE" w:rsidP="002345DE">
      <w:pPr>
        <w:pStyle w:val="1"/>
      </w:pPr>
      <w:r>
        <w:rPr>
          <w:rFonts w:ascii="Noto Sans SC" w:hAnsi="Noto Sans SC" w:eastAsia="Noto Sans SC"/>
        </w:rPr>
        <w:t>六．综合分析</w:t>
      </w:r>
    </w:p>
    <w:p w14:paraId="03D8C08C" w14:textId="6D9D28FD" w:rsidR="00B122FE" w:rsidRPr="00B122FE" w:rsidRDefault="00B122FE" w:rsidP="002345DE">
      <w:pPr>
        <w:pStyle w:val="21"/>
      </w:pPr>
      <w:r>
        <w:rPr>
          <w:rFonts w:ascii="Noto Sans SC" w:hAnsi="Noto Sans SC" w:eastAsia="Noto Sans SC"/>
        </w:rPr>
        <w:t>6.1 五类要素共同呈现的总体空间结构</w:t>
      </w:r>
    </w:p>
    <w:tbl>
      <w:tblPr>
        <w:tblStyle w:val="aff1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701"/>
        <w:gridCol w:w="1984"/>
        <w:gridCol w:w="2410"/>
      </w:tblGrid>
      <w:tr w:rsidR="002345DE" w:rsidRPr="0030384C" w14:paraId="7E2DF76F" w14:textId="77777777" w:rsidTr="002345DE">
        <w:trPr>
          <w:tblHeader/>
          <w:cantSplit/>
        </w:trPr>
        <w:tc>
          <w:tcPr>
            <w:tcW w:w="1560" w:type="dxa"/>
            <w:vAlign w:val="center"/>
          </w:tcPr>
          <w:p w14:paraId="1B085754" w14:textId="50142BF3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地区或通道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CA70" w14:textId="19430188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人口流动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EFED" w14:textId="6D1BEA68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交通条件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0448" w14:textId="0DD881E3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产业联系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05F0" w14:textId="5E48E1D6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综合判断</w:t>
            </w:r>
          </w:p>
        </w:tc>
      </w:tr>
      <w:tr w:rsidR="002345DE" w:rsidRPr="0030384C" w14:paraId="450485E3" w14:textId="77777777" w:rsidTr="002345DE">
        <w:trPr>
          <w:cantSplit/>
        </w:trPr>
        <w:tc>
          <w:tcPr>
            <w:tcW w:w="1560" w:type="dxa"/>
            <w:vAlign w:val="center"/>
          </w:tcPr>
          <w:p w14:paraId="0097E396" w14:textId="5A670565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海沧—龙海角美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6AB7" w14:textId="60504BB0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厦漳人口流动第一核心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BF08" w14:textId="2A1E6FDE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约44分钟，距离短、通行成本低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5380" w14:textId="2A7AE4A2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形成海沧—角美/龙池园区联系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14D0" w14:textId="275DE834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都市圈最成熟的近距离跨市融合地区</w:t>
            </w:r>
          </w:p>
        </w:tc>
      </w:tr>
      <w:tr w:rsidR="002345DE" w:rsidRPr="0030384C" w14:paraId="6E0E709D" w14:textId="77777777" w:rsidTr="002345DE">
        <w:trPr>
          <w:cantSplit/>
        </w:trPr>
        <w:tc>
          <w:tcPr>
            <w:tcW w:w="1560" w:type="dxa"/>
            <w:vAlign w:val="center"/>
          </w:tcPr>
          <w:p w14:paraId="24F8A15B" w14:textId="557125B6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翔安—南安石井/水头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3898" w14:textId="26AE16DE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厦泉人口流动第一核心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04F9" w14:textId="1F4ADB3A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约54分钟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9190" w14:textId="5B33BC83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石井产业联系高度集中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F144" w14:textId="58D3216D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典型边界型人口—产业走廊</w:t>
            </w:r>
          </w:p>
        </w:tc>
      </w:tr>
      <w:tr w:rsidR="002345DE" w:rsidRPr="0030384C" w14:paraId="20EB9A8D" w14:textId="77777777" w:rsidTr="002345DE">
        <w:trPr>
          <w:cantSplit/>
        </w:trPr>
        <w:tc>
          <w:tcPr>
            <w:tcW w:w="1560" w:type="dxa"/>
            <w:vAlign w:val="center"/>
          </w:tcPr>
          <w:p w14:paraId="16B16515" w14:textId="0782C2F7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翔安—晋江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A04" w14:textId="097A9835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人口联系较强但不是第一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E359" w14:textId="5CB08CA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厦泉最快，约46分钟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8347" w14:textId="31C7B50F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有产业联系但弱于湖里—晋江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329B" w14:textId="3F0E56AD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交通优势较突出，联系潜力尚未完全转化</w:t>
            </w:r>
          </w:p>
        </w:tc>
      </w:tr>
      <w:tr w:rsidR="002345DE" w:rsidRPr="0030384C" w14:paraId="5107D6AC" w14:textId="77777777" w:rsidTr="002345DE">
        <w:trPr>
          <w:cantSplit/>
        </w:trPr>
        <w:tc>
          <w:tcPr>
            <w:tcW w:w="1560" w:type="dxa"/>
            <w:vAlign w:val="center"/>
          </w:tcPr>
          <w:p w14:paraId="71D01237" w14:textId="7A07B520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湖里/思明—晋江/丰泽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CD25" w14:textId="1FC13AC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人口流动相对分散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C794" w14:textId="30689910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约60—80分钟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4903" w14:textId="114AA871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厦泉产业联系最强区域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E68A" w14:textId="682605B7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以商务、投资和生产性服务联系为主</w:t>
            </w:r>
          </w:p>
        </w:tc>
      </w:tr>
      <w:tr w:rsidR="002345DE" w:rsidRPr="0030384C" w14:paraId="43580CD6" w14:textId="77777777" w:rsidTr="002345DE">
        <w:trPr>
          <w:cantSplit/>
        </w:trPr>
        <w:tc>
          <w:tcPr>
            <w:tcW w:w="1560" w:type="dxa"/>
            <w:vAlign w:val="center"/>
          </w:tcPr>
          <w:p w14:paraId="7D26AD2B" w14:textId="0B0D3863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湖里/思明—龙海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6D03" w14:textId="44A0218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人口流动规模较大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D9F1" w14:textId="1B893703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交通可达性较好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C1D3" w14:textId="5B76A03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角美—龙池园区承接明显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9C3D" w14:textId="6205CBE9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厦门核心区与近厦产业平台之间的联系</w:t>
            </w:r>
          </w:p>
        </w:tc>
      </w:tr>
      <w:tr w:rsidR="002345DE" w:rsidRPr="0030384C" w14:paraId="5231F949" w14:textId="77777777" w:rsidTr="002345DE">
        <w:trPr>
          <w:cantSplit/>
        </w:trPr>
        <w:tc>
          <w:tcPr>
            <w:tcW w:w="1560" w:type="dxa"/>
            <w:vAlign w:val="center"/>
          </w:tcPr>
          <w:p w14:paraId="364A8726" w14:textId="4786A07E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泉州—漳州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3334" w14:textId="16977ADA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直接人口联系偏弱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13F9" w14:textId="4DEFCFA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平均超过2小时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3F9A" w14:textId="4C40E333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仅占跨市企业关系7.3%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D270" w14:textId="1F8AABAB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都市圈网络中的共同短板</w:t>
            </w:r>
          </w:p>
        </w:tc>
      </w:tr>
    </w:tbl>
    <w:p w14:paraId="03D5A41B" w14:textId="0AAE2957" w:rsidR="002345DE" w:rsidRPr="002345DE" w:rsidRDefault="002345DE" w:rsidP="002345DE">
      <w:pPr>
        <w:pStyle w:val="ae"/>
        <w:rPr>
          <w:rFonts w:hint="eastAsia"/>
        </w:rPr>
      </w:pPr>
      <w:r>
        <w:rPr>
          <w:rFonts w:ascii="Noto Sans SC" w:hAnsi="Noto Sans SC" w:eastAsia="Noto Sans SC"/>
        </w:rPr>
        <w:t>人口流动、产业联系、交通可达性、用地开发和POI分布共同呈现出“厦门组织、双轴联系、多中心支撑、外围分散”的都市圈现状。厦门是主要跨市联系的组织节点，厦漳和厦泉构成两条主要联系轴，泉漳直接联系相对较弱；沿海中心城区和产业强县形成主要集聚区，山区及南部外围县域与核心网络的联系相对有限。</w:t>
      </w:r>
    </w:p>
    <w:p w14:paraId="6224EB24" w14:textId="563D2C34" w:rsidR="00B122FE" w:rsidRPr="002345DE" w:rsidRDefault="00B122FE" w:rsidP="002345DE">
      <w:pPr>
        <w:pStyle w:val="21"/>
      </w:pPr>
      <w:r>
        <w:rPr>
          <w:rFonts w:ascii="Noto Sans SC" w:hAnsi="Noto Sans SC" w:eastAsia="Noto Sans SC"/>
        </w:rPr>
        <w:t>6.2 前五章综合形成的现状判断</w:t>
      </w:r>
    </w:p>
    <w:p w14:paraId="3D5DB119" w14:textId="0A38CF82" w:rsidR="00B122FE" w:rsidRPr="002345DE" w:rsidRDefault="00B122FE" w:rsidP="002345DE">
      <w:r w:rsidRPr="002345DE">
        <w:rPr>
          <w:rFonts w:ascii="Noto Sans SC" w:hAnsi="Noto Sans SC" w:eastAsia="Noto Sans SC"/>
          <w:sz w:val="21"/>
        </w:rPr>
        <w:t>第一，厦门是都市圈最重要的组织枢纽。无论人口、交通还是产业，主要跨市联系都围绕厦门向漳州、泉州展开，泉漳之间尚未形成同等强度的直接联系。因此，厦漳泉目前更接近“以厦门为中介的双轴网络”，而不是厦门、漳州、泉州三边均衡的三角网络。</w:t>
      </w:r>
    </w:p>
    <w:p w14:paraId="4E5FF0EF" w14:textId="407D6D77" w:rsidR="00B122FE" w:rsidRPr="002345DE" w:rsidRDefault="00B122FE" w:rsidP="002345DE">
      <w:r>
        <w:rPr>
          <w:rFonts w:ascii="Noto Sans SC" w:hAnsi="Noto Sans SC" w:eastAsia="Noto Sans SC"/>
        </w:rPr>
        <w:t>第二，都市圈内部差异主要体现为区县差异。思明、湖里、鲤城、丰泽等紧凑城区集中了较高的人口、建设用地和服务设施密度；晋江、南安、石狮、惠安、龙海等区县形成产业与县域服务节点；海沧、集美、翔安、龙文、长泰等区县表现出跨市联系、新城建设或产业承接特征；山区和外围县域则以低开发强度、农业生态空间和分散服务网络为主。</w:t>
      </w:r>
    </w:p>
    <w:p w14:paraId="51AAED65" w14:textId="2D477824" w:rsidR="00B122FE" w:rsidRPr="00B122FE" w:rsidRDefault="00B122FE" w:rsidP="002345DE">
      <w:r>
        <w:rPr>
          <w:rFonts w:ascii="Noto Sans SC" w:hAnsi="Noto Sans SC" w:eastAsia="Noto Sans SC"/>
        </w:rPr>
        <w:t>第三，人口、产业、建设用地与POI总体呈同向集聚，但不同区县的组合关系并不一致。中心城区表现为人口和服务设施高密度集中，晋江、南安、龙海等区县表现为产业、人口和服务总量较大但空间分布较广，部分新城和园区则呈现产业空间、居住空间与服务设施处于同步扩展过程中的特征。</w:t>
      </w:r>
    </w:p>
    <w:p w14:paraId="21A82BBA" w14:textId="6BF190A8" w:rsidR="009E60FA" w:rsidRPr="00B122FE" w:rsidRDefault="00B122FE" w:rsidP="00C51E72">
      <w:pPr>
        <w:rPr>
          <w:rFonts w:hint="eastAsia"/>
        </w:rPr>
      </w:pPr>
      <w:r>
        <w:rPr>
          <w:rFonts w:ascii="Noto Sans SC" w:hAnsi="Noto Sans SC" w:eastAsia="Noto Sans SC"/>
        </w:rPr>
        <w:t>第四，交通条件与实际人口、产业联系并非完全对应。翔安—晋江是厦泉交通时间较短的区县组合，但人口联系更集中于翔安—南安，企业联系更集中于湖里—晋江，显示交通可达性、产业基础、就业分布和园区布局共同影响跨市联系格局。</w:t>
      </w:r>
    </w:p>
    <w:p>
      <w:r>
        <w:rPr>
          <w:rFonts w:ascii="Noto Sans SC" w:hAnsi="Noto Sans SC" w:eastAsia="Noto Sans SC"/>
        </w:rPr>
        <w:t>第五，都市圈呈现核心走廊联系较强、外围地区接入相对较弱的梯度。海沧—龙海角美、翔安—南安石井/水头、厦门中心城区—晋江/丰泽等地区在人口、交通或产业方面形成较明确联系；诏安、东山、云霄、德化等外围区县跨市时间较长，与核心地区的直接联系相对有限。</w:t>
      </w:r>
    </w:p>
    <w:p>
      <w:pPr>
        <w:pStyle w:val="1"/>
      </w:pPr>
      <w:r>
        <w:rPr>
          <w:rFonts w:ascii="Noto Sans SC" w:hAnsi="Noto Sans SC" w:eastAsia="Noto Sans SC"/>
        </w:rPr>
        <w:t>附录：用地与POI数据说明</w:t>
      </w:r>
    </w:p>
    <w:p>
      <w:pPr>
        <w:pStyle w:val="21"/>
      </w:pPr>
      <w:r>
        <w:rPr>
          <w:rFonts w:ascii="Noto Sans SC" w:hAnsi="Noto Sans SC" w:eastAsia="Noto Sans SC"/>
        </w:rPr>
        <w:t>一、数据范围</w:t>
      </w:r>
    </w:p>
    <w:p>
      <w:r>
        <w:rPr>
          <w:rFonts w:ascii="Noto Sans SC" w:hAnsi="Noto Sans SC" w:eastAsia="Noto Sans SC"/>
          <w:sz w:val="21"/>
        </w:rPr>
        <w:t>用地分析采用《厦漳泉用地数据_整理成果.xlsx》的28个区县单期横截面数据；POI分析采用《各区县各中类POI数量汇总.xlsx》；常住人口采用《厦漳泉都市圈区县常住人口与GDP.xlsx》中的2024年常住人口。龙海市、长泰县按现行行政区名称分别归并为龙海区、长泰区。</w:t>
      </w:r>
    </w:p>
    <w:p>
      <w:pPr>
        <w:pStyle w:val="21"/>
      </w:pPr>
      <w:r>
        <w:rPr>
          <w:rFonts w:ascii="Noto Sans SC" w:hAnsi="Noto Sans SC" w:eastAsia="Noto Sans SC"/>
        </w:rPr>
        <w:t>二、正文所列统计量</w:t>
      </w:r>
    </w:p>
    <w:p>
      <w:r>
        <w:rPr>
          <w:rFonts w:ascii="Noto Sans SC" w:hAnsi="Noto Sans SC" w:eastAsia="Noto Sans SC"/>
          <w:sz w:val="21"/>
        </w:rPr>
        <w:t>建设用地开发强度为建设用地面积占行政区总面积的比例；具体地类占比为相应地类面积占区县建设用地面积的比例；建设用地POI密度为区县POI数量除以建设用地面积（平方公里）；每万人POI数为区县POI数量除以常住人口（万人）；建设用地人口密度为常住人口除以建设用地面积（平方公里）。各项统计量分别列示，不加权、不合成综合指数。</w:t>
      </w:r>
    </w:p>
    <w:p>
      <w:pPr>
        <w:pStyle w:val="21"/>
      </w:pPr>
      <w:r>
        <w:rPr>
          <w:rFonts w:ascii="Noto Sans SC" w:hAnsi="Noto Sans SC" w:eastAsia="Noto Sans SC"/>
        </w:rPr>
        <w:t>三、使用边界</w:t>
      </w:r>
    </w:p>
    <w:p>
      <w:r>
        <w:rPr>
          <w:rFonts w:ascii="Noto Sans SC" w:hAnsi="Noto Sans SC" w:eastAsia="Noto Sans SC"/>
          <w:sz w:val="21"/>
        </w:rPr>
        <w:t>POI数量反映设施节点及其空间分布，不能替代营业规模、学位数、床位数、医师数、公交班次、公园面积、服务半径和实际使用量。POI还可能受到采集时点、分类口径、重复记录及非常住人口未计入常住人口等因素影响。正文中的区县判断用于识别需要进一步核查的地区，不作为公共服务达标、短缺程度或地区等级的直接认定。</w:t>
      </w:r>
    </w:p>
    <w:sectPr w:rsidR="009E60FA" w:rsidRPr="00B122FE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E735C" w14:textId="77777777" w:rsidR="00C94ACF" w:rsidRDefault="00C94ACF" w:rsidP="002345DE">
      <w:r>
        <w:separator/>
      </w:r>
    </w:p>
  </w:endnote>
  <w:endnote w:type="continuationSeparator" w:id="0">
    <w:p w14:paraId="300DCDDD" w14:textId="77777777" w:rsidR="00C94ACF" w:rsidRDefault="00C94ACF" w:rsidP="0023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70A3" w14:textId="77777777" w:rsidR="00C94ACF" w:rsidRDefault="00C94ACF" w:rsidP="002345DE">
      <w:r>
        <w:separator/>
      </w:r>
    </w:p>
  </w:footnote>
  <w:footnote w:type="continuationSeparator" w:id="0">
    <w:p w14:paraId="1FD47250" w14:textId="77777777" w:rsidR="00C94ACF" w:rsidRDefault="00C94ACF" w:rsidP="002345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C349A"/>
    <w:multiLevelType w:val="hybridMultilevel"/>
    <w:tmpl w:val="7DCEE060"/>
    <w:lvl w:ilvl="0" w:tplc="2A00AACA">
      <w:start w:val="1"/>
      <w:numFmt w:val="japaneseCounting"/>
      <w:lvlText w:val="%1."/>
      <w:lvlJc w:val="left"/>
      <w:pPr>
        <w:ind w:left="660" w:hanging="66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3514801"/>
    <w:multiLevelType w:val="hybridMultilevel"/>
    <w:tmpl w:val="9476D6E4"/>
    <w:lvl w:ilvl="0" w:tplc="757C88C0">
      <w:start w:val="1"/>
      <w:numFmt w:val="japaneseCounting"/>
      <w:lvlText w:val="%1．"/>
      <w:lvlJc w:val="left"/>
      <w:pPr>
        <w:ind w:left="880" w:hanging="88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6B6669C"/>
    <w:multiLevelType w:val="hybridMultilevel"/>
    <w:tmpl w:val="C2C44AFC"/>
    <w:lvl w:ilvl="0" w:tplc="90384816">
      <w:start w:val="1"/>
      <w:numFmt w:val="japaneseCounting"/>
      <w:lvlText w:val="%1．"/>
      <w:lvlJc w:val="left"/>
      <w:pPr>
        <w:ind w:left="880" w:hanging="88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C7601F0"/>
    <w:multiLevelType w:val="hybridMultilevel"/>
    <w:tmpl w:val="6526CDC2"/>
    <w:lvl w:ilvl="0" w:tplc="438E0AEC">
      <w:start w:val="1"/>
      <w:numFmt w:val="japaneseCounting"/>
      <w:lvlText w:val="%1．"/>
      <w:lvlJc w:val="left"/>
      <w:pPr>
        <w:ind w:left="880" w:hanging="88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E132CE5"/>
    <w:multiLevelType w:val="multilevel"/>
    <w:tmpl w:val="164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88686">
    <w:abstractNumId w:val="8"/>
  </w:num>
  <w:num w:numId="2" w16cid:durableId="1647080306">
    <w:abstractNumId w:val="6"/>
  </w:num>
  <w:num w:numId="3" w16cid:durableId="1346706969">
    <w:abstractNumId w:val="5"/>
  </w:num>
  <w:num w:numId="4" w16cid:durableId="725495534">
    <w:abstractNumId w:val="4"/>
  </w:num>
  <w:num w:numId="5" w16cid:durableId="181942217">
    <w:abstractNumId w:val="7"/>
  </w:num>
  <w:num w:numId="6" w16cid:durableId="438186248">
    <w:abstractNumId w:val="3"/>
  </w:num>
  <w:num w:numId="7" w16cid:durableId="1750227350">
    <w:abstractNumId w:val="2"/>
  </w:num>
  <w:num w:numId="8" w16cid:durableId="242951309">
    <w:abstractNumId w:val="1"/>
  </w:num>
  <w:num w:numId="9" w16cid:durableId="1239246572">
    <w:abstractNumId w:val="0"/>
  </w:num>
  <w:num w:numId="10" w16cid:durableId="630745552">
    <w:abstractNumId w:val="12"/>
  </w:num>
  <w:num w:numId="11" w16cid:durableId="2043631703">
    <w:abstractNumId w:val="10"/>
  </w:num>
  <w:num w:numId="12" w16cid:durableId="1261139627">
    <w:abstractNumId w:val="11"/>
  </w:num>
  <w:num w:numId="13" w16cid:durableId="73093308">
    <w:abstractNumId w:val="9"/>
  </w:num>
  <w:num w:numId="14" w16cid:durableId="19656900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296"/>
    <w:rsid w:val="002345DE"/>
    <w:rsid w:val="00295A0F"/>
    <w:rsid w:val="0029639D"/>
    <w:rsid w:val="002D1635"/>
    <w:rsid w:val="0030384C"/>
    <w:rsid w:val="00326F90"/>
    <w:rsid w:val="00432A63"/>
    <w:rsid w:val="004E2140"/>
    <w:rsid w:val="00573880"/>
    <w:rsid w:val="006E7403"/>
    <w:rsid w:val="007A394B"/>
    <w:rsid w:val="009E60FA"/>
    <w:rsid w:val="00A12995"/>
    <w:rsid w:val="00AA1D8D"/>
    <w:rsid w:val="00B122FE"/>
    <w:rsid w:val="00B46BDC"/>
    <w:rsid w:val="00B47730"/>
    <w:rsid w:val="00C51E72"/>
    <w:rsid w:val="00C94ACF"/>
    <w:rsid w:val="00CB0664"/>
    <w:rsid w:val="00E82D35"/>
    <w:rsid w:val="00EA4016"/>
    <w:rsid w:val="00ED6722"/>
    <w:rsid w:val="00F40F7D"/>
    <w:rsid w:val="00F75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664F23"/>
  <w14:defaultImageDpi w14:val="300"/>
  <w15:docId w15:val="{FE24AF34-BE17-9046-84CC-885115A3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45DE"/>
    <w:pPr>
      <w:spacing w:beforeLines="50" w:before="120" w:after="0" w:line="240" w:lineRule="auto"/>
      <w:ind w:firstLineChars="200" w:firstLine="480"/>
    </w:pPr>
    <w:rPr>
      <w:rFonts w:ascii="Noto Sans SC" w:eastAsia="Noto Sans SC" w:hAnsi="Noto Sans SC" w:cs="宋体"/>
      <w:sz w:val="24"/>
      <w:szCs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2345DE"/>
    <w:pPr>
      <w:keepNext/>
      <w:keepLines/>
      <w:spacing w:afterLines="50" w:after="120"/>
      <w:ind w:firstLineChars="0" w:firstLine="0"/>
      <w:outlineLvl w:val="0"/>
    </w:pPr>
    <w:rPr>
      <w:rFonts w:ascii="Noto Sans SC" w:hAnsi="Noto Sans SC" w:eastAsia="Noto Sans SC"/>
      <w:b/>
      <w:bCs/>
      <w:color w:val="000000"/>
      <w:sz w:val="28"/>
    </w:rPr>
  </w:style>
  <w:style w:type="paragraph" w:styleId="21">
    <w:name w:val="heading 2"/>
    <w:basedOn w:val="1"/>
    <w:next w:val="a1"/>
    <w:link w:val="22"/>
    <w:uiPriority w:val="9"/>
    <w:unhideWhenUsed/>
    <w:qFormat/>
    <w:rsid w:val="002345DE"/>
    <w:pPr>
      <w:outlineLvl w:val="1"/>
    </w:pPr>
    <w:rPr>
      <w:rFonts w:ascii="Noto Sans SC" w:hAnsi="Noto Sans SC" w:eastAsia="Noto Sans SC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rFonts w:ascii="Noto Sans SC" w:hAnsi="Noto Sans SC" w:eastAsia="Noto Sans SC"/>
    </w:rPr>
  </w:style>
  <w:style w:type="table" w:default="1" w:styleId="a3">
    <w:name w:val="Normal Table"/>
    <w:uiPriority w:val="99"/>
    <w:semiHidden/>
    <w:unhideWhenUsed/>
    <w:rPr>
      <w:rFonts w:ascii="Noto Sans SC" w:hAnsi="Noto Sans SC" w:eastAsia="Noto Sans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Noto Sans SC" w:hAnsi="Noto Sans SC" w:eastAsia="Noto Sans SC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Noto Sans SC" w:hAnsi="Noto Sans SC" w:eastAsia="Noto Sans SC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Noto Sans SC" w:hAnsi="Noto Sans SC" w:eastAsia="Noto Sans SC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Noto Sans SC" w:hAnsi="Noto Sans SC" w:eastAsia="Noto Sans SC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Noto Sans SC" w:hAnsi="Noto Sans SC" w:eastAsia="Noto Sans SC"/>
    </w:rPr>
  </w:style>
  <w:style w:type="character" w:customStyle="1" w:styleId="10">
    <w:name w:val="标题 1 字符"/>
    <w:basedOn w:val="a2"/>
    <w:link w:val="1"/>
    <w:uiPriority w:val="9"/>
    <w:rsid w:val="002345DE"/>
    <w:rPr>
      <w:rFonts w:ascii="Noto Sans SC" w:eastAsia="Noto Sans SC" w:hAnsi="Noto Sans SC" w:cs="宋体"/>
      <w:b/>
      <w:bCs/>
      <w:color w:val="000000"/>
      <w:sz w:val="28"/>
      <w:szCs w:val="24"/>
      <w:lang w:eastAsia="zh-CN"/>
    </w:rPr>
  </w:style>
  <w:style w:type="character" w:customStyle="1" w:styleId="22">
    <w:name w:val="标题 2 字符"/>
    <w:basedOn w:val="a2"/>
    <w:link w:val="21"/>
    <w:uiPriority w:val="9"/>
    <w:rsid w:val="002345DE"/>
    <w:rPr>
      <w:rFonts w:ascii="Noto Sans SC" w:eastAsia="Noto Sans SC" w:hAnsi="Noto Sans SC" w:cs="宋体"/>
      <w:b/>
      <w:bCs/>
      <w:color w:val="000000"/>
      <w:sz w:val="26"/>
      <w:szCs w:val="26"/>
      <w:lang w:eastAsia="zh-CN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 w:ascii="Noto Sans SC" w:hAnsi="Noto Sans SC" w:eastAsia="Noto Sans SC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 w:ascii="Noto Sans SC" w:hAnsi="Noto Sans SC" w:eastAsia="Noto Sans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2345DE"/>
    <w:pPr>
      <w:spacing w:beforeLines="0" w:before="0"/>
      <w:ind w:firstLineChars="0" w:firstLine="0"/>
    </w:pPr>
    <w:rPr>
      <w:rFonts w:ascii="Noto Sans SC" w:hAnsi="Noto Sans SC" w:eastAsia="Noto Sans SC"/>
      <w:sz w:val="16"/>
      <w:szCs w:val="16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Noto Sans SC" w:hAnsi="Noto Sans SC" w:eastAsia="Noto Sans SC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Noto Sans SC" w:hAnsi="Noto Sans SC" w:eastAsia="Noto Sans SC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  <w:rPr>
      <w:rFonts w:ascii="Noto Sans SC" w:hAnsi="Noto Sans SC" w:eastAsia="Noto Sans SC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Noto Sans SC" w:hAnsi="Noto Sans SC" w:eastAsia="Noto Sans SC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Noto Sans SC" w:hAnsi="Noto Sans SC" w:eastAsia="Noto Sans SC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Noto Sans SC" w:hAnsi="Noto Sans SC" w:eastAsia="Noto Sans SC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Noto Sans SC" w:hAnsi="Noto Sans SC" w:eastAsia="Noto Sans SC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Noto Sans SC" w:hAnsi="Noto Sans SC" w:eastAsia="Noto Sans SC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Noto Sans SC" w:hAnsi="Noto Sans SC" w:eastAsia="Noto Sans SC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Noto Sans SC" w:hAnsi="Noto Sans SC" w:eastAsia="Noto Sans SC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Noto Sans SC" w:hAnsi="Noto Sans SC" w:eastAsia="Noto Sans SC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Noto Sans SC" w:hAnsi="Noto Sans SC" w:eastAsia="Noto Sans SC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Noto Sans SC" w:hAnsi="Noto Sans SC" w:eastAsia="Noto Sans SC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Noto Sans SC" w:hAnsi="Noto Sans SC" w:eastAsia="Noto Sans SC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Noto Sans SC" w:hAnsi="Noto Sans SC" w:eastAsia="Noto Sans SC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Noto Sans SC" w:hAnsi="Noto Sans SC" w:eastAsia="Noto Sans SC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SC" w:hAnsi="Noto Sans SC" w:eastAsia="Noto Sans SC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Noto Sans SC" w:hAnsi="Noto Sans SC" w:eastAsia="Noto Sans SC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Noto Sans SC" w:hAnsi="Noto Sans SC" w:eastAsia="Noto Sans SC"/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Noto Sans SC" w:hAnsi="Noto Sans SC" w:eastAsia="Noto Sans SC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Noto Sans SC" w:hAnsi="Noto Sans SC" w:eastAsia="Noto Sans SC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Noto Sans SC" w:hAnsi="Noto Sans SC" w:eastAsia="Noto Sans SC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Noto Sans SC" w:hAnsi="Noto Sans SC" w:eastAsia="Noto Sans SC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Noto Sans SC" w:hAnsi="Noto Sans SC" w:eastAsia="Noto Sans SC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Noto Sans SC" w:hAnsi="Noto Sans SC" w:eastAsia="Noto Sans SC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Noto Sans SC" w:hAnsi="Noto Sans SC" w:eastAsia="Noto Sans SC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Noto Sans SC" w:hAnsi="Noto Sans SC" w:eastAsia="Noto Sans SC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Noto Sans SC" w:hAnsi="Noto Sans SC" w:eastAsia="Noto Sans SC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Noto Sans SC" w:hAnsi="Noto Sans SC" w:eastAsia="Noto Sans SC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Noto Sans SC" w:hAnsi="Noto Sans SC" w:eastAsia="Noto Sans S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B122FE"/>
    <w:pPr>
      <w:spacing w:before="100" w:beforeAutospacing="1" w:after="100" w:afterAutospacing="1"/>
    </w:pPr>
    <w:rPr>
      <w:rFonts w:ascii="Noto Sans SC" w:hAnsi="Noto Sans SC" w:eastAsia="Noto Sans S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厦漳泉都市圈跨市产业联系现状画像报告（精简版）</dc:title>
  <dc:subject>跨市产业联系核心观点汇报稿</dc:subject>
  <dc:creator>厦漳泉都市圈研究</dc:creator>
  <cp:keywords/>
  <dc:description>generated by python-docx</dc:description>
  <cp:lastModifiedBy>shen Wu</cp:lastModifiedBy>
  <cp:revision>3</cp:revision>
  <dcterms:created xsi:type="dcterms:W3CDTF">2026-07-28T02:49:00Z</dcterms:created>
  <dcterms:modified xsi:type="dcterms:W3CDTF">2026-07-28T03:36:00Z</dcterms:modified>
  <cp:category/>
</cp:coreProperties>
</file>