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5FF11" w14:textId="3525C2A5" w:rsidR="007724BC" w:rsidRDefault="00957C65">
      <w:r>
        <w:t xml:space="preserve">To simplify the </w:t>
      </w:r>
      <w:r w:rsidR="00B36777">
        <w:t>explanations</w:t>
      </w:r>
      <w:r>
        <w:t xml:space="preserve"> </w:t>
      </w:r>
      <w:r w:rsidR="00F43B6C">
        <w:t>on</w:t>
      </w:r>
      <w:r>
        <w:t xml:space="preserve"> SVM algorithm,</w:t>
      </w:r>
      <w:r w:rsidR="00B36777">
        <w:t xml:space="preserve"> the following will </w:t>
      </w:r>
      <w:r w:rsidR="002C1244">
        <w:t>assume</w:t>
      </w:r>
      <w:r w:rsidR="00B36777">
        <w:t xml:space="preserve"> that we are dealing with binary classification problem. </w:t>
      </w:r>
      <w:r w:rsidR="00F51997">
        <w:t xml:space="preserve">The possible label involved can only be either 1 or -1. Sometimes the label will be simply called a plus or minus. </w:t>
      </w:r>
      <w:r w:rsidR="003C7268">
        <w:t xml:space="preserve">The multiple classes classification </w:t>
      </w:r>
      <w:r w:rsidR="00F51997">
        <w:t>can</w:t>
      </w:r>
      <w:r w:rsidR="003C7268">
        <w:t xml:space="preserve"> be </w:t>
      </w:r>
      <w:r w:rsidR="00F51997">
        <w:t xml:space="preserve">implemented </w:t>
      </w:r>
      <w:r w:rsidR="003C7268">
        <w:t xml:space="preserve">simply </w:t>
      </w:r>
      <w:r w:rsidR="00F51997">
        <w:t xml:space="preserve">by </w:t>
      </w:r>
      <w:r w:rsidR="003C7268">
        <w:t>generating multiple SVM classifiers.</w:t>
      </w:r>
    </w:p>
    <w:p w14:paraId="4310F82C" w14:textId="19D79F6E" w:rsidR="00752F3E" w:rsidRDefault="0082783E">
      <w:r>
        <w:rPr>
          <w:noProof/>
        </w:rPr>
        <w:drawing>
          <wp:inline distT="0" distB="0" distL="0" distR="0" wp14:anchorId="20A3AD39" wp14:editId="45E4FD86">
            <wp:extent cx="2937877" cy="242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962" cy="2430577"/>
                    </a:xfrm>
                    <a:prstGeom prst="rect">
                      <a:avLst/>
                    </a:prstGeom>
                    <a:noFill/>
                  </pic:spPr>
                </pic:pic>
              </a:graphicData>
            </a:graphic>
          </wp:inline>
        </w:drawing>
      </w:r>
    </w:p>
    <w:p w14:paraId="773FFCD5" w14:textId="5DB317CA" w:rsidR="00F43489" w:rsidRDefault="00F43489" w:rsidP="00F43489">
      <w:pPr>
        <w:pStyle w:val="Caption"/>
      </w:pPr>
      <w:r>
        <w:t xml:space="preserve">Figure </w:t>
      </w:r>
      <w:r w:rsidR="00FF12AC">
        <w:fldChar w:fldCharType="begin"/>
      </w:r>
      <w:r w:rsidR="00FF12AC">
        <w:instrText xml:space="preserve"> SEQ Figure \* ARABIC </w:instrText>
      </w:r>
      <w:r w:rsidR="00FF12AC">
        <w:fldChar w:fldCharType="separate"/>
      </w:r>
      <w:r w:rsidR="008C5DED">
        <w:rPr>
          <w:noProof/>
        </w:rPr>
        <w:t>1</w:t>
      </w:r>
      <w:r w:rsidR="00FF12AC">
        <w:rPr>
          <w:noProof/>
        </w:rPr>
        <w:fldChar w:fldCharType="end"/>
      </w:r>
      <w:r>
        <w:t xml:space="preserve"> Example of Binary Classification</w:t>
      </w:r>
    </w:p>
    <w:p w14:paraId="460BE3F8" w14:textId="26BA0B46" w:rsidR="00752F3E" w:rsidRDefault="00752F3E">
      <w:r>
        <w:t xml:space="preserve">Suppose we have several samples </w:t>
      </w:r>
      <w:r w:rsidR="006E3CD5">
        <w:t xml:space="preserve">that are labelled with </w:t>
      </w:r>
      <w:r w:rsidR="002C1244">
        <w:t>minus</w:t>
      </w:r>
      <w:r w:rsidR="006E3CD5">
        <w:t xml:space="preserve"> and </w:t>
      </w:r>
      <w:r w:rsidR="002C1244">
        <w:t>plus sign</w:t>
      </w:r>
      <w:r w:rsidR="001C2EC7">
        <w:t>s</w:t>
      </w:r>
      <w:r w:rsidR="00746D75">
        <w:t xml:space="preserve"> which represent two classes</w:t>
      </w:r>
      <w:r w:rsidR="002C1244">
        <w:t>.</w:t>
      </w:r>
      <w:r w:rsidR="00746D75">
        <w:t xml:space="preserve"> We separate the </w:t>
      </w:r>
      <w:r w:rsidR="003C7268">
        <w:t xml:space="preserve">samples with a plane which is </w:t>
      </w:r>
      <w:r w:rsidR="00F43489">
        <w:t xml:space="preserve">represented by the </w:t>
      </w:r>
      <w:r w:rsidR="004E2D7A">
        <w:t>dotted black</w:t>
      </w:r>
      <w:r w:rsidR="00F43489">
        <w:t xml:space="preserve"> line in </w:t>
      </w:r>
      <w:r w:rsidR="00427DA5">
        <w:t>f</w:t>
      </w:r>
      <w:r w:rsidR="00F43489">
        <w:t>igure</w:t>
      </w:r>
      <w:r w:rsidR="00DE1C4F">
        <w:t xml:space="preserve"> 1. </w:t>
      </w:r>
      <w:r w:rsidR="00696335">
        <w:t>The orientation of th</w:t>
      </w:r>
      <w:r w:rsidR="007447FA">
        <w:t>is</w:t>
      </w:r>
      <w:r w:rsidR="00696335">
        <w:t xml:space="preserve"> plane can be </w:t>
      </w:r>
      <w:r w:rsidR="00032672">
        <w:t xml:space="preserve">different as long as the </w:t>
      </w:r>
      <w:r w:rsidR="004E2D7A">
        <w:t>plane can succeed to separate the two kinds of samples</w:t>
      </w:r>
      <w:r w:rsidR="00596030">
        <w:t xml:space="preserve"> into different class</w:t>
      </w:r>
      <w:r w:rsidR="00CC739C">
        <w:t>e</w:t>
      </w:r>
      <w:r w:rsidR="00596030">
        <w:t>s</w:t>
      </w:r>
      <w:r w:rsidR="00696335">
        <w:t xml:space="preserve">. </w:t>
      </w:r>
      <w:r w:rsidR="009013E3">
        <w:t>The</w:t>
      </w:r>
      <w:r w:rsidR="00442305">
        <w:t xml:space="preserve"> distance from the plane to</w:t>
      </w:r>
      <w:r w:rsidR="009013E3">
        <w:t xml:space="preserve"> blue line and </w:t>
      </w:r>
      <w:r w:rsidR="00442305">
        <w:t xml:space="preserve">to </w:t>
      </w:r>
      <w:r w:rsidR="009013E3">
        <w:t>orange line</w:t>
      </w:r>
      <w:r w:rsidR="00442305">
        <w:t xml:space="preserve"> is the same</w:t>
      </w:r>
      <w:r w:rsidR="00E30330">
        <w:t>, it is called the margin, and the points what are exactly located on the blue lines and orange lines are called support vectors. This was also where the classifier name “Support Vector Machine” comes from</w:t>
      </w:r>
      <w:r w:rsidR="00442305">
        <w:t>.</w:t>
      </w:r>
      <w:r w:rsidR="009C7F37">
        <w:t xml:space="preserve"> The objective is this algorithm is to find such support vectors to maximize the </w:t>
      </w:r>
      <w:r w:rsidR="005C3F32">
        <w:t xml:space="preserve">margin to minimize the generalization error. </w:t>
      </w:r>
    </w:p>
    <w:p w14:paraId="6D76548A" w14:textId="74E22AB1" w:rsidR="00DF7E2E" w:rsidRDefault="00D7612C">
      <w:r>
        <w:rPr>
          <w:noProof/>
        </w:rPr>
        <w:drawing>
          <wp:inline distT="0" distB="0" distL="0" distR="0" wp14:anchorId="390C71FA" wp14:editId="740ABBE8">
            <wp:extent cx="2614187" cy="215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215" cy="2161358"/>
                    </a:xfrm>
                    <a:prstGeom prst="rect">
                      <a:avLst/>
                    </a:prstGeom>
                    <a:noFill/>
                  </pic:spPr>
                </pic:pic>
              </a:graphicData>
            </a:graphic>
          </wp:inline>
        </w:drawing>
      </w:r>
    </w:p>
    <w:p w14:paraId="06A66E1A" w14:textId="2EBFB225" w:rsidR="005D545F" w:rsidRDefault="008C5DED" w:rsidP="008C5DED">
      <w:pPr>
        <w:pStyle w:val="Caption"/>
      </w:pPr>
      <w:r>
        <w:t xml:space="preserve">Figure </w:t>
      </w:r>
      <w:r w:rsidR="00FF12AC">
        <w:fldChar w:fldCharType="begin"/>
      </w:r>
      <w:r w:rsidR="00FF12AC">
        <w:instrText xml:space="preserve"> SEQ Figure \* ARABIC </w:instrText>
      </w:r>
      <w:r w:rsidR="00FF12AC">
        <w:fldChar w:fldCharType="separate"/>
      </w:r>
      <w:r>
        <w:rPr>
          <w:noProof/>
        </w:rPr>
        <w:t>2</w:t>
      </w:r>
      <w:r w:rsidR="00FF12AC">
        <w:rPr>
          <w:noProof/>
        </w:rPr>
        <w:fldChar w:fldCharType="end"/>
      </w:r>
      <w:r>
        <w:t xml:space="preserve"> Classification of An Unknown Sample</w:t>
      </w:r>
    </w:p>
    <w:p w14:paraId="59F6B0A9" w14:textId="73CCF6FE" w:rsidR="004E2D7A" w:rsidRDefault="003F5FE8">
      <w:r>
        <w:t xml:space="preserve">In figure 2, we add a </w:t>
      </w:r>
      <w:r w:rsidR="00981FA3">
        <w:t xml:space="preserve">vector </w:t>
      </w:r>
      <m:oMath>
        <m:acc>
          <m:accPr>
            <m:chr m:val="⃗"/>
            <m:ctrlPr>
              <w:rPr>
                <w:rFonts w:ascii="Cambria Math" w:hAnsi="Cambria Math"/>
              </w:rPr>
            </m:ctrlPr>
          </m:accPr>
          <m:e>
            <m:r>
              <w:rPr>
                <w:rFonts w:ascii="Cambria Math" w:hAnsi="Cambria Math"/>
              </w:rPr>
              <m:t>w</m:t>
            </m:r>
          </m:e>
        </m:acc>
      </m:oMath>
      <w:r w:rsidR="00B20651">
        <w:t xml:space="preserve"> perpendicular to the plane (dotted black line). </w:t>
      </w:r>
      <w:r w:rsidR="00945227">
        <w:t>The length o</w:t>
      </w:r>
      <w:r w:rsidR="00E5562A">
        <w:t xml:space="preserve">f this vector is random. </w:t>
      </w:r>
      <w:r w:rsidR="00F864CE">
        <w:t xml:space="preserve">In the coordinate system as shown in figure 2, the dotted black line can also be represented by </w:t>
      </w:r>
      <w:r w:rsidR="00F864CE">
        <w:lastRenderedPageBreak/>
        <w:t xml:space="preserve">the </w:t>
      </w:r>
      <w:r w:rsidR="00AD4684">
        <w:t xml:space="preserve">vector </w:t>
      </w:r>
      <m:oMath>
        <m:acc>
          <m:accPr>
            <m:chr m:val="⃗"/>
            <m:ctrlPr>
              <w:rPr>
                <w:rFonts w:ascii="Cambria Math" w:hAnsi="Cambria Math"/>
              </w:rPr>
            </m:ctrlPr>
          </m:accPr>
          <m:e>
            <m:r>
              <w:rPr>
                <w:rFonts w:ascii="Cambria Math" w:hAnsi="Cambria Math"/>
              </w:rPr>
              <m:t>w</m:t>
            </m:r>
          </m:e>
        </m:acc>
      </m:oMath>
      <w:r w:rsidR="00AD4684">
        <w:t xml:space="preserve">. </w:t>
      </w:r>
      <w:r w:rsidR="002856B5">
        <w:t>When we need to classify t</w:t>
      </w:r>
      <w:r w:rsidR="00E87515">
        <w:t xml:space="preserve">he coming new sample </w:t>
      </w:r>
      <m:oMath>
        <m:acc>
          <m:accPr>
            <m:chr m:val="⃗"/>
            <m:ctrlPr>
              <w:rPr>
                <w:rFonts w:ascii="Cambria Math" w:hAnsi="Cambria Math"/>
              </w:rPr>
            </m:ctrlPr>
          </m:accPr>
          <m:e>
            <m:r>
              <w:rPr>
                <w:rFonts w:ascii="Cambria Math" w:hAnsi="Cambria Math"/>
              </w:rPr>
              <m:t>u</m:t>
            </m:r>
          </m:e>
        </m:acc>
      </m:oMath>
      <w:r w:rsidR="002856B5">
        <w:t xml:space="preserve">, </w:t>
      </w:r>
      <w:r w:rsidR="00FF2A92">
        <w:t xml:space="preserve">we </w:t>
      </w:r>
      <w:r w:rsidR="00357F77">
        <w:t xml:space="preserve">just need to compute the length in the direction of </w:t>
      </w:r>
      <m:oMath>
        <m:acc>
          <m:accPr>
            <m:chr m:val="⃗"/>
            <m:ctrlPr>
              <w:rPr>
                <w:rFonts w:ascii="Cambria Math" w:hAnsi="Cambria Math"/>
              </w:rPr>
            </m:ctrlPr>
          </m:accPr>
          <m:e>
            <m:r>
              <w:rPr>
                <w:rFonts w:ascii="Cambria Math" w:hAnsi="Cambria Math"/>
              </w:rPr>
              <m:t>w</m:t>
            </m:r>
          </m:e>
        </m:acc>
      </m:oMath>
      <w:r w:rsidR="0041667F">
        <w:t xml:space="preserve">, which is </w:t>
      </w:r>
      <m:oMath>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u</m:t>
            </m:r>
          </m:e>
        </m:acc>
      </m:oMath>
      <w:r w:rsidR="00357F77">
        <w:t xml:space="preserve">. </w:t>
      </w:r>
      <w:r w:rsidR="00B83127">
        <w:t xml:space="preserve">If the length exceeds a certain constant </w:t>
      </w:r>
      <m:oMath>
        <m:r>
          <m:rPr>
            <m:sty m:val="p"/>
          </m:rPr>
          <w:rPr>
            <w:rFonts w:ascii="Cambria Math" w:hAnsi="Cambria Math"/>
          </w:rPr>
          <m:t>c</m:t>
        </m:r>
      </m:oMath>
      <w:r w:rsidR="00AB677F">
        <w:t>, then this new sample will be classified as a plus sign, otherwise, it would be defined as minus.</w:t>
      </w:r>
      <w:r w:rsidR="0004257F">
        <w:t xml:space="preserve"> To formally define this, </w:t>
      </w:r>
      <w:r w:rsidR="005A1E27">
        <w:t>if the new point satisfies</w:t>
      </w:r>
    </w:p>
    <w:p w14:paraId="192C700D" w14:textId="6C515804" w:rsidR="005A1E27" w:rsidRPr="00EE7101" w:rsidRDefault="002E54E2" w:rsidP="00373099">
      <w:pPr>
        <w:jc w:val="right"/>
      </w:pPr>
      <m:oMath>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T</m:t>
            </m:r>
          </m:sup>
        </m:sSup>
        <m: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+b &gt;0</m:t>
        </m:r>
      </m:oMath>
      <w:r w:rsidR="00373099">
        <w:tab/>
      </w:r>
      <w:r w:rsidR="00373099">
        <w:tab/>
      </w:r>
      <w:r w:rsidR="00373099">
        <w:tab/>
      </w:r>
      <w:r w:rsidR="00373099">
        <w:tab/>
      </w:r>
      <w:r w:rsidR="00373099">
        <w:tab/>
      </w:r>
      <w:r w:rsidR="00373099">
        <w:tab/>
        <w:t>Eq1</w:t>
      </w:r>
    </w:p>
    <w:p w14:paraId="2E050907" w14:textId="4E10C880" w:rsidR="00A24095" w:rsidRDefault="00EE7101">
      <w:r>
        <w:t>, then the point would be labelled as a plus sign. Otherwise, the point will be a minus sign.</w:t>
      </w:r>
      <w:r w:rsidR="00373099">
        <w:t xml:space="preserve"> Equation 1 is also called the decision rule.</w:t>
      </w:r>
      <w:r w:rsidR="009013E3">
        <w:t xml:space="preserve"> Now what we are going to do is to find a suitable vector </w:t>
      </w:r>
      <m:oMath>
        <m:acc>
          <m:accPr>
            <m:chr m:val="⃗"/>
            <m:ctrlPr>
              <w:rPr>
                <w:rFonts w:ascii="Cambria Math" w:hAnsi="Cambria Math"/>
              </w:rPr>
            </m:ctrlPr>
          </m:accPr>
          <m:e>
            <m:r>
              <w:rPr>
                <w:rFonts w:ascii="Cambria Math" w:hAnsi="Cambria Math"/>
              </w:rPr>
              <m:t>w</m:t>
            </m:r>
          </m:e>
        </m:acc>
      </m:oMath>
      <w:r w:rsidR="009013E3">
        <w:t xml:space="preserve"> and b value to maximize the margin</w:t>
      </w:r>
      <w:r w:rsidR="00F238F0">
        <w:t xml:space="preserve">. To achieve this, we </w:t>
      </w:r>
      <w:r w:rsidR="00A24095">
        <w:t>define</w:t>
      </w:r>
    </w:p>
    <w:p w14:paraId="74E8BDC0" w14:textId="36897EF9" w:rsidR="00925482" w:rsidRDefault="00FF12AC" w:rsidP="00E5732E">
      <w:pPr>
        <w:jc w:val="right"/>
      </w:p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acc>
              <m:accPr>
                <m:chr m:val="⃗"/>
                <m:ctrlPr>
                  <w:rPr>
                    <w:rFonts w:ascii="Cambria Math" w:hAnsi="Cambria Math"/>
                  </w:rPr>
                </m:ctrlPr>
              </m:accPr>
              <m:e>
                <m:r>
                  <w:rPr>
                    <w:rFonts w:ascii="Cambria Math" w:hAnsi="Cambria Math"/>
                  </w:rPr>
                  <m:t>w</m:t>
                </m:r>
              </m:e>
            </m:acc>
            <m:r>
              <w:rPr>
                <w:rFonts w:ascii="Cambria Math" w:hAnsi="Cambria Math"/>
              </w:rPr>
              <m:t>+b</m:t>
            </m:r>
          </m:e>
        </m:d>
        <m:r>
          <w:rPr>
            <w:rFonts w:ascii="Cambria Math" w:hAnsi="Cambria Math"/>
          </w:rPr>
          <m:t>-1=0</m:t>
        </m:r>
      </m:oMath>
      <w:r w:rsidR="00E5732E">
        <w:tab/>
      </w:r>
      <w:r w:rsidR="00E5732E">
        <w:tab/>
      </w:r>
      <w:r w:rsidR="00E5732E">
        <w:tab/>
      </w:r>
      <w:r w:rsidR="00E5732E">
        <w:tab/>
      </w:r>
      <w:r w:rsidR="00E5732E">
        <w:tab/>
        <w:t>Eq2</w:t>
      </w:r>
    </w:p>
    <w:p w14:paraId="356BCA83" w14:textId="2110AD2B" w:rsidR="00A24095" w:rsidRDefault="004C31EC">
      <w:r>
        <w:t xml:space="preserve">for each sample </w:t>
      </w:r>
      <m:oMath>
        <m:r>
          <w:rPr>
            <w:rFonts w:ascii="Cambria Math" w:hAnsi="Cambria Math"/>
          </w:rPr>
          <m:t>i</m:t>
        </m:r>
      </m:oMath>
      <w:r>
        <w:t xml:space="preserve"> between the blue line and orange line. </w:t>
      </w:r>
      <w:r w:rsidR="00A72175">
        <w:t xml:space="preserve">From equation 2, we can derive the width of the margin as </w:t>
      </w:r>
    </w:p>
    <w:p w14:paraId="11A9BC52" w14:textId="4D14FB8D" w:rsidR="00A72175" w:rsidRDefault="00E85531" w:rsidP="00EA72E3">
      <w:pPr>
        <w:jc w:val="right"/>
      </w:pPr>
      <m:oMath>
        <m:r>
          <m:rPr>
            <m:sty m:val="p"/>
          </m:rPr>
          <w:rPr>
            <w:rFonts w:ascii="Cambria Math" w:hAnsi="Cambria Math"/>
          </w:rPr>
          <m:t xml:space="preserve">width= </m:t>
        </m:r>
        <m:d>
          <m:dPr>
            <m:ctrlPr>
              <w:rPr>
                <w:rFonts w:ascii="Cambria Math" w:hAnsi="Cambria Math"/>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f>
          <m:fPr>
            <m:ctrlPr>
              <w:rPr>
                <w:rFonts w:ascii="Cambria Math" w:hAnsi="Cambria Math"/>
                <w:i/>
              </w:rPr>
            </m:ctrlPr>
          </m:fPr>
          <m:num>
            <m:acc>
              <m:accPr>
                <m:chr m:val="⃗"/>
                <m:ctrlPr>
                  <w:rPr>
                    <w:rFonts w:ascii="Cambria Math" w:hAnsi="Cambria Math"/>
                  </w:rPr>
                </m:ctrlPr>
              </m:accPr>
              <m:e>
                <m:r>
                  <w:rPr>
                    <w:rFonts w:ascii="Cambria Math" w:hAnsi="Cambria Math"/>
                  </w:rPr>
                  <m:t>w</m:t>
                </m:r>
              </m:e>
            </m:acc>
          </m:num>
          <m:den>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w</m:t>
                    </m:r>
                  </m:e>
                </m:acc>
              </m:e>
            </m:d>
          </m:den>
        </m:f>
        <m:r>
          <m:rPr>
            <m:sty m:val="p"/>
          </m:rPr>
          <w:rPr>
            <w:rFonts w:ascii="Cambria Math" w:hAnsi="Cambria Math"/>
          </w:rPr>
          <m:t>=</m:t>
        </m:r>
        <m:f>
          <m:fPr>
            <m:ctrlPr>
              <w:rPr>
                <w:rFonts w:ascii="Cambria Math" w:hAnsi="Cambria Math"/>
                <w:i/>
              </w:rPr>
            </m:ctrlPr>
          </m:fPr>
          <m:num>
            <m:r>
              <m:rPr>
                <m:sty m:val="p"/>
              </m:rPr>
              <w:rPr>
                <w:rFonts w:ascii="Cambria Math" w:hAnsi="Cambria Math"/>
              </w:rPr>
              <m:t>2</m:t>
            </m:r>
          </m:num>
          <m:den>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w</m:t>
                    </m:r>
                  </m:e>
                </m:acc>
              </m:e>
            </m:d>
          </m:den>
        </m:f>
      </m:oMath>
      <w:r w:rsidR="00EA72E3">
        <w:tab/>
      </w:r>
      <w:r w:rsidR="00EA72E3">
        <w:tab/>
      </w:r>
      <w:r w:rsidR="00EA72E3">
        <w:tab/>
      </w:r>
      <w:r w:rsidR="00EA72E3">
        <w:tab/>
      </w:r>
      <w:r w:rsidR="00EA72E3">
        <w:tab/>
        <w:t>Eq3</w:t>
      </w:r>
    </w:p>
    <w:p w14:paraId="1FAEC4EF" w14:textId="41CFF9E8" w:rsidR="00C429CE" w:rsidRDefault="00285146">
      <w:r>
        <w:t xml:space="preserve">To </w:t>
      </w:r>
      <w:r w:rsidR="002F2ADA">
        <w:t>find</w:t>
      </w:r>
      <w:r w:rsidR="00D5518D">
        <w:t xml:space="preserve"> vector </w:t>
      </w:r>
      <m:oMath>
        <m:acc>
          <m:accPr>
            <m:chr m:val="⃗"/>
            <m:ctrlPr>
              <w:rPr>
                <w:rFonts w:ascii="Cambria Math" w:hAnsi="Cambria Math"/>
              </w:rPr>
            </m:ctrlPr>
          </m:accPr>
          <m:e>
            <m:r>
              <w:rPr>
                <w:rFonts w:ascii="Cambria Math" w:hAnsi="Cambria Math"/>
              </w:rPr>
              <m:t>w</m:t>
            </m:r>
          </m:e>
        </m:acc>
      </m:oMath>
      <w:r w:rsidR="00D5518D">
        <w:t xml:space="preserve"> and b value that </w:t>
      </w:r>
      <w:r>
        <w:t>maximize the</w:t>
      </w:r>
      <w:r w:rsidR="00F238F0">
        <w:t xml:space="preserve"> margin</w:t>
      </w:r>
      <w:r>
        <w:t xml:space="preserve">, </w:t>
      </w:r>
      <w:r w:rsidR="00C429CE">
        <w:t xml:space="preserve">we can simply define the objective function </w:t>
      </w:r>
      <w:r w:rsidR="00A87CC9">
        <w:t xml:space="preserve">as </w:t>
      </w:r>
    </w:p>
    <w:p w14:paraId="73EE7ED1" w14:textId="2123800E" w:rsidR="00BF2C21" w:rsidRDefault="00F238F0" w:rsidP="00BF2C21">
      <w:pPr>
        <w:jc w:val="right"/>
      </w:pPr>
      <w:r>
        <w:t xml:space="preserve"> </w:t>
      </w:r>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w</m:t>
                    </m:r>
                  </m:e>
                </m:acc>
              </m:e>
            </m:d>
          </m:e>
          <m:sup>
            <m:r>
              <w:rPr>
                <w:rFonts w:ascii="Cambria Math" w:hAnsi="Cambria Math"/>
              </w:rPr>
              <m:t>2</m:t>
            </m:r>
          </m:sup>
        </m:sSup>
      </m:oMath>
      <w:r w:rsidR="00BF2C21">
        <w:tab/>
      </w:r>
      <w:r w:rsidR="00BF2C21">
        <w:tab/>
      </w:r>
      <w:r w:rsidR="00BF2C21">
        <w:tab/>
      </w:r>
      <w:r w:rsidR="00BF2C21">
        <w:tab/>
      </w:r>
      <w:r w:rsidR="00BF2C21">
        <w:tab/>
      </w:r>
      <w:r w:rsidR="00BF2C21">
        <w:tab/>
        <w:t>Eq4</w:t>
      </w:r>
    </w:p>
    <w:p w14:paraId="51625470" w14:textId="4781DFCC" w:rsidR="00EE7101" w:rsidRDefault="001F5FB6">
      <w:r>
        <w:t xml:space="preserve">With the constraints from eq1 and eq2, we need to </w:t>
      </w:r>
      <w:r w:rsidR="004B6495">
        <w:t xml:space="preserve">introduce the </w:t>
      </w:r>
      <w:r w:rsidR="00483B8F">
        <w:t>L</w:t>
      </w:r>
      <w:r w:rsidR="004B6495">
        <w:t xml:space="preserve">agrange </w:t>
      </w:r>
      <w:r w:rsidR="009F6A72">
        <w:t xml:space="preserve">multipliers </w:t>
      </w:r>
      <w:r w:rsidR="0093002D">
        <w:t>to solve this convex programming problem. In this way, the o</w:t>
      </w:r>
      <w:r w:rsidR="009F6A72">
        <w:t>bjective function become</w:t>
      </w:r>
    </w:p>
    <w:p w14:paraId="0F538226" w14:textId="608B4A85" w:rsidR="0093002D" w:rsidRDefault="0093002D" w:rsidP="0093002D">
      <w:pPr>
        <w:jc w:val="right"/>
      </w:pPr>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w</m:t>
                    </m:r>
                  </m:e>
                </m:acc>
              </m:e>
            </m:d>
          </m:e>
          <m:sup>
            <m:r>
              <w:rPr>
                <w:rFonts w:ascii="Cambria Math" w:hAnsi="Cambria Math"/>
              </w:rPr>
              <m:t>2</m:t>
            </m:r>
          </m:sup>
        </m:sSup>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acc>
                      <m:accPr>
                        <m:chr m:val="⃗"/>
                        <m:ctrlPr>
                          <w:rPr>
                            <w:rFonts w:ascii="Cambria Math" w:hAnsi="Cambria Math"/>
                          </w:rPr>
                        </m:ctrlPr>
                      </m:accPr>
                      <m:e>
                        <m:r>
                          <w:rPr>
                            <w:rFonts w:ascii="Cambria Math" w:hAnsi="Cambria Math"/>
                          </w:rPr>
                          <m:t>w</m:t>
                        </m:r>
                      </m:e>
                    </m:acc>
                    <m:r>
                      <w:rPr>
                        <w:rFonts w:ascii="Cambria Math" w:hAnsi="Cambria Math"/>
                      </w:rPr>
                      <m:t>+b</m:t>
                    </m:r>
                  </m:e>
                </m:d>
                <m:r>
                  <w:rPr>
                    <w:rFonts w:ascii="Cambria Math" w:hAnsi="Cambria Math"/>
                  </w:rPr>
                  <m:t>-1</m:t>
                </m:r>
              </m:e>
            </m:d>
          </m:e>
        </m:nary>
      </m:oMath>
      <w:r>
        <w:tab/>
      </w:r>
      <w:r>
        <w:tab/>
      </w:r>
      <w:r>
        <w:tab/>
      </w:r>
      <w:r>
        <w:tab/>
        <w:t>Eq5</w:t>
      </w:r>
    </w:p>
    <w:p w14:paraId="1AB73E48" w14:textId="15666496" w:rsidR="009F6A72" w:rsidRDefault="00982B9E">
      <w:r>
        <w:t>Equation 5 is also called Lagrange primal function</w:t>
      </w:r>
      <w:r w:rsidR="00852680">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 ∀i</m:t>
        </m:r>
      </m:oMath>
      <w:r w:rsidR="004D2260">
        <w:t xml:space="preserve">, </w:t>
      </w:r>
      <w:r w:rsidR="00852680">
        <w:t>and it becomes a dual problem</w:t>
      </w:r>
      <w:r w:rsidR="00A26AE0">
        <w:t xml:space="preserve">. </w:t>
      </w:r>
      <w:r w:rsidR="004D2260">
        <w:t>S</w:t>
      </w:r>
      <w:r w:rsidR="00A26AE0">
        <w:t xml:space="preserve">et the partial derivative to </w:t>
      </w:r>
      <w:r w:rsidR="00F55EFA">
        <w:t xml:space="preserve">be </w:t>
      </w:r>
      <w:r w:rsidR="00A26AE0">
        <w:t xml:space="preserve">0, we can </w:t>
      </w:r>
      <w:r w:rsidR="00C12A91">
        <w:t xml:space="preserve">easily </w:t>
      </w:r>
      <w:r w:rsidR="00A26AE0">
        <w:t>get</w:t>
      </w:r>
    </w:p>
    <w:p w14:paraId="5918AE7D" w14:textId="74AE70A5" w:rsidR="00CB582F" w:rsidRDefault="00FF12AC" w:rsidP="00A503D7">
      <w:pPr>
        <w:jc w:val="right"/>
      </w:pPr>
      <m:oMath>
        <m:acc>
          <m:accPr>
            <m:chr m:val="⃗"/>
            <m:ctrlPr>
              <w:rPr>
                <w:rFonts w:ascii="Cambria Math" w:hAnsi="Cambria Math"/>
              </w:rPr>
            </m:ctrlPr>
          </m:accPr>
          <m:e>
            <m:r>
              <w:rPr>
                <w:rFonts w:ascii="Cambria Math" w:hAnsi="Cambria Math"/>
              </w:rPr>
              <m:t>w</m:t>
            </m:r>
          </m:e>
        </m:acc>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A503D7">
        <w:tab/>
      </w:r>
      <w:r w:rsidR="00A503D7">
        <w:tab/>
      </w:r>
      <w:r w:rsidR="00A503D7">
        <w:tab/>
      </w:r>
      <w:r w:rsidR="00A503D7">
        <w:tab/>
      </w:r>
      <w:r w:rsidR="00A503D7">
        <w:tab/>
      </w:r>
      <w:r w:rsidR="00A503D7">
        <w:tab/>
        <w:t>Eq6</w:t>
      </w:r>
    </w:p>
    <w:p w14:paraId="26E6E102" w14:textId="1AC037BF" w:rsidR="00A503D7" w:rsidRDefault="00FF12AC" w:rsidP="00ED1EA6">
      <w:pPr>
        <w:jc w:val="right"/>
      </w:pP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w:r w:rsidR="00ED1EA6">
        <w:tab/>
      </w:r>
      <w:r w:rsidR="00ED1EA6">
        <w:tab/>
      </w:r>
      <w:r w:rsidR="00ED1EA6">
        <w:tab/>
      </w:r>
      <w:r w:rsidR="00ED1EA6">
        <w:tab/>
      </w:r>
      <w:r w:rsidR="00ED1EA6">
        <w:tab/>
      </w:r>
      <w:r w:rsidR="00ED1EA6">
        <w:tab/>
        <w:t>Eq7</w:t>
      </w:r>
    </w:p>
    <w:p w14:paraId="5B2767B6" w14:textId="01614834" w:rsidR="00E35820" w:rsidRDefault="003730F6" w:rsidP="00E35820">
      <w:r>
        <w:t>By plugging equation</w:t>
      </w:r>
      <w:r w:rsidR="00FB3671">
        <w:t xml:space="preserve"> </w:t>
      </w:r>
      <w:r w:rsidR="00B4537E">
        <w:t>6 and equation 7</w:t>
      </w:r>
      <w:r>
        <w:t xml:space="preserve"> </w:t>
      </w:r>
      <w:r w:rsidR="007366DC">
        <w:t xml:space="preserve">back to </w:t>
      </w:r>
      <w:r w:rsidR="003A0A3F">
        <w:t>eq</w:t>
      </w:r>
      <w:r w:rsidR="00FB3671">
        <w:t>uation 5</w:t>
      </w:r>
      <w:r w:rsidR="003A0A3F">
        <w:t xml:space="preserve">, </w:t>
      </w:r>
      <w:r w:rsidR="004A52A3">
        <w:t>we get</w:t>
      </w:r>
      <w:r w:rsidR="00597DAB">
        <w:t xml:space="preserve"> the Lagrangian</w:t>
      </w:r>
      <w:r w:rsidR="00765EE7">
        <w:t xml:space="preserve"> dual function</w:t>
      </w:r>
    </w:p>
    <w:p w14:paraId="487831E6" w14:textId="4EABB797" w:rsidR="00E60731" w:rsidRDefault="006E41D1" w:rsidP="00E60731">
      <w:pPr>
        <w:jc w:val="right"/>
      </w:pPr>
      <m:oMath>
        <m:r>
          <m:rPr>
            <m:sty m:val="p"/>
          </m:rPr>
          <w:rPr>
            <w:rFonts w:ascii="Cambria Math" w:hAnsi="Cambria Math"/>
          </w:rPr>
          <m:t>L=</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rPr>
            </m:ctrlPr>
          </m:naryPr>
          <m:sub/>
          <m:sup/>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nary>
      </m:oMath>
      <w:r w:rsidR="00F9037B">
        <w:tab/>
      </w:r>
      <w:r w:rsidR="00F9037B">
        <w:tab/>
      </w:r>
      <w:r w:rsidR="003259FA">
        <w:tab/>
      </w:r>
      <w:r w:rsidR="00F9037B">
        <w:tab/>
      </w:r>
      <w:r w:rsidR="00F9037B">
        <w:tab/>
        <w:t>Eq8</w:t>
      </w:r>
    </w:p>
    <w:p w14:paraId="30063BAA" w14:textId="35F23E2D" w:rsidR="00D52947" w:rsidRDefault="00DE7193" w:rsidP="00DE7193">
      <w:pPr>
        <w:ind w:right="440"/>
        <w:jc w:val="center"/>
      </w:pPr>
      <w:r>
        <w:t xml:space="preserve">Subject to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 ∀i</m:t>
        </m:r>
      </m:oMath>
      <w:r w:rsidR="00022601">
        <w:t xml:space="preserve">,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w:p>
    <w:p w14:paraId="340AA78A" w14:textId="30009014" w:rsidR="00F9037B" w:rsidRDefault="0011727C" w:rsidP="00F9037B">
      <w:pPr>
        <w:ind w:right="880"/>
      </w:pPr>
      <w:r>
        <w:t>E</w:t>
      </w:r>
      <w:r w:rsidR="00BB2801">
        <w:t>quation 8</w:t>
      </w:r>
      <w:r>
        <w:t xml:space="preserve"> </w:t>
      </w:r>
      <w:r w:rsidR="00BB2801">
        <w:t xml:space="preserve">manifests that the </w:t>
      </w:r>
      <w:r w:rsidR="00C60818">
        <w:t xml:space="preserve">Lagrangian </w:t>
      </w:r>
      <w:r w:rsidR="00DB0489">
        <w:t>function solely depends on the pair of sample points</w:t>
      </w:r>
      <w:r w:rsidR="0093100C">
        <w:t xml:space="preserve"> when Lagrange multipliers are fixed. </w:t>
      </w:r>
      <w:r w:rsidR="00374653">
        <w:t>This gives us the general algorithm for a SVM classifier:</w:t>
      </w:r>
    </w:p>
    <w:tbl>
      <w:tblPr>
        <w:tblStyle w:val="TableGrid"/>
        <w:tblW w:w="0" w:type="auto"/>
        <w:tblBorders>
          <w:top w:val="single" w:sz="18" w:space="0" w:color="auto"/>
          <w:left w:val="none" w:sz="0" w:space="0" w:color="auto"/>
          <w:right w:val="none" w:sz="0" w:space="0" w:color="auto"/>
        </w:tblBorders>
        <w:tblLook w:val="04A0" w:firstRow="1" w:lastRow="0" w:firstColumn="1" w:lastColumn="0" w:noHBand="0" w:noVBand="1"/>
      </w:tblPr>
      <w:tblGrid>
        <w:gridCol w:w="9350"/>
      </w:tblGrid>
      <w:tr w:rsidR="00783007" w14:paraId="004D09A3" w14:textId="77777777" w:rsidTr="00783007">
        <w:tc>
          <w:tcPr>
            <w:tcW w:w="9350" w:type="dxa"/>
          </w:tcPr>
          <w:p w14:paraId="5A0EAE99" w14:textId="5CD9E739" w:rsidR="00783007" w:rsidRDefault="00783007" w:rsidP="00F9037B">
            <w:pPr>
              <w:ind w:right="880"/>
            </w:pPr>
            <w:r w:rsidRPr="00B16F6D">
              <w:rPr>
                <w:b/>
              </w:rPr>
              <w:t>Algorithm 2</w:t>
            </w:r>
            <w:r>
              <w:t xml:space="preserve"> Support Vector Machine</w:t>
            </w:r>
          </w:p>
        </w:tc>
      </w:tr>
      <w:tr w:rsidR="00783007" w14:paraId="0745AE27" w14:textId="77777777" w:rsidTr="00783007">
        <w:tc>
          <w:tcPr>
            <w:tcW w:w="9350" w:type="dxa"/>
          </w:tcPr>
          <w:p w14:paraId="1F138FE1" w14:textId="3DC683D6" w:rsidR="000D4BB5" w:rsidRDefault="000D4BB5" w:rsidP="00F9037B">
            <w:pPr>
              <w:ind w:right="880"/>
            </w:pPr>
            <w:r>
              <w:t>Repeat till convergence {</w:t>
            </w:r>
          </w:p>
          <w:p w14:paraId="69D2F258" w14:textId="463B8836" w:rsidR="000D4BB5" w:rsidRDefault="002114EC" w:rsidP="000D4BB5">
            <w:pPr>
              <w:pStyle w:val="ListParagraph"/>
              <w:numPr>
                <w:ilvl w:val="0"/>
                <w:numId w:val="1"/>
              </w:numPr>
              <w:ind w:right="880"/>
            </w:pPr>
            <w:r>
              <w:t xml:space="preserve">Select some pair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5649A">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0085649A">
              <w:t xml:space="preserve"> to update next</w:t>
            </w:r>
            <w:r w:rsidR="00087516">
              <w:t xml:space="preserve"> (using a heuristic that tries to pick the two that will allow us to make the biggest progress towards the global maximum)</w:t>
            </w:r>
          </w:p>
          <w:p w14:paraId="360F9208" w14:textId="34766B9C" w:rsidR="000D4BB5" w:rsidRDefault="000339AA" w:rsidP="00087516">
            <w:pPr>
              <w:pStyle w:val="ListParagraph"/>
              <w:numPr>
                <w:ilvl w:val="0"/>
                <w:numId w:val="1"/>
              </w:numPr>
              <w:ind w:right="880"/>
            </w:pPr>
            <w:r>
              <w:t xml:space="preserve">Reoptimize </w:t>
            </w:r>
            <m:oMath>
              <m:r>
                <m:rPr>
                  <m:sty m:val="p"/>
                </m:rPr>
                <w:rPr>
                  <w:rFonts w:ascii="Cambria Math" w:hAnsi="Cambria Math"/>
                </w:rPr>
                <m:t>L</m:t>
              </m:r>
              <m:d>
                <m:dPr>
                  <m:ctrlPr>
                    <w:rPr>
                      <w:rFonts w:ascii="Cambria Math" w:hAnsi="Cambria Math"/>
                    </w:rPr>
                  </m:ctrlPr>
                </m:dPr>
                <m:e>
                  <m:r>
                    <w:rPr>
                      <w:rFonts w:ascii="Cambria Math" w:hAnsi="Cambria Math"/>
                    </w:rPr>
                    <m:t>α</m:t>
                  </m:r>
                </m:e>
              </m:d>
            </m:oMath>
            <w:r w:rsidR="00C71F00">
              <w:t xml:space="preserve"> with respect to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71F00">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00F83E30">
              <w:t xml:space="preserve">, while holding all the other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CD3D66">
              <w:t>’s</w:t>
            </w:r>
            <w:r w:rsidR="00856625">
              <w:t xml:space="preserve"> </w:t>
            </w:r>
            <m:oMath>
              <m:d>
                <m:dPr>
                  <m:ctrlPr>
                    <w:rPr>
                      <w:rFonts w:ascii="Cambria Math" w:hAnsi="Cambria Math"/>
                      <w:i/>
                    </w:rPr>
                  </m:ctrlPr>
                </m:dPr>
                <m:e>
                  <m:r>
                    <w:rPr>
                      <w:rFonts w:ascii="Cambria Math" w:hAnsi="Cambria Math"/>
                    </w:rPr>
                    <m:t>k≠i,j</m:t>
                  </m:r>
                </m:e>
              </m:d>
            </m:oMath>
            <w:r w:rsidR="00856625">
              <w:t xml:space="preserve"> fixed.</w:t>
            </w:r>
          </w:p>
          <w:p w14:paraId="4FC9AEDA" w14:textId="5CA80D35" w:rsidR="00783007" w:rsidRDefault="000D4BB5" w:rsidP="00F9037B">
            <w:pPr>
              <w:ind w:right="880"/>
            </w:pPr>
            <w:r>
              <w:t>}</w:t>
            </w:r>
          </w:p>
        </w:tc>
      </w:tr>
    </w:tbl>
    <w:p w14:paraId="20A40C7C" w14:textId="27223AAA" w:rsidR="00374653" w:rsidRDefault="003715EF" w:rsidP="00F9037B">
      <w:pPr>
        <w:ind w:right="880"/>
      </w:pPr>
      <w:r>
        <w:lastRenderedPageBreak/>
        <w:t xml:space="preserve">Using the algorithm 2, we can specify the </w:t>
      </w:r>
      <w:r w:rsidR="00513258">
        <w:t xml:space="preserve">suitable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FC4F6D">
        <w:t xml:space="preserve"> for each </w:t>
      </w:r>
      <w:r w:rsidR="00EA410D">
        <w:t xml:space="preserve">sample </w:t>
      </w:r>
      <m:oMath>
        <m:r>
          <w:rPr>
            <w:rFonts w:ascii="Cambria Math" w:hAnsi="Cambria Math"/>
          </w:rPr>
          <m:t>i</m:t>
        </m:r>
      </m:oMath>
      <w:r w:rsidR="00FC4F6D">
        <w:t xml:space="preserve">. </w:t>
      </w:r>
      <w:r w:rsidR="00F06A6D">
        <w:t xml:space="preserve">Once the Lagrange multipliers are fixed, </w:t>
      </w:r>
      <w:r w:rsidR="00477351">
        <w:t xml:space="preserve">the plane with maximal margin are </w:t>
      </w:r>
      <w:r w:rsidR="00EF7681">
        <w:t xml:space="preserve">decided. Then </w:t>
      </w:r>
      <w:r w:rsidR="00F06A6D">
        <w:t>we can use the equation 1 and equation 6</w:t>
      </w:r>
      <w:r w:rsidR="003F1A74">
        <w:t xml:space="preserve"> combined</w:t>
      </w:r>
      <w:r w:rsidR="00F06A6D">
        <w:t xml:space="preserve"> to </w:t>
      </w:r>
      <w:r w:rsidR="00BC15E6">
        <w:t xml:space="preserve">decide the </w:t>
      </w:r>
      <w:r w:rsidR="00883438">
        <w:t>label o</w:t>
      </w:r>
      <w:r w:rsidR="001C17AE">
        <w:t xml:space="preserve">f an unknown point </w:t>
      </w:r>
      <m:oMath>
        <m:acc>
          <m:accPr>
            <m:chr m:val="⃗"/>
            <m:ctrlPr>
              <w:rPr>
                <w:rFonts w:ascii="Cambria Math" w:hAnsi="Cambria Math"/>
              </w:rPr>
            </m:ctrlPr>
          </m:accPr>
          <m:e>
            <m:r>
              <w:rPr>
                <w:rFonts w:ascii="Cambria Math" w:hAnsi="Cambria Math"/>
              </w:rPr>
              <m:t>u</m:t>
            </m:r>
          </m:e>
        </m:acc>
      </m:oMath>
      <w:r w:rsidR="00FB2655">
        <w:t xml:space="preserve"> </w:t>
      </w:r>
    </w:p>
    <w:p w14:paraId="52E3D869" w14:textId="216F94B3" w:rsidR="008066F4" w:rsidRDefault="00FF12AC" w:rsidP="008066F4">
      <w:pPr>
        <w:jc w:val="right"/>
      </w:pP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rPr>
          <w:rPr>
            <w:rFonts w:ascii="Cambria Math" w:hAnsi="Cambria Math"/>
          </w:rPr>
          <m:t>∙</m:t>
        </m:r>
        <m:acc>
          <m:accPr>
            <m:chr m:val="⃗"/>
            <m:ctrlPr>
              <w:rPr>
                <w:rFonts w:ascii="Cambria Math" w:hAnsi="Cambria Math"/>
              </w:rPr>
            </m:ctrlPr>
          </m:accPr>
          <m:e>
            <m:r>
              <w:rPr>
                <w:rFonts w:ascii="Cambria Math" w:hAnsi="Cambria Math"/>
              </w:rPr>
              <m:t>u</m:t>
            </m:r>
          </m:e>
        </m:acc>
        <m:r>
          <w:rPr>
            <w:rFonts w:ascii="Cambria Math" w:hAnsi="Cambria Math"/>
          </w:rPr>
          <m:t>+b&gt;0</m:t>
        </m:r>
      </m:oMath>
      <w:r w:rsidR="008066F4">
        <w:tab/>
      </w:r>
      <w:r w:rsidR="008066F4">
        <w:tab/>
      </w:r>
      <w:r w:rsidR="008066F4">
        <w:tab/>
      </w:r>
      <w:r w:rsidR="008066F4">
        <w:tab/>
      </w:r>
      <w:r w:rsidR="008066F4">
        <w:tab/>
        <w:t>Eq9</w:t>
      </w:r>
    </w:p>
    <w:p w14:paraId="584464F6" w14:textId="1DB66173" w:rsidR="00EF0093" w:rsidRDefault="005A54CF">
      <w:r>
        <w:t xml:space="preserve">Above is the process of </w:t>
      </w:r>
      <w:r w:rsidR="00477351">
        <w:t xml:space="preserve">deciding a </w:t>
      </w:r>
      <w:r w:rsidR="003F616D">
        <w:t xml:space="preserve">separating plane for </w:t>
      </w:r>
      <w:r w:rsidR="00157D79">
        <w:t xml:space="preserve">separable </w:t>
      </w:r>
      <w:r w:rsidR="00AE5520">
        <w:t>sample set</w:t>
      </w:r>
      <w:r w:rsidR="007E62A7">
        <w:t>, which is also called hard margin</w:t>
      </w:r>
      <w:r w:rsidR="00AE5520">
        <w:t xml:space="preserve">. </w:t>
      </w:r>
      <w:r w:rsidR="00A5543B">
        <w:t>As for the</w:t>
      </w:r>
      <w:r w:rsidR="009406A5">
        <w:t xml:space="preserve"> non-separable</w:t>
      </w:r>
      <w:r w:rsidR="00A5543B">
        <w:t xml:space="preserve"> </w:t>
      </w:r>
      <w:r w:rsidR="00ED1D4F">
        <w:t xml:space="preserve">sample </w:t>
      </w:r>
      <w:r w:rsidR="009406A5">
        <w:t xml:space="preserve">set, </w:t>
      </w:r>
      <w:r w:rsidR="007E62A7">
        <w:t xml:space="preserve">we will create </w:t>
      </w:r>
      <w:r w:rsidR="0030667F">
        <w:t xml:space="preserve">a soft margin that can </w:t>
      </w:r>
      <w:r w:rsidR="00651B01">
        <w:t>tolerate misclassified samples.</w:t>
      </w:r>
      <w:r w:rsidR="00EF0093">
        <w:t xml:space="preserve"> Figure 3 clearly stated the differences between hard margin and the soft margin. </w:t>
      </w:r>
      <w:r w:rsidR="00651B01">
        <w:t xml:space="preserve"> </w:t>
      </w:r>
    </w:p>
    <w:p w14:paraId="3264AEB2" w14:textId="62419A4F" w:rsidR="00A5543B" w:rsidRDefault="00AF3791">
      <w:r>
        <w:t>T</w:t>
      </w:r>
      <w:r w:rsidR="003355DF">
        <w:t xml:space="preserve">he whole equation deduction is similar. </w:t>
      </w:r>
      <w:r w:rsidR="000E7D8B">
        <w:t xml:space="preserve">I briefly introduce it here. </w:t>
      </w:r>
      <w:r w:rsidR="006C5EEE">
        <w:t>W</w:t>
      </w:r>
      <w:r w:rsidR="001F2667">
        <w:t xml:space="preserve">e add a </w:t>
      </w:r>
      <w:r w:rsidR="00A821F2">
        <w:t xml:space="preserve">penalty parameter </w:t>
      </w:r>
      <w:r w:rsidR="00F6179E">
        <w:t xml:space="preserve">C of error </w:t>
      </w:r>
      <w:r w:rsidR="00AB02AA">
        <w:t xml:space="preserve">term </w:t>
      </w:r>
      <w:r w:rsidR="00F6179E">
        <w:t xml:space="preserve">to the </w:t>
      </w:r>
      <w:r w:rsidR="00CF6763">
        <w:t>La</w:t>
      </w:r>
      <w:r w:rsidR="00B3798B">
        <w:t>g</w:t>
      </w:r>
      <w:r w:rsidR="00CF6763">
        <w:t>range primal function</w:t>
      </w:r>
      <w:r w:rsidR="00706F33">
        <w:t xml:space="preserve">, the </w:t>
      </w:r>
      <w:r w:rsidR="005E3D14">
        <w:t>Lagrange</w:t>
      </w:r>
      <w:r w:rsidR="00456B54">
        <w:t xml:space="preserve"> primal function becomes</w:t>
      </w:r>
    </w:p>
    <w:p w14:paraId="38D032BB" w14:textId="6B5000AB" w:rsidR="00456B54" w:rsidRPr="00FA68DF" w:rsidRDefault="00DD15EC" w:rsidP="00390F4F">
      <w:pPr>
        <w:jc w:val="right"/>
      </w:pPr>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acc>
                      <m:accPr>
                        <m:chr m:val="⃗"/>
                        <m:ctrlPr>
                          <w:rPr>
                            <w:rFonts w:ascii="Cambria Math" w:hAnsi="Cambria Math"/>
                          </w:rPr>
                        </m:ctrlPr>
                      </m:accPr>
                      <m:e>
                        <m:r>
                          <w:rPr>
                            <w:rFonts w:ascii="Cambria Math" w:hAnsi="Cambria Math"/>
                          </w:rPr>
                          <m:t>w</m:t>
                        </m:r>
                      </m:e>
                    </m:acc>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w:r w:rsidR="00390F4F">
        <w:tab/>
      </w:r>
      <w:r w:rsidR="00390F4F">
        <w:tab/>
        <w:t>Eq10</w:t>
      </w:r>
    </w:p>
    <w:p w14:paraId="45E7E7C0" w14:textId="6CC936C5" w:rsidR="00FA68DF" w:rsidRDefault="00FA68DF" w:rsidP="00390F4F">
      <w:pPr>
        <w:jc w:val="center"/>
      </w:pPr>
      <w:r>
        <w:t xml:space="preserve">Subject to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5C69A3">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acc>
              <m:accPr>
                <m:chr m:val="⃗"/>
                <m:ctrlPr>
                  <w:rPr>
                    <w:rFonts w:ascii="Cambria Math" w:hAnsi="Cambria Math"/>
                  </w:rPr>
                </m:ctrlPr>
              </m:accPr>
              <m:e>
                <m:r>
                  <w:rPr>
                    <w:rFonts w:ascii="Cambria Math" w:hAnsi="Cambria Math"/>
                  </w:rPr>
                  <m:t>w</m:t>
                </m:r>
              </m:e>
            </m:acc>
            <m:r>
              <w:rPr>
                <w:rFonts w:ascii="Cambria Math" w:hAnsi="Cambria Math"/>
              </w:rPr>
              <m:t>+b</m:t>
            </m:r>
          </m:e>
        </m:d>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r>
          <w:rPr>
            <w:rFonts w:ascii="Cambria Math" w:hAnsi="Cambria Math"/>
          </w:rPr>
          <m:t>∀i</m:t>
        </m:r>
      </m:oMath>
    </w:p>
    <w:p w14:paraId="3A2978C4" w14:textId="2E970E97" w:rsidR="004423CF" w:rsidRDefault="004423CF">
      <w:r>
        <w:t xml:space="preserve">As we solve this </w:t>
      </w:r>
      <w:r w:rsidR="000E30B2">
        <w:t xml:space="preserve">quadratic problem, we can easily </w:t>
      </w:r>
      <w:r w:rsidR="00CE3758">
        <w:t>get the Lagrange dual function</w:t>
      </w:r>
    </w:p>
    <w:p w14:paraId="7417708C" w14:textId="6E2C0C3F" w:rsidR="00612B20" w:rsidRPr="00C126B3" w:rsidRDefault="00B6385E" w:rsidP="00C126B3">
      <w:pPr>
        <w:jc w:val="right"/>
      </w:pPr>
      <m:oMath>
        <m:r>
          <m:rPr>
            <m:sty m:val="p"/>
          </m:rPr>
          <w:rPr>
            <w:rFonts w:ascii="Cambria Math" w:hAnsi="Cambria Math"/>
          </w:rPr>
          <m:t>L=</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bHide m:val="1"/>
            <m:supHide m:val="1"/>
            <m:ctrlPr>
              <w:rPr>
                <w:rFonts w:ascii="Cambria Math" w:hAnsi="Cambria Math"/>
                <w:i/>
              </w:rPr>
            </m:ctrlPr>
          </m:naryPr>
          <m:sub/>
          <m:sup/>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nary>
      </m:oMath>
      <w:r w:rsidR="00C126B3" w:rsidRPr="00C126B3">
        <w:t xml:space="preserve"> </w:t>
      </w:r>
      <w:r w:rsidR="00C126B3">
        <w:tab/>
      </w:r>
      <w:r w:rsidR="00C126B3">
        <w:tab/>
      </w:r>
      <w:r w:rsidR="00C126B3">
        <w:tab/>
      </w:r>
      <w:r w:rsidR="004B0EEB">
        <w:tab/>
      </w:r>
      <w:r w:rsidR="00C126B3">
        <w:t>Eq10</w:t>
      </w:r>
    </w:p>
    <w:p w14:paraId="0F1E83B3" w14:textId="1CF18870" w:rsidR="00C126B3" w:rsidRDefault="00C126B3" w:rsidP="00C126B3">
      <w:pPr>
        <w:ind w:right="440"/>
        <w:jc w:val="center"/>
      </w:pPr>
      <w:r>
        <w:t xml:space="preserve">Subject to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r>
          <w:rPr>
            <w:rFonts w:ascii="Cambria Math" w:hAnsi="Cambria Math"/>
          </w:rPr>
          <m:t xml:space="preserve"> ∀i</m:t>
        </m:r>
      </m:oMath>
      <w:r>
        <w:t xml:space="preserve">,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w:p>
    <w:p w14:paraId="1EA73164" w14:textId="405B25EB" w:rsidR="00C126B3" w:rsidRDefault="00F815F5">
      <w:r>
        <w:t xml:space="preserve">The KKT conditions </w:t>
      </w:r>
      <w:r w:rsidR="00562074">
        <w:t xml:space="preserve">for </w:t>
      </w:r>
      <w:r w:rsidR="00174B47">
        <w:t>the soft</w:t>
      </w:r>
      <w:r w:rsidR="000A0247">
        <w:t xml:space="preserve"> </w:t>
      </w:r>
      <w:r w:rsidR="00174B47">
        <w:t>margin</w:t>
      </w:r>
      <w:r w:rsidR="000A0247">
        <w:t xml:space="preserve"> are</w:t>
      </w:r>
    </w:p>
    <w:p w14:paraId="02C329AB" w14:textId="6AE6EC01" w:rsidR="00F815F5" w:rsidRPr="005331BD" w:rsidRDefault="005331BD">
      <m:oMathPara>
        <m:oMath>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acc>
                    <m:accPr>
                      <m:chr m:val="⃗"/>
                      <m:ctrlPr>
                        <w:rPr>
                          <w:rFonts w:ascii="Cambria Math" w:hAnsi="Cambria Math"/>
                        </w:rPr>
                      </m:ctrlPr>
                    </m:accPr>
                    <m:e>
                      <m:r>
                        <w:rPr>
                          <w:rFonts w:ascii="Cambria Math" w:hAnsi="Cambria Math"/>
                        </w:rPr>
                        <m:t>w</m:t>
                      </m:r>
                    </m:e>
                  </m:acc>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d>
          <m:r>
            <w:rPr>
              <w:rFonts w:ascii="Cambria Math" w:hAnsi="Cambria Math"/>
            </w:rPr>
            <m:t>=0</m:t>
          </m:r>
        </m:oMath>
      </m:oMathPara>
    </w:p>
    <w:p w14:paraId="37F8CD70" w14:textId="6B94E78C" w:rsidR="005331BD" w:rsidRPr="0027717E" w:rsidRDefault="0027717E">
      <m:oMathPara>
        <m:oMath>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14:paraId="4A83D760" w14:textId="7DA99EAA" w:rsidR="0027717E" w:rsidRPr="00395C4B" w:rsidRDefault="00F13451">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sup>
                  <m:r>
                    <w:rPr>
                      <w:rFonts w:ascii="Cambria Math" w:hAnsi="Cambria Math"/>
                    </w:rPr>
                    <m:t>T</m:t>
                  </m:r>
                </m:sup>
              </m:sSup>
              <m:acc>
                <m:accPr>
                  <m:chr m:val="⃗"/>
                  <m:ctrlPr>
                    <w:rPr>
                      <w:rFonts w:ascii="Cambria Math" w:hAnsi="Cambria Math"/>
                    </w:rPr>
                  </m:ctrlPr>
                </m:accPr>
                <m:e>
                  <m:r>
                    <w:rPr>
                      <w:rFonts w:ascii="Cambria Math" w:hAnsi="Cambria Math"/>
                    </w:rPr>
                    <m:t>w</m:t>
                  </m:r>
                </m:e>
              </m:acc>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≥0</m:t>
          </m:r>
        </m:oMath>
      </m:oMathPara>
    </w:p>
    <w:p w14:paraId="4ACAC38F" w14:textId="0AD81AAC" w:rsidR="009013E3" w:rsidRPr="0089024D" w:rsidRDefault="009B1067">
      <w:r>
        <w:t xml:space="preserve">We can see that the penalty term </w:t>
      </w:r>
      <m:oMath>
        <m:r>
          <w:rPr>
            <w:rFonts w:ascii="Cambria Math" w:hAnsi="Cambria Math"/>
          </w:rPr>
          <m:t>C</m:t>
        </m:r>
      </m:oMath>
      <w:r w:rsidR="00463A36">
        <w:t xml:space="preserve"> limits the </w:t>
      </w:r>
      <w:r w:rsidR="00AE6CF0">
        <w:t xml:space="preserve">range of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E3E44">
        <w:t>, th</w:t>
      </w:r>
      <w:r w:rsidR="00533728">
        <w:t xml:space="preserve">is </w:t>
      </w:r>
      <w:r w:rsidR="007E5FED">
        <w:t xml:space="preserve">is how the </w:t>
      </w:r>
      <m:oMath>
        <m:r>
          <w:rPr>
            <w:rFonts w:ascii="Cambria Math" w:hAnsi="Cambria Math"/>
          </w:rPr>
          <m:t>C</m:t>
        </m:r>
      </m:oMath>
      <w:r w:rsidR="002E3E44">
        <w:t xml:space="preserve"> </w:t>
      </w:r>
      <w:r w:rsidR="007E5FED">
        <w:t>value affect</w:t>
      </w:r>
      <w:r w:rsidR="002577CE">
        <w:t>s</w:t>
      </w:r>
      <w:r w:rsidR="007E5FED">
        <w:t xml:space="preserve"> the final accuracy. </w:t>
      </w:r>
      <w:r w:rsidR="00700608">
        <w:t xml:space="preserve">In this project, </w:t>
      </w:r>
      <w:r w:rsidR="00642B04">
        <w:t xml:space="preserve">the </w:t>
      </w:r>
      <w:r w:rsidR="0089024D">
        <w:t xml:space="preserve">data sets are non-separable. This can be inferred from figure below. In the figure below, </w:t>
      </w:r>
      <w:r w:rsidR="002E523C">
        <w:t xml:space="preserve">as we decrease the C value exponentially, the </w:t>
      </w:r>
      <w:r w:rsidR="008E0273">
        <w:t>train accuracy and test accuracy both decrease when the C value reach at the interval (1E-5, 1E-7)</w:t>
      </w:r>
      <w:r w:rsidR="00A14DD6">
        <w:t xml:space="preserve">. </w:t>
      </w:r>
      <w:r w:rsidR="008C67F8">
        <w:t>This means if we keep reducing the penalty</w:t>
      </w:r>
      <w:r w:rsidR="00A24336">
        <w:t xml:space="preserve"> on</w:t>
      </w:r>
      <w:r w:rsidR="00A24336">
        <w:t xml:space="preserve"> the misclassified samples</w:t>
      </w:r>
      <w:r w:rsidR="00A24336">
        <w:t xml:space="preserve"> </w:t>
      </w:r>
      <w:r w:rsidR="008C67F8">
        <w:t xml:space="preserve">in the training process, </w:t>
      </w:r>
      <w:r w:rsidR="00E00E1C">
        <w:t xml:space="preserve">we will expect a </w:t>
      </w:r>
      <w:r w:rsidR="0037660A">
        <w:t>decrease of</w:t>
      </w:r>
      <w:r w:rsidR="004C006A">
        <w:t xml:space="preserve"> both </w:t>
      </w:r>
      <w:r w:rsidR="00BF3C75">
        <w:t>training and test</w:t>
      </w:r>
      <w:r w:rsidR="0037660A">
        <w:t xml:space="preserve"> accurac</w:t>
      </w:r>
      <w:r w:rsidR="00BF3C75">
        <w:t>ies</w:t>
      </w:r>
      <w:r w:rsidR="0037660A">
        <w:t xml:space="preserve">. </w:t>
      </w:r>
      <w:r w:rsidR="00433222">
        <w:t xml:space="preserve">It can be inferred that if C approaches 0, the </w:t>
      </w:r>
      <w:r w:rsidR="00045856">
        <w:t>accuracy will drop significantly for our problem.</w:t>
      </w:r>
      <w:bookmarkStart w:id="0" w:name="_GoBack"/>
      <w:bookmarkEnd w:id="0"/>
    </w:p>
    <w:p w14:paraId="37927DD4" w14:textId="7255AAFE" w:rsidR="004E2D7A" w:rsidRDefault="00E52EC4">
      <w:r>
        <w:rPr>
          <w:noProof/>
        </w:rPr>
        <w:lastRenderedPageBreak/>
        <w:drawing>
          <wp:inline distT="0" distB="0" distL="0" distR="0" wp14:anchorId="06AD232E" wp14:editId="2364EFF1">
            <wp:extent cx="4742815" cy="3261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815" cy="3261360"/>
                    </a:xfrm>
                    <a:prstGeom prst="rect">
                      <a:avLst/>
                    </a:prstGeom>
                    <a:noFill/>
                  </pic:spPr>
                </pic:pic>
              </a:graphicData>
            </a:graphic>
          </wp:inline>
        </w:drawing>
      </w:r>
    </w:p>
    <w:sectPr w:rsidR="004E2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1665D" w14:textId="77777777" w:rsidR="00FF12AC" w:rsidRDefault="00FF12AC" w:rsidP="00642B04">
      <w:pPr>
        <w:spacing w:after="0" w:line="240" w:lineRule="auto"/>
      </w:pPr>
      <w:r>
        <w:separator/>
      </w:r>
    </w:p>
  </w:endnote>
  <w:endnote w:type="continuationSeparator" w:id="0">
    <w:p w14:paraId="6EADCF00" w14:textId="77777777" w:rsidR="00FF12AC" w:rsidRDefault="00FF12AC" w:rsidP="0064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F1751" w14:textId="77777777" w:rsidR="00FF12AC" w:rsidRDefault="00FF12AC" w:rsidP="00642B04">
      <w:pPr>
        <w:spacing w:after="0" w:line="240" w:lineRule="auto"/>
      </w:pPr>
      <w:r>
        <w:separator/>
      </w:r>
    </w:p>
  </w:footnote>
  <w:footnote w:type="continuationSeparator" w:id="0">
    <w:p w14:paraId="27F140BB" w14:textId="77777777" w:rsidR="00FF12AC" w:rsidRDefault="00FF12AC" w:rsidP="0064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0D17"/>
    <w:multiLevelType w:val="hybridMultilevel"/>
    <w:tmpl w:val="C42E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B0"/>
    <w:rsid w:val="000126B5"/>
    <w:rsid w:val="00022601"/>
    <w:rsid w:val="00032672"/>
    <w:rsid w:val="000339AA"/>
    <w:rsid w:val="0003738B"/>
    <w:rsid w:val="0004059A"/>
    <w:rsid w:val="0004257F"/>
    <w:rsid w:val="00045856"/>
    <w:rsid w:val="00046133"/>
    <w:rsid w:val="00067BA4"/>
    <w:rsid w:val="00075605"/>
    <w:rsid w:val="00087516"/>
    <w:rsid w:val="000A0247"/>
    <w:rsid w:val="000C00FF"/>
    <w:rsid w:val="000C4B28"/>
    <w:rsid w:val="000D216C"/>
    <w:rsid w:val="000D4BB5"/>
    <w:rsid w:val="000E30B2"/>
    <w:rsid w:val="000E7D8B"/>
    <w:rsid w:val="0011727C"/>
    <w:rsid w:val="001228AE"/>
    <w:rsid w:val="00157D79"/>
    <w:rsid w:val="00174B47"/>
    <w:rsid w:val="00181CF5"/>
    <w:rsid w:val="001C17AE"/>
    <w:rsid w:val="001C2E02"/>
    <w:rsid w:val="001C2EC7"/>
    <w:rsid w:val="001E4544"/>
    <w:rsid w:val="001F2667"/>
    <w:rsid w:val="001F5FB6"/>
    <w:rsid w:val="002114EC"/>
    <w:rsid w:val="0022080D"/>
    <w:rsid w:val="00251BE7"/>
    <w:rsid w:val="002577CE"/>
    <w:rsid w:val="0027717E"/>
    <w:rsid w:val="00280AE7"/>
    <w:rsid w:val="00285146"/>
    <w:rsid w:val="002856B5"/>
    <w:rsid w:val="00287A4F"/>
    <w:rsid w:val="002B1562"/>
    <w:rsid w:val="002C1244"/>
    <w:rsid w:val="002C5153"/>
    <w:rsid w:val="002E3E44"/>
    <w:rsid w:val="002E523C"/>
    <w:rsid w:val="002E54E2"/>
    <w:rsid w:val="002F2ADA"/>
    <w:rsid w:val="003021D2"/>
    <w:rsid w:val="0030667F"/>
    <w:rsid w:val="00306E38"/>
    <w:rsid w:val="003259FA"/>
    <w:rsid w:val="003355DF"/>
    <w:rsid w:val="00357F77"/>
    <w:rsid w:val="003715EF"/>
    <w:rsid w:val="00373099"/>
    <w:rsid w:val="003730F6"/>
    <w:rsid w:val="0037384F"/>
    <w:rsid w:val="00374653"/>
    <w:rsid w:val="0037660A"/>
    <w:rsid w:val="00384924"/>
    <w:rsid w:val="00390F4F"/>
    <w:rsid w:val="00395C4B"/>
    <w:rsid w:val="003A0A3F"/>
    <w:rsid w:val="003C7268"/>
    <w:rsid w:val="003F1A74"/>
    <w:rsid w:val="003F5FE8"/>
    <w:rsid w:val="003F616D"/>
    <w:rsid w:val="00414845"/>
    <w:rsid w:val="0041667F"/>
    <w:rsid w:val="004276B0"/>
    <w:rsid w:val="00427DA5"/>
    <w:rsid w:val="00433222"/>
    <w:rsid w:val="00442305"/>
    <w:rsid w:val="004423CF"/>
    <w:rsid w:val="00455E7E"/>
    <w:rsid w:val="00456B54"/>
    <w:rsid w:val="00463A36"/>
    <w:rsid w:val="00477351"/>
    <w:rsid w:val="00477353"/>
    <w:rsid w:val="00483B8F"/>
    <w:rsid w:val="00483F9E"/>
    <w:rsid w:val="004A0E01"/>
    <w:rsid w:val="004A52A3"/>
    <w:rsid w:val="004B0EEB"/>
    <w:rsid w:val="004B6495"/>
    <w:rsid w:val="004C006A"/>
    <w:rsid w:val="004C31EC"/>
    <w:rsid w:val="004D2260"/>
    <w:rsid w:val="004E2D7A"/>
    <w:rsid w:val="00513258"/>
    <w:rsid w:val="005331BD"/>
    <w:rsid w:val="00533728"/>
    <w:rsid w:val="00562074"/>
    <w:rsid w:val="005674B0"/>
    <w:rsid w:val="00596030"/>
    <w:rsid w:val="00597DAB"/>
    <w:rsid w:val="005A1E27"/>
    <w:rsid w:val="005A54CF"/>
    <w:rsid w:val="005B1EFD"/>
    <w:rsid w:val="005C3F32"/>
    <w:rsid w:val="005C69A3"/>
    <w:rsid w:val="005D545F"/>
    <w:rsid w:val="005E3D14"/>
    <w:rsid w:val="00612B20"/>
    <w:rsid w:val="00642B04"/>
    <w:rsid w:val="00651B01"/>
    <w:rsid w:val="0068238D"/>
    <w:rsid w:val="00696335"/>
    <w:rsid w:val="006A0BF5"/>
    <w:rsid w:val="006C3900"/>
    <w:rsid w:val="006C5EEE"/>
    <w:rsid w:val="006E3CD5"/>
    <w:rsid w:val="006E41D1"/>
    <w:rsid w:val="00700608"/>
    <w:rsid w:val="00706842"/>
    <w:rsid w:val="00706F33"/>
    <w:rsid w:val="007366DC"/>
    <w:rsid w:val="00742848"/>
    <w:rsid w:val="007447FA"/>
    <w:rsid w:val="00746D75"/>
    <w:rsid w:val="00752F3E"/>
    <w:rsid w:val="00765EE7"/>
    <w:rsid w:val="00783007"/>
    <w:rsid w:val="00787CE3"/>
    <w:rsid w:val="007E5FED"/>
    <w:rsid w:val="007E62A7"/>
    <w:rsid w:val="007E641F"/>
    <w:rsid w:val="007F5FFB"/>
    <w:rsid w:val="00802C73"/>
    <w:rsid w:val="008066F4"/>
    <w:rsid w:val="00817517"/>
    <w:rsid w:val="0082783E"/>
    <w:rsid w:val="0084186C"/>
    <w:rsid w:val="00852680"/>
    <w:rsid w:val="0085649A"/>
    <w:rsid w:val="00856625"/>
    <w:rsid w:val="0085706D"/>
    <w:rsid w:val="008730E8"/>
    <w:rsid w:val="00883438"/>
    <w:rsid w:val="0089024D"/>
    <w:rsid w:val="008B5A41"/>
    <w:rsid w:val="008C5DED"/>
    <w:rsid w:val="008C67F8"/>
    <w:rsid w:val="008E0273"/>
    <w:rsid w:val="009013E3"/>
    <w:rsid w:val="00906B9E"/>
    <w:rsid w:val="009109EE"/>
    <w:rsid w:val="00925482"/>
    <w:rsid w:val="0093002D"/>
    <w:rsid w:val="0093100C"/>
    <w:rsid w:val="009406A5"/>
    <w:rsid w:val="00945227"/>
    <w:rsid w:val="00957C65"/>
    <w:rsid w:val="00981FA3"/>
    <w:rsid w:val="00982B9E"/>
    <w:rsid w:val="009A5172"/>
    <w:rsid w:val="009B1067"/>
    <w:rsid w:val="009B3BE1"/>
    <w:rsid w:val="009C7F37"/>
    <w:rsid w:val="009E5831"/>
    <w:rsid w:val="009F6A72"/>
    <w:rsid w:val="00A14DD6"/>
    <w:rsid w:val="00A24095"/>
    <w:rsid w:val="00A24336"/>
    <w:rsid w:val="00A26AE0"/>
    <w:rsid w:val="00A442AE"/>
    <w:rsid w:val="00A503D7"/>
    <w:rsid w:val="00A5543B"/>
    <w:rsid w:val="00A72175"/>
    <w:rsid w:val="00A821F2"/>
    <w:rsid w:val="00A87CC9"/>
    <w:rsid w:val="00AB02AA"/>
    <w:rsid w:val="00AB0FFC"/>
    <w:rsid w:val="00AB677F"/>
    <w:rsid w:val="00AC773F"/>
    <w:rsid w:val="00AD1B48"/>
    <w:rsid w:val="00AD4684"/>
    <w:rsid w:val="00AE0A77"/>
    <w:rsid w:val="00AE5520"/>
    <w:rsid w:val="00AE6CF0"/>
    <w:rsid w:val="00AF3791"/>
    <w:rsid w:val="00B16F6D"/>
    <w:rsid w:val="00B17646"/>
    <w:rsid w:val="00B20651"/>
    <w:rsid w:val="00B22ED1"/>
    <w:rsid w:val="00B36777"/>
    <w:rsid w:val="00B3798B"/>
    <w:rsid w:val="00B4537E"/>
    <w:rsid w:val="00B6385E"/>
    <w:rsid w:val="00B83127"/>
    <w:rsid w:val="00BB2801"/>
    <w:rsid w:val="00BB2FDE"/>
    <w:rsid w:val="00BB38FD"/>
    <w:rsid w:val="00BC15E6"/>
    <w:rsid w:val="00BC19BE"/>
    <w:rsid w:val="00BE4C60"/>
    <w:rsid w:val="00BF2C21"/>
    <w:rsid w:val="00BF3C75"/>
    <w:rsid w:val="00C126B3"/>
    <w:rsid w:val="00C12838"/>
    <w:rsid w:val="00C12A91"/>
    <w:rsid w:val="00C429CE"/>
    <w:rsid w:val="00C60818"/>
    <w:rsid w:val="00C70739"/>
    <w:rsid w:val="00C71F00"/>
    <w:rsid w:val="00C720E3"/>
    <w:rsid w:val="00C94ADB"/>
    <w:rsid w:val="00CB0AF9"/>
    <w:rsid w:val="00CB582F"/>
    <w:rsid w:val="00CC739C"/>
    <w:rsid w:val="00CD3D66"/>
    <w:rsid w:val="00CD7894"/>
    <w:rsid w:val="00CE3758"/>
    <w:rsid w:val="00CF55D6"/>
    <w:rsid w:val="00CF6763"/>
    <w:rsid w:val="00D52947"/>
    <w:rsid w:val="00D5518D"/>
    <w:rsid w:val="00D74022"/>
    <w:rsid w:val="00D7612C"/>
    <w:rsid w:val="00D92536"/>
    <w:rsid w:val="00DB0489"/>
    <w:rsid w:val="00DD15EC"/>
    <w:rsid w:val="00DE1C4F"/>
    <w:rsid w:val="00DE7193"/>
    <w:rsid w:val="00DF7E2E"/>
    <w:rsid w:val="00E00E1C"/>
    <w:rsid w:val="00E30330"/>
    <w:rsid w:val="00E35820"/>
    <w:rsid w:val="00E36579"/>
    <w:rsid w:val="00E52EC4"/>
    <w:rsid w:val="00E5562A"/>
    <w:rsid w:val="00E5732E"/>
    <w:rsid w:val="00E60731"/>
    <w:rsid w:val="00E85531"/>
    <w:rsid w:val="00E87515"/>
    <w:rsid w:val="00E952AD"/>
    <w:rsid w:val="00E971C3"/>
    <w:rsid w:val="00EA0442"/>
    <w:rsid w:val="00EA410D"/>
    <w:rsid w:val="00EA72E3"/>
    <w:rsid w:val="00ED1D4F"/>
    <w:rsid w:val="00ED1EA6"/>
    <w:rsid w:val="00ED7792"/>
    <w:rsid w:val="00EE00B9"/>
    <w:rsid w:val="00EE7101"/>
    <w:rsid w:val="00EE73C4"/>
    <w:rsid w:val="00EF0093"/>
    <w:rsid w:val="00EF7681"/>
    <w:rsid w:val="00F06A6D"/>
    <w:rsid w:val="00F13451"/>
    <w:rsid w:val="00F223C0"/>
    <w:rsid w:val="00F22658"/>
    <w:rsid w:val="00F238F0"/>
    <w:rsid w:val="00F27C80"/>
    <w:rsid w:val="00F34981"/>
    <w:rsid w:val="00F43489"/>
    <w:rsid w:val="00F43B6C"/>
    <w:rsid w:val="00F51997"/>
    <w:rsid w:val="00F55EFA"/>
    <w:rsid w:val="00F6179E"/>
    <w:rsid w:val="00F618F1"/>
    <w:rsid w:val="00F815F5"/>
    <w:rsid w:val="00F83E30"/>
    <w:rsid w:val="00F864CE"/>
    <w:rsid w:val="00F9037B"/>
    <w:rsid w:val="00FA68DF"/>
    <w:rsid w:val="00FB2655"/>
    <w:rsid w:val="00FB3671"/>
    <w:rsid w:val="00FC4F6D"/>
    <w:rsid w:val="00FF12AC"/>
    <w:rsid w:val="00FF2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5838"/>
  <w15:chartTrackingRefBased/>
  <w15:docId w15:val="{C7D8D788-0102-436E-A98F-E654FF07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4348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81FA3"/>
    <w:rPr>
      <w:color w:val="808080"/>
    </w:rPr>
  </w:style>
  <w:style w:type="table" w:styleId="TableGrid">
    <w:name w:val="Table Grid"/>
    <w:basedOn w:val="TableNormal"/>
    <w:uiPriority w:val="39"/>
    <w:rsid w:val="0078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BB5"/>
    <w:pPr>
      <w:ind w:left="720"/>
      <w:contextualSpacing/>
    </w:pPr>
  </w:style>
  <w:style w:type="paragraph" w:styleId="Header">
    <w:name w:val="header"/>
    <w:basedOn w:val="Normal"/>
    <w:link w:val="HeaderChar"/>
    <w:uiPriority w:val="99"/>
    <w:unhideWhenUsed/>
    <w:rsid w:val="0064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04"/>
  </w:style>
  <w:style w:type="paragraph" w:styleId="Footer">
    <w:name w:val="footer"/>
    <w:basedOn w:val="Normal"/>
    <w:link w:val="FooterChar"/>
    <w:uiPriority w:val="99"/>
    <w:unhideWhenUsed/>
    <w:rsid w:val="0064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146A3-B1AA-49C7-BB14-89ADE250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 Jin</dc:creator>
  <cp:keywords/>
  <dc:description/>
  <cp:lastModifiedBy>Liuyi Jin</cp:lastModifiedBy>
  <cp:revision>265</cp:revision>
  <dcterms:created xsi:type="dcterms:W3CDTF">2018-01-10T00:41:00Z</dcterms:created>
  <dcterms:modified xsi:type="dcterms:W3CDTF">2018-01-10T06:52:00Z</dcterms:modified>
</cp:coreProperties>
</file>