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commentsExtended.xml" ContentType="application/vnd.openxmlformats-officedocument.wordprocessingml.commentsExtended+xml"/>
  <Override PartName="/word/footer7.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480" w:before="72" w:after="0"/>
        <w:ind w:start="809" w:end="770"/>
        <w:jc w:val="center"/>
        <w:rPr>
          <w:rFonts w:eastAsia="Times New Roman" w:cs="Times New Roman"/>
          <w:b/>
          <w:color w:val="000000"/>
          <w:sz w:val="28"/>
          <w:szCs w:val="28"/>
          <w:lang w:eastAsia="ja-JP"/>
        </w:rPr>
      </w:pPr>
      <w:bookmarkStart w:id="0" w:name="_Hlk87400751"/>
      <w:bookmarkEnd w:id="0"/>
      <w:r>
        <w:rPr>
          <w:rFonts w:eastAsia="Times New Roman" w:cs="Times New Roman"/>
          <w:b/>
          <w:color w:val="000000"/>
          <w:sz w:val="28"/>
          <w:szCs w:val="28"/>
          <w:lang w:eastAsia="ja-JP"/>
        </w:rPr>
        <w:drawing>
          <wp:anchor behindDoc="0" distT="0" distB="0" distL="0" distR="0" simplePos="0" locked="0" layoutInCell="0" allowOverlap="1" relativeHeight="10">
            <wp:simplePos x="0" y="0"/>
            <wp:positionH relativeFrom="column">
              <wp:posOffset>1750695</wp:posOffset>
            </wp:positionH>
            <wp:positionV relativeFrom="paragraph">
              <wp:posOffset>888365</wp:posOffset>
            </wp:positionV>
            <wp:extent cx="2117725" cy="2121535"/>
            <wp:effectExtent l="0" t="0" r="0" b="0"/>
            <wp:wrapTopAndBottom/>
            <wp:docPr id="1" name="image1.jpg" descr="A blue circle with a ship a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A blue circle with a ship and waves&#10;&#10;Description automatically generated"/>
                    <pic:cNvPicPr>
                      <a:picLocks noChangeAspect="1" noChangeArrowheads="1"/>
                    </pic:cNvPicPr>
                  </pic:nvPicPr>
                  <pic:blipFill>
                    <a:blip r:embed="rId2"/>
                    <a:stretch>
                      <a:fillRect/>
                    </a:stretch>
                  </pic:blipFill>
                  <pic:spPr bwMode="auto">
                    <a:xfrm>
                      <a:off x="0" y="0"/>
                      <a:ext cx="2117725" cy="2121535"/>
                    </a:xfrm>
                    <a:prstGeom prst="rect">
                      <a:avLst/>
                    </a:prstGeom>
                    <a:noFill/>
                  </pic:spPr>
                </pic:pic>
              </a:graphicData>
            </a:graphic>
          </wp:anchor>
        </w:drawing>
      </w:r>
      <w:r>
        <w:rPr>
          <w:rFonts w:eastAsia="Times New Roman" w:cs="Times New Roman"/>
          <w:b/>
          <w:color w:val="000000"/>
          <w:sz w:val="28"/>
          <w:szCs w:val="28"/>
          <w:lang w:eastAsia="ja-JP"/>
        </w:rPr>
        <w:t>PONTIFICIA UNIVERSIDAD CATÓLICA DEL PERÚ FACULTAD DE CIENCIAS E INGENIERÍA</w:t>
      </w:r>
    </w:p>
    <w:p>
      <w:pPr>
        <w:pStyle w:val="Normal"/>
        <w:widowControl w:val="false"/>
        <w:pBdr/>
        <w:spacing w:lineRule="auto" w:line="240"/>
        <w:jc w:val="start"/>
        <w:rPr>
          <w:rFonts w:eastAsia="Times New Roman" w:cs="Times New Roman"/>
          <w:b/>
          <w:color w:val="000000"/>
          <w:sz w:val="30"/>
          <w:szCs w:val="30"/>
          <w:lang w:eastAsia="ja-JP"/>
        </w:rPr>
      </w:pPr>
      <w:r>
        <w:rPr>
          <w:rFonts w:eastAsia="Times New Roman" w:cs="Times New Roman"/>
          <w:b/>
          <w:color w:val="000000"/>
          <w:sz w:val="30"/>
          <w:szCs w:val="30"/>
          <w:lang w:eastAsia="ja-JP"/>
        </w:rPr>
      </w:r>
    </w:p>
    <w:p>
      <w:pPr>
        <w:pStyle w:val="Normal"/>
        <w:widowControl w:val="false"/>
        <w:pBdr/>
        <w:spacing w:lineRule="auto" w:line="240" w:before="6" w:after="0"/>
        <w:jc w:val="start"/>
        <w:rPr>
          <w:rFonts w:eastAsia="Times New Roman" w:cs="Times New Roman"/>
          <w:b/>
          <w:color w:val="000000"/>
          <w:sz w:val="41"/>
          <w:szCs w:val="41"/>
          <w:lang w:eastAsia="ja-JP"/>
        </w:rPr>
      </w:pPr>
      <w:r>
        <w:rPr>
          <w:rFonts w:eastAsia="Times New Roman" w:cs="Times New Roman"/>
          <w:b/>
          <w:color w:val="000000"/>
          <w:sz w:val="41"/>
          <w:szCs w:val="41"/>
          <w:lang w:eastAsia="ja-JP"/>
        </w:rPr>
      </w:r>
    </w:p>
    <w:p>
      <w:pPr>
        <w:pStyle w:val="Normal"/>
        <w:widowControl w:val="false"/>
        <w:pBdr/>
        <w:spacing w:lineRule="auto" w:line="480"/>
        <w:ind w:end="61"/>
        <w:jc w:val="center"/>
        <w:rPr>
          <w:rFonts w:eastAsia="Times New Roman" w:cs="Times New Roman"/>
          <w:b/>
          <w:color w:val="000000"/>
          <w:sz w:val="28"/>
          <w:szCs w:val="28"/>
          <w:lang w:eastAsia="ja-JP"/>
        </w:rPr>
      </w:pPr>
      <w:r>
        <w:rPr>
          <w:rFonts w:eastAsia="Times New Roman" w:cs="Times New Roman"/>
          <w:b/>
          <w:sz w:val="28"/>
          <w:szCs w:val="28"/>
          <w:lang w:eastAsia="ja-JP"/>
        </w:rPr>
        <w:t>Implementación de un Sistema de Rendición de Cuentas y    Transferencia de Gestión</w:t>
      </w:r>
    </w:p>
    <w:p>
      <w:pPr>
        <w:pStyle w:val="Normal"/>
        <w:widowControl w:val="false"/>
        <w:pBdr/>
        <w:spacing w:lineRule="auto" w:line="482"/>
        <w:ind w:start="139" w:end="99"/>
        <w:jc w:val="center"/>
        <w:rPr>
          <w:rFonts w:eastAsia="Times New Roman" w:cs="Times New Roman"/>
          <w:b/>
          <w:color w:val="000000"/>
          <w:sz w:val="28"/>
          <w:szCs w:val="28"/>
          <w:lang w:eastAsia="ja-JP"/>
        </w:rPr>
      </w:pPr>
      <w:r>
        <w:rPr>
          <w:rFonts w:eastAsia="Times New Roman" w:cs="Times New Roman"/>
          <w:b/>
          <w:color w:val="000000"/>
          <w:sz w:val="28"/>
          <w:szCs w:val="28"/>
          <w:lang w:eastAsia="ja-JP"/>
        </w:rPr>
        <w:t>Trabajo de suficiencia profesional para obtener el título                profesional de Ingeniero</w:t>
      </w:r>
      <w:r>
        <w:rPr>
          <w:rFonts w:eastAsia="Times New Roman" w:cs="Times New Roman"/>
          <w:b/>
          <w:sz w:val="28"/>
          <w:szCs w:val="28"/>
          <w:lang w:eastAsia="ja-JP"/>
        </w:rPr>
        <w:t xml:space="preserve"> Mecatrónico</w:t>
      </w:r>
    </w:p>
    <w:p>
      <w:pPr>
        <w:pStyle w:val="Normal"/>
        <w:widowControl w:val="false"/>
        <w:pBdr/>
        <w:spacing w:lineRule="auto" w:line="240"/>
        <w:jc w:val="start"/>
        <w:rPr>
          <w:rFonts w:eastAsia="Times New Roman" w:cs="Times New Roman"/>
          <w:b/>
          <w:color w:val="000000"/>
          <w:sz w:val="30"/>
          <w:szCs w:val="30"/>
          <w:lang w:eastAsia="ja-JP"/>
        </w:rPr>
      </w:pPr>
      <w:r>
        <w:rPr>
          <w:rFonts w:eastAsia="Times New Roman" w:cs="Times New Roman"/>
          <w:b/>
          <w:color w:val="000000"/>
          <w:sz w:val="30"/>
          <w:szCs w:val="30"/>
          <w:lang w:eastAsia="ja-JP"/>
        </w:rPr>
      </w:r>
    </w:p>
    <w:p>
      <w:pPr>
        <w:pStyle w:val="Normal"/>
        <w:widowControl w:val="false"/>
        <w:pBdr/>
        <w:spacing w:lineRule="auto" w:line="240" w:before="4" w:after="0"/>
        <w:jc w:val="start"/>
        <w:rPr>
          <w:rFonts w:eastAsia="Times New Roman" w:cs="Times New Roman"/>
          <w:b/>
          <w:color w:val="000000"/>
          <w:sz w:val="25"/>
          <w:szCs w:val="25"/>
          <w:lang w:eastAsia="ja-JP"/>
        </w:rPr>
      </w:pPr>
      <w:r>
        <w:rPr>
          <w:rFonts w:eastAsia="Times New Roman" w:cs="Times New Roman"/>
          <w:b/>
          <w:color w:val="000000"/>
          <w:sz w:val="25"/>
          <w:szCs w:val="25"/>
          <w:lang w:eastAsia="ja-JP"/>
        </w:rPr>
      </w:r>
    </w:p>
    <w:p>
      <w:pPr>
        <w:pStyle w:val="Normal"/>
        <w:widowControl w:val="false"/>
        <w:pBdr/>
        <w:spacing w:lineRule="auto" w:line="240"/>
        <w:ind w:start="809" w:end="768"/>
        <w:jc w:val="center"/>
        <w:rPr>
          <w:rFonts w:eastAsia="Times New Roman" w:cs="Times New Roman"/>
          <w:b/>
          <w:color w:val="000000"/>
          <w:sz w:val="28"/>
          <w:szCs w:val="28"/>
          <w:lang w:eastAsia="ja-JP"/>
        </w:rPr>
      </w:pPr>
      <w:bookmarkStart w:id="1" w:name="_heading=h.gjdgxs"/>
      <w:bookmarkEnd w:id="1"/>
      <w:r>
        <w:rPr>
          <w:rFonts w:eastAsia="Times New Roman" w:cs="Times New Roman"/>
          <w:b/>
          <w:color w:val="000000"/>
          <w:sz w:val="28"/>
          <w:szCs w:val="28"/>
          <w:lang w:eastAsia="ja-JP"/>
        </w:rPr>
        <w:t>AUTOR/ AUTORA:</w:t>
      </w:r>
    </w:p>
    <w:p>
      <w:pPr>
        <w:pStyle w:val="Normal"/>
        <w:widowControl w:val="false"/>
        <w:pBdr/>
        <w:spacing w:lineRule="auto" w:line="240" w:before="2" w:after="0"/>
        <w:jc w:val="start"/>
        <w:rPr>
          <w:rFonts w:eastAsia="Times New Roman" w:cs="Times New Roman"/>
          <w:b/>
          <w:color w:val="000000"/>
          <w:sz w:val="28"/>
          <w:szCs w:val="28"/>
          <w:lang w:eastAsia="ja-JP"/>
        </w:rPr>
      </w:pPr>
      <w:r>
        <w:rPr>
          <w:rFonts w:eastAsia="Times New Roman" w:cs="Times New Roman"/>
          <w:b/>
          <w:color w:val="000000"/>
          <w:sz w:val="28"/>
          <w:szCs w:val="28"/>
          <w:lang w:eastAsia="ja-JP"/>
        </w:rPr>
      </w:r>
    </w:p>
    <w:p>
      <w:pPr>
        <w:pStyle w:val="Normal"/>
        <w:widowControl w:val="false"/>
        <w:pBdr/>
        <w:spacing w:lineRule="auto" w:line="240"/>
        <w:jc w:val="center"/>
        <w:rPr>
          <w:rFonts w:eastAsia="Times New Roman" w:cs="Times New Roman"/>
          <w:color w:val="000000"/>
          <w:sz w:val="30"/>
          <w:szCs w:val="30"/>
          <w:lang w:eastAsia="ja-JP"/>
        </w:rPr>
      </w:pPr>
      <w:r>
        <w:rPr>
          <w:rFonts w:eastAsia="Times New Roman" w:cs="Times New Roman"/>
          <w:color w:val="000000"/>
          <w:sz w:val="30"/>
          <w:szCs w:val="30"/>
          <w:lang w:eastAsia="ja-JP"/>
        </w:rPr>
        <w:t>Jayro Guerreros Echia</w:t>
      </w:r>
    </w:p>
    <w:p>
      <w:pPr>
        <w:pStyle w:val="Normal"/>
        <w:widowControl w:val="false"/>
        <w:pBdr/>
        <w:spacing w:lineRule="auto" w:line="240" w:before="10" w:after="0"/>
        <w:jc w:val="start"/>
        <w:rPr>
          <w:rFonts w:eastAsia="Times New Roman" w:cs="Times New Roman"/>
          <w:color w:val="000000"/>
          <w:sz w:val="23"/>
          <w:szCs w:val="23"/>
          <w:lang w:eastAsia="ja-JP"/>
        </w:rPr>
      </w:pPr>
      <w:r>
        <w:rPr>
          <w:rFonts w:eastAsia="Times New Roman" w:cs="Times New Roman"/>
          <w:color w:val="000000"/>
          <w:sz w:val="23"/>
          <w:szCs w:val="23"/>
          <w:lang w:eastAsia="ja-JP"/>
        </w:rPr>
      </w:r>
    </w:p>
    <w:p>
      <w:pPr>
        <w:pStyle w:val="Normal"/>
        <w:widowControl w:val="false"/>
        <w:pBdr/>
        <w:spacing w:lineRule="auto" w:line="240" w:before="10" w:after="0"/>
        <w:jc w:val="start"/>
        <w:rPr>
          <w:rFonts w:eastAsia="Times New Roman" w:cs="Times New Roman"/>
          <w:color w:val="000000"/>
          <w:sz w:val="23"/>
          <w:szCs w:val="23"/>
          <w:lang w:eastAsia="ja-JP"/>
        </w:rPr>
      </w:pPr>
      <w:r>
        <w:rPr>
          <w:rFonts w:eastAsia="Times New Roman" w:cs="Times New Roman"/>
          <w:color w:val="000000"/>
          <w:sz w:val="23"/>
          <w:szCs w:val="23"/>
          <w:lang w:eastAsia="ja-JP"/>
        </w:rPr>
      </w:r>
    </w:p>
    <w:p>
      <w:pPr>
        <w:pStyle w:val="Normal"/>
        <w:widowControl w:val="false"/>
        <w:pBdr/>
        <w:spacing w:lineRule="auto" w:line="240"/>
        <w:ind w:start="809" w:end="766"/>
        <w:jc w:val="center"/>
        <w:rPr>
          <w:rFonts w:eastAsia="Times New Roman" w:cs="Times New Roman"/>
          <w:b/>
          <w:color w:val="000000"/>
          <w:sz w:val="28"/>
          <w:szCs w:val="28"/>
          <w:lang w:eastAsia="ja-JP"/>
        </w:rPr>
      </w:pPr>
      <w:r>
        <w:rPr>
          <w:rFonts w:eastAsia="Times New Roman" w:cs="Times New Roman"/>
          <w:b/>
          <w:color w:val="000000"/>
          <w:sz w:val="28"/>
          <w:szCs w:val="28"/>
          <w:lang w:eastAsia="ja-JP"/>
        </w:rPr>
        <w:t>ASESOR:</w:t>
      </w:r>
    </w:p>
    <w:p>
      <w:pPr>
        <w:pStyle w:val="Normal"/>
        <w:widowControl w:val="false"/>
        <w:pBdr/>
        <w:spacing w:lineRule="auto" w:line="240" w:before="2" w:after="0"/>
        <w:jc w:val="start"/>
        <w:rPr>
          <w:rFonts w:eastAsia="Times New Roman" w:cs="Times New Roman"/>
          <w:b/>
          <w:color w:val="000000"/>
          <w:sz w:val="28"/>
          <w:szCs w:val="28"/>
          <w:lang w:eastAsia="ja-JP"/>
        </w:rPr>
      </w:pPr>
      <w:r>
        <w:rPr>
          <w:rFonts w:eastAsia="Times New Roman" w:cs="Times New Roman"/>
          <w:b/>
          <w:color w:val="000000"/>
          <w:sz w:val="28"/>
          <w:szCs w:val="28"/>
          <w:lang w:eastAsia="ja-JP"/>
        </w:rPr>
      </w:r>
    </w:p>
    <w:p>
      <w:pPr>
        <w:pStyle w:val="Normal"/>
        <w:widowControl w:val="false"/>
        <w:pBdr/>
        <w:spacing w:lineRule="auto" w:line="240"/>
        <w:jc w:val="start"/>
        <w:rPr>
          <w:rFonts w:eastAsia="Times New Roman" w:cs="Times New Roman"/>
          <w:color w:val="000000"/>
          <w:sz w:val="30"/>
          <w:szCs w:val="30"/>
          <w:lang w:eastAsia="ja-JP"/>
        </w:rPr>
      </w:pPr>
      <w:r>
        <w:rPr>
          <w:rFonts w:eastAsia="Times New Roman" w:cs="Times New Roman"/>
          <w:color w:val="000000"/>
          <w:sz w:val="30"/>
          <w:szCs w:val="30"/>
          <w:lang w:eastAsia="ja-JP"/>
        </w:rPr>
      </w:r>
    </w:p>
    <w:p>
      <w:pPr>
        <w:pStyle w:val="Normal"/>
        <w:widowControl w:val="false"/>
        <w:pBdr/>
        <w:spacing w:lineRule="auto" w:line="240"/>
        <w:jc w:val="center"/>
        <w:rPr>
          <w:rFonts w:eastAsia="Times New Roman" w:cs="Times New Roman"/>
          <w:sz w:val="30"/>
          <w:szCs w:val="30"/>
          <w:lang w:eastAsia="ja-JP"/>
        </w:rPr>
      </w:pPr>
      <w:r>
        <w:rPr>
          <w:rFonts w:eastAsia="Times New Roman" w:cs="Times New Roman"/>
          <w:sz w:val="30"/>
          <w:szCs w:val="30"/>
          <w:lang w:eastAsia="ja-JP"/>
        </w:rPr>
        <w:t>Felix Melchor Santos Lopez</w:t>
      </w:r>
    </w:p>
    <w:p>
      <w:pPr>
        <w:pStyle w:val="Normal"/>
        <w:widowControl w:val="false"/>
        <w:pBdr/>
        <w:spacing w:lineRule="auto" w:line="240"/>
        <w:jc w:val="start"/>
        <w:rPr>
          <w:rFonts w:eastAsia="Times New Roman" w:cs="Times New Roman"/>
          <w:sz w:val="30"/>
          <w:szCs w:val="30"/>
          <w:lang w:eastAsia="ja-JP"/>
        </w:rPr>
      </w:pPr>
      <w:r>
        <w:rPr>
          <w:rFonts w:eastAsia="Times New Roman" w:cs="Times New Roman"/>
          <w:sz w:val="30"/>
          <w:szCs w:val="30"/>
          <w:lang w:eastAsia="ja-JP"/>
        </w:rPr>
      </w:r>
    </w:p>
    <w:p>
      <w:pPr>
        <w:pStyle w:val="Normal"/>
        <w:widowControl w:val="false"/>
        <w:pBdr/>
        <w:spacing w:lineRule="auto" w:line="240"/>
        <w:jc w:val="start"/>
        <w:rPr>
          <w:rFonts w:eastAsia="Times New Roman" w:cs="Times New Roman"/>
          <w:sz w:val="30"/>
          <w:szCs w:val="30"/>
          <w:lang w:eastAsia="ja-JP"/>
        </w:rPr>
      </w:pPr>
      <w:r>
        <w:rPr>
          <w:rFonts w:eastAsia="Times New Roman" w:cs="Times New Roman"/>
          <w:sz w:val="30"/>
          <w:szCs w:val="30"/>
          <w:lang w:eastAsia="ja-JP"/>
        </w:rPr>
      </w:r>
    </w:p>
    <w:p>
      <w:pPr>
        <w:pStyle w:val="Normal"/>
        <w:widowControl w:val="false"/>
        <w:pBdr/>
        <w:spacing w:lineRule="auto" w:line="240" w:before="10" w:after="0"/>
        <w:jc w:val="start"/>
        <w:rPr>
          <w:rFonts w:eastAsia="Times New Roman" w:cs="Times New Roman"/>
          <w:color w:val="000000"/>
          <w:sz w:val="23"/>
          <w:szCs w:val="23"/>
          <w:lang w:eastAsia="ja-JP"/>
        </w:rPr>
      </w:pPr>
      <w:r>
        <w:rPr>
          <w:rFonts w:eastAsia="Times New Roman" w:cs="Times New Roman"/>
          <w:color w:val="000000"/>
          <w:sz w:val="23"/>
          <w:szCs w:val="23"/>
          <w:lang w:eastAsia="ja-JP"/>
        </w:rPr>
      </w:r>
    </w:p>
    <w:p>
      <w:pPr>
        <w:pStyle w:val="Normal"/>
        <w:widowControl w:val="false"/>
        <w:spacing w:lineRule="auto" w:line="240"/>
        <w:ind w:start="809" w:end="768"/>
        <w:jc w:val="center"/>
        <w:rPr>
          <w:rFonts w:eastAsia="Times New Roman" w:cs="Times New Roman"/>
          <w:sz w:val="28"/>
          <w:szCs w:val="28"/>
          <w:lang w:eastAsia="ja-JP"/>
        </w:rPr>
      </w:pPr>
      <w:r>
        <w:rPr>
          <w:rFonts w:eastAsia="Times New Roman" w:cs="Times New Roman"/>
          <w:sz w:val="28"/>
          <w:szCs w:val="28"/>
          <w:lang w:eastAsia="ja-JP"/>
        </w:rPr>
        <w:t>Lima, 15 de julio de 2025</w:t>
      </w:r>
    </w:p>
    <w:p>
      <w:pPr>
        <w:pStyle w:val="Normal"/>
        <w:spacing w:lineRule="auto" w:line="240" w:before="0" w:after="0"/>
        <w:jc w:val="start"/>
        <w:rPr>
          <w:rFonts w:cs="Times New Roman"/>
        </w:rPr>
        <w:sectPr>
          <w:type w:val="nextPage"/>
          <w:pgSz w:w="11906" w:h="16838"/>
          <w:pgMar w:left="1678" w:right="1378" w:gutter="0" w:header="0" w:top="1480" w:footer="0" w:bottom="278"/>
          <w:pgNumType w:fmt="decimal"/>
          <w:formProt w:val="false"/>
          <w:textDirection w:val="lrTb"/>
          <w:docGrid w:type="default" w:linePitch="360" w:charSpace="0"/>
        </w:sectPr>
      </w:pPr>
      <w:r>
        <w:rPr>
          <w:rFonts w:cs="Times New Roman"/>
        </w:rPr>
      </w:r>
      <w:bookmarkStart w:id="2" w:name="_Hlk87400751"/>
      <w:bookmarkStart w:id="3" w:name="_Hlk87400751"/>
      <w:bookmarkEnd w:id="3"/>
      <w:r>
        <w:br w:type="page"/>
      </w:r>
    </w:p>
    <w:p>
      <w:pPr>
        <w:pStyle w:val="Heading1"/>
        <w:spacing w:before="0" w:after="240"/>
        <w:ind w:hanging="0"/>
        <w:jc w:val="center"/>
        <w:rPr>
          <w:sz w:val="24"/>
          <w:szCs w:val="36"/>
        </w:rPr>
      </w:pPr>
      <w:r>
        <w:rPr>
          <w:sz w:val="24"/>
          <w:szCs w:val="36"/>
        </w:rPr>
        <w:t xml:space="preserve"> </w:t>
      </w:r>
      <w:bookmarkStart w:id="4" w:name="_Toc208178903"/>
      <w:r>
        <w:rPr>
          <w:sz w:val="24"/>
          <w:szCs w:val="36"/>
        </w:rPr>
        <w:t>RESUMEN</w:t>
      </w:r>
      <w:bookmarkEnd w:id="4"/>
    </w:p>
    <w:p>
      <w:pPr>
        <w:pStyle w:val="Normal"/>
        <w:rPr>
          <w:rFonts w:eastAsia="SimSun" w:cs="Times New Roman"/>
          <w:color w:val="000000"/>
        </w:rPr>
      </w:pPr>
      <w:r>
        <w:rPr>
          <w:rFonts w:eastAsia="SimSun" w:cs="Times New Roman"/>
          <w:color w:val="000000"/>
        </w:rPr>
        <w:t>El presente informe tiene como objetivo desarrollar la experiencia profesional del diseño e implementación de un sistema centralizado de rendición de cuentas que contribuye a la transparencia, eficiencia y control en la gestión de recursos públicos en el Perú. El sistema responde a problemáticas persistentes como la fragmentación de información, el uso de procesos manuales y la limitada capacidad de fiscalización en entidades del Estado durante la transferencia de gestión y la presentación de informes administrativos y financieros.</w:t>
      </w:r>
    </w:p>
    <w:p>
      <w:pPr>
        <w:pStyle w:val="Normal"/>
        <w:rPr>
          <w:rFonts w:eastAsia="SimSun" w:cs="Times New Roman"/>
          <w:color w:val="000000"/>
        </w:rPr>
      </w:pPr>
      <w:r>
        <w:rPr/>
      </w:r>
    </w:p>
    <w:p>
      <w:pPr>
        <w:pStyle w:val="Normal"/>
        <w:rPr>
          <w:rFonts w:eastAsia="SimSun" w:cs="Times New Roman"/>
          <w:color w:val="000000"/>
        </w:rPr>
      </w:pPr>
      <w:r>
        <w:rPr>
          <w:rFonts w:eastAsia="SimSun" w:cs="Times New Roman"/>
          <w:color w:val="000000"/>
        </w:rPr>
      </w:r>
    </w:p>
    <w:p>
      <w:pPr>
        <w:pStyle w:val="Normal"/>
        <w:rPr>
          <w:rFonts w:eastAsia="SimSun" w:cs="Times New Roman"/>
          <w:color w:val="000000"/>
        </w:rPr>
      </w:pPr>
      <w:r>
        <w:rPr>
          <w:rFonts w:eastAsia="SimSun" w:cs="Times New Roman"/>
          <w:color w:val="000000"/>
        </w:rPr>
      </w:r>
    </w:p>
    <w:p>
      <w:pPr>
        <w:pStyle w:val="Normal"/>
        <w:rPr>
          <w:rFonts w:eastAsia="等线 Light" w:cs="" w:cstheme="majorBidi" w:eastAsiaTheme="majorEastAsia"/>
          <w:b/>
          <w:szCs w:val="32"/>
        </w:rPr>
      </w:pPr>
      <w:r>
        <w:rPr>
          <w:rFonts w:eastAsia="等线 Light" w:cs="" w:cstheme="majorBidi" w:eastAsiaTheme="majorEastAsia"/>
          <w:b/>
          <w:szCs w:val="32"/>
        </w:rPr>
      </w:r>
      <w:r>
        <w:br w:type="page"/>
      </w:r>
    </w:p>
    <w:p>
      <w:pPr>
        <w:pStyle w:val="Heading1"/>
        <w:spacing w:before="0" w:after="0"/>
        <w:ind w:hanging="0"/>
        <w:jc w:val="center"/>
        <w:rPr>
          <w:sz w:val="24"/>
          <w:szCs w:val="36"/>
        </w:rPr>
      </w:pPr>
      <w:bookmarkStart w:id="5" w:name="_Toc208178904"/>
      <w:r>
        <w:rPr>
          <w:sz w:val="24"/>
          <w:szCs w:val="36"/>
        </w:rPr>
        <w:t>DEDICATORIA</w:t>
      </w:r>
      <w:bookmarkEnd w:id="5"/>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1418" w:footer="709" w:bottom="1418"/>
          <w:pgNumType w:start="1" w:fmt="lowerRoman"/>
          <w:formProt w:val="false"/>
          <w:textDirection w:val="lrTb"/>
          <w:docGrid w:type="default" w:linePitch="360" w:charSpace="0"/>
        </w:sectPr>
      </w:pPr>
    </w:p>
    <w:p>
      <w:pPr>
        <w:pStyle w:val="ListParagraph"/>
        <w:spacing w:lineRule="auto" w:line="259" w:before="0" w:after="160"/>
        <w:ind w:start="0"/>
        <w:contextualSpacing/>
        <w:jc w:val="start"/>
        <w:rPr/>
      </w:pPr>
      <w:r>
        <w:rPr/>
        <w:tab/>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jc w:val="start"/>
        <w:rPr/>
      </w:pPr>
      <w:r>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t>A mis padres, por todo su apoyo.</w:t>
      </w:r>
    </w:p>
    <w:p>
      <w:pPr>
        <w:pStyle w:val="ListParagraph"/>
        <w:spacing w:lineRule="auto" w:line="259" w:before="0" w:after="160"/>
        <w:ind w:start="0"/>
        <w:contextualSpacing/>
        <w:rPr>
          <w:i/>
          <w:iCs/>
        </w:rPr>
      </w:pPr>
      <w:r>
        <w:rPr>
          <w:i/>
          <w:iCs/>
        </w:rPr>
      </w:r>
    </w:p>
    <w:p>
      <w:pPr>
        <w:pStyle w:val="ListParagraph"/>
        <w:spacing w:lineRule="auto" w:line="259" w:before="0" w:after="160"/>
        <w:ind w:start="0"/>
        <w:contextualSpacing/>
        <w:rPr>
          <w:i/>
          <w:iCs/>
        </w:rPr>
      </w:pPr>
      <w:r>
        <w:rPr>
          <w:i/>
          <w:iCs/>
        </w:rPr>
        <w:t>A mí.</w:t>
      </w:r>
    </w:p>
    <w:p>
      <w:pPr>
        <w:sectPr>
          <w:type w:val="continuous"/>
          <w:pgSz w:w="11906" w:h="16838"/>
          <w:pgMar w:left="1418" w:right="1418" w:gutter="0" w:header="709" w:top="1418" w:footer="709" w:bottom="1418"/>
          <w:cols w:num="2" w:space="708" w:equalWidth="true" w:sep="false"/>
          <w:formProt w:val="false"/>
          <w:textDirection w:val="lrTb"/>
          <w:docGrid w:type="default" w:linePitch="360" w:charSpace="0"/>
        </w:sectPr>
      </w:pPr>
    </w:p>
    <w:p>
      <w:pPr>
        <w:pStyle w:val="Normal"/>
        <w:tabs>
          <w:tab w:val="clear" w:pos="851"/>
          <w:tab w:val="left" w:pos="5130" w:leader="none"/>
        </w:tabs>
        <w:spacing w:lineRule="auto" w:line="259" w:before="0" w:after="160"/>
        <w:jc w:val="start"/>
        <w:rPr/>
      </w:pPr>
      <w:r>
        <w:rPr/>
      </w:r>
    </w:p>
    <w:p>
      <w:pPr>
        <w:pStyle w:val="Normal"/>
        <w:tabs>
          <w:tab w:val="clear" w:pos="851"/>
          <w:tab w:val="left" w:pos="5130" w:leader="none"/>
        </w:tabs>
        <w:spacing w:lineRule="auto" w:line="259" w:before="0" w:after="160"/>
        <w:jc w:val="start"/>
        <w:rPr/>
      </w:pPr>
      <w:r>
        <w:rPr/>
      </w:r>
      <w:r>
        <w:br w:type="page"/>
      </w:r>
    </w:p>
    <w:p>
      <w:pPr>
        <w:pStyle w:val="Heading1"/>
        <w:spacing w:before="0" w:after="0"/>
        <w:ind w:hanging="0"/>
        <w:jc w:val="center"/>
        <w:rPr/>
      </w:pPr>
      <w:bookmarkStart w:id="6" w:name="_Toc208178905"/>
      <w:r>
        <w:rPr/>
        <w:t>AGRADECIMIENTOS</w:t>
      </w:r>
      <w:bookmarkEnd w:id="6"/>
    </w:p>
    <w:p>
      <w:pPr>
        <w:sectPr>
          <w:type w:val="continuous"/>
          <w:pgSz w:w="11906" w:h="16838"/>
          <w:pgMar w:left="1418" w:right="1418" w:gutter="0" w:header="709" w:top="1418" w:footer="709" w:bottom="1418"/>
          <w:formProt w:val="false"/>
          <w:textDirection w:val="lrTb"/>
          <w:docGrid w:type="default" w:linePitch="360" w:charSpace="0"/>
        </w:sectPr>
      </w:pPr>
    </w:p>
    <w:p>
      <w:pPr>
        <w:pStyle w:val="Normal"/>
        <w:rPr>
          <w:rStyle w:val="Strong"/>
          <w:b w:val="false"/>
          <w:bCs w:val="false"/>
        </w:rPr>
      </w:pPr>
      <w:r>
        <w:rPr>
          <w:b w:val="false"/>
          <w:bCs w:val="false"/>
        </w:rPr>
      </w:r>
    </w:p>
    <w:p>
      <w:pPr>
        <w:pStyle w:val="Normal"/>
        <w:rPr/>
      </w:pPr>
      <w:bookmarkStart w:id="7" w:name="_Hlk87400854"/>
      <w:r>
        <w:rPr/>
        <w:t>Agradezco a mi familia por ser mi motor diario.</w:t>
      </w:r>
    </w:p>
    <w:p>
      <w:pPr>
        <w:pStyle w:val="Normal"/>
        <w:rPr/>
      </w:pPr>
      <w:r>
        <w:rPr/>
        <w:t>A mi asesor por el apoyo brindado en el desarrollo del presente informe.</w:t>
      </w:r>
    </w:p>
    <w:p>
      <w:pPr>
        <w:pStyle w:val="Normal"/>
        <w:rPr/>
      </w:pPr>
      <w:r>
        <w:rPr/>
        <w:t>A mí por la dedicación invertida.</w:t>
      </w:r>
    </w:p>
    <w:p>
      <w:pPr>
        <w:pStyle w:val="Normal"/>
        <w:rPr/>
      </w:pPr>
      <w:r>
        <w:rPr/>
      </w:r>
    </w:p>
    <w:sdt>
      <w:sdtPr>
        <w:docPartObj>
          <w:docPartGallery w:val="Table of Contents"/>
          <w:docPartUnique w:val="true"/>
        </w:docPartObj>
      </w:sdtPr>
      <w:sdtContent>
        <w:p>
          <w:pPr>
            <w:pStyle w:val="TOCHeading1"/>
            <w:spacing w:lineRule="auto" w:line="240" w:before="0" w:after="160"/>
            <w:jc w:val="center"/>
            <w:rPr>
              <w:rFonts w:ascii="Times New Roman" w:hAnsi="Times New Roman" w:cs="Times New Roman"/>
              <w:b/>
              <w:color w:val="auto"/>
              <w:sz w:val="22"/>
              <w:szCs w:val="28"/>
            </w:rPr>
          </w:pPr>
          <w:r>
            <w:br w:type="page"/>
          </w:r>
          <w:bookmarkStart w:id="8" w:name="_Hlk87400854"/>
          <w:r>
            <w:rPr>
              <w:rFonts w:cs="Times New Roman" w:ascii="Times New Roman" w:hAnsi="Times New Roman"/>
              <w:b/>
              <w:color w:val="auto"/>
              <w:sz w:val="22"/>
              <w:szCs w:val="28"/>
            </w:rPr>
            <w:t>INDICE</w:t>
          </w:r>
          <w:bookmarkEnd w:id="8"/>
        </w:p>
        <w:p>
          <w:pPr>
            <w:pStyle w:val="TOC1"/>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r>
            <w:fldChar w:fldCharType="begin"/>
          </w:r>
          <w:r>
            <w:rPr>
              <w:rStyle w:val="IndexLink"/>
              <w:webHidden/>
            </w:rPr>
            <w:instrText xml:space="preserve"> TOC \z \o "1-3" \u \h</w:instrText>
          </w:r>
          <w:r>
            <w:rPr>
              <w:rStyle w:val="IndexLink"/>
              <w:webHidden/>
            </w:rPr>
            <w:fldChar w:fldCharType="separate"/>
          </w:r>
          <w:hyperlink w:anchor="_Toc208178903">
            <w:r>
              <w:rPr>
                <w:rStyle w:val="IndexLink"/>
                <w:webHidden/>
              </w:rPr>
              <w:t>RESUMEN</w:t>
            </w:r>
            <w:r>
              <w:rPr>
                <w:webHidden/>
              </w:rPr>
              <w:fldChar w:fldCharType="begin"/>
            </w:r>
            <w:r>
              <w:rPr>
                <w:webHidden/>
              </w:rPr>
              <w:instrText xml:space="preserve">PAGEREF _Toc208178903 \h</w:instrText>
            </w:r>
            <w:r>
              <w:rPr>
                <w:webHidden/>
              </w:rPr>
              <w:fldChar w:fldCharType="separate"/>
            </w:r>
            <w:r>
              <w:rPr>
                <w:rStyle w:val="IndexLink"/>
                <w:vanish w:val="false"/>
              </w:rPr>
              <w:tab/>
              <w:t>i</w:t>
            </w:r>
            <w:r>
              <w:rPr>
                <w:webHidden/>
              </w:rPr>
              <w:fldChar w:fldCharType="end"/>
            </w:r>
          </w:hyperlink>
        </w:p>
        <w:p>
          <w:pPr>
            <w:pStyle w:val="TOC1"/>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04">
            <w:r>
              <w:rPr>
                <w:rStyle w:val="IndexLink"/>
                <w:webHidden/>
              </w:rPr>
              <w:t>DEDICATORIA</w:t>
            </w:r>
            <w:r>
              <w:rPr>
                <w:webHidden/>
              </w:rPr>
              <w:fldChar w:fldCharType="begin"/>
            </w:r>
            <w:r>
              <w:rPr>
                <w:webHidden/>
              </w:rPr>
              <w:instrText xml:space="preserve">PAGEREF _Toc208178904 \h</w:instrText>
            </w:r>
            <w:r>
              <w:rPr>
                <w:webHidden/>
              </w:rPr>
              <w:fldChar w:fldCharType="separate"/>
            </w:r>
            <w:r>
              <w:rPr>
                <w:rStyle w:val="IndexLink"/>
                <w:vanish w:val="false"/>
              </w:rPr>
              <w:tab/>
              <w:t>ii</w:t>
            </w:r>
            <w:r>
              <w:rPr>
                <w:webHidden/>
              </w:rPr>
              <w:fldChar w:fldCharType="end"/>
            </w:r>
          </w:hyperlink>
        </w:p>
        <w:p>
          <w:pPr>
            <w:pStyle w:val="TOC1"/>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05">
            <w:r>
              <w:rPr>
                <w:rStyle w:val="IndexLink"/>
                <w:webHidden/>
              </w:rPr>
              <w:t>AGRADECIMIENTOS</w:t>
            </w:r>
            <w:r>
              <w:rPr>
                <w:webHidden/>
              </w:rPr>
              <w:fldChar w:fldCharType="begin"/>
            </w:r>
            <w:r>
              <w:rPr>
                <w:webHidden/>
              </w:rPr>
              <w:instrText xml:space="preserve">PAGEREF _Toc208178905 \h</w:instrText>
            </w:r>
            <w:r>
              <w:rPr>
                <w:webHidden/>
              </w:rPr>
              <w:fldChar w:fldCharType="separate"/>
            </w:r>
            <w:r>
              <w:rPr>
                <w:rStyle w:val="IndexLink"/>
                <w:vanish w:val="false"/>
              </w:rPr>
              <w:tab/>
              <w:t>ii</w:t>
            </w:r>
            <w:r>
              <w:rPr>
                <w:webHidden/>
              </w:rPr>
              <w:fldChar w:fldCharType="end"/>
            </w:r>
          </w:hyperlink>
        </w:p>
        <w:p>
          <w:pPr>
            <w:pStyle w:val="TOC1"/>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06">
            <w:r>
              <w:rPr>
                <w:rStyle w:val="IndexLink"/>
                <w:webHidden/>
              </w:rPr>
              <w:t>INDICE DE TABLAS</w:t>
            </w:r>
            <w:r>
              <w:rPr>
                <w:webHidden/>
              </w:rPr>
              <w:fldChar w:fldCharType="begin"/>
            </w:r>
            <w:r>
              <w:rPr>
                <w:webHidden/>
              </w:rPr>
              <w:instrText xml:space="preserve">PAGEREF _Toc208178906 \h</w:instrText>
            </w:r>
            <w:r>
              <w:rPr>
                <w:webHidden/>
              </w:rPr>
              <w:fldChar w:fldCharType="separate"/>
            </w:r>
            <w:r>
              <w:rPr>
                <w:rStyle w:val="IndexLink"/>
                <w:vanish w:val="false"/>
              </w:rPr>
              <w:tab/>
              <w:t>iii</w:t>
            </w:r>
            <w:r>
              <w:rPr>
                <w:webHidden/>
              </w:rPr>
              <w:fldChar w:fldCharType="end"/>
            </w:r>
          </w:hyperlink>
        </w:p>
        <w:p>
          <w:pPr>
            <w:pStyle w:val="TOC1"/>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07">
            <w:r>
              <w:rPr>
                <w:rStyle w:val="IndexLink"/>
                <w:webHidden/>
              </w:rPr>
              <w:t>INDICE DE FIGURAS</w:t>
            </w:r>
            <w:r>
              <w:rPr>
                <w:webHidden/>
              </w:rPr>
              <w:fldChar w:fldCharType="begin"/>
            </w:r>
            <w:r>
              <w:rPr>
                <w:webHidden/>
              </w:rPr>
              <w:instrText xml:space="preserve">PAGEREF _Toc208178907 \h</w:instrText>
            </w:r>
            <w:r>
              <w:rPr>
                <w:webHidden/>
              </w:rPr>
              <w:fldChar w:fldCharType="separate"/>
            </w:r>
            <w:r>
              <w:rPr>
                <w:rStyle w:val="IndexLink"/>
                <w:vanish w:val="false"/>
              </w:rPr>
              <w:tab/>
              <w:t>iv</w:t>
            </w:r>
            <w:r>
              <w:rPr>
                <w:webHidden/>
              </w:rPr>
              <w:fldChar w:fldCharType="end"/>
            </w:r>
          </w:hyperlink>
        </w:p>
        <w:p>
          <w:pPr>
            <w:pStyle w:val="TOC1"/>
            <w:tabs>
              <w:tab w:val="left" w:pos="360" w:leader="none"/>
              <w:tab w:val="left" w:pos="1100" w:leader="none"/>
              <w:tab w:val="right" w:pos="8210" w:leader="dot"/>
            </w:tabs>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08">
            <w:r>
              <w:rPr>
                <w:rStyle w:val="IndexLink"/>
                <w:webHidden/>
              </w:rPr>
              <w:t>1.</w:t>
            </w:r>
            <w:r>
              <w:rPr>
                <w:rStyle w:val="IndexLink"/>
                <w:rFonts w:eastAsia="等线" w:cs="" w:ascii="Calibri" w:hAnsi="Calibri" w:asciiTheme="minorHAnsi" w:cstheme="minorBidi" w:eastAsiaTheme="minorEastAsia" w:hAnsiTheme="minorHAnsi"/>
                <w:b w:val="false"/>
                <w:bCs w:val="false"/>
                <w:iCs w:val="false"/>
                <w:kern w:val="2"/>
                <w:sz w:val="24"/>
                <w:lang w:val="en-US"/>
                <w14:ligatures w14:val="standardContextual"/>
              </w:rPr>
              <w:tab/>
            </w:r>
            <w:r>
              <w:rPr>
                <w:rStyle w:val="IndexLink"/>
              </w:rPr>
              <w:t>CAPÍTULO I: PROBLEMÁTICA</w:t>
            </w:r>
            <w:r>
              <w:rPr>
                <w:webHidden/>
              </w:rPr>
              <w:fldChar w:fldCharType="begin"/>
            </w:r>
            <w:r>
              <w:rPr>
                <w:webHidden/>
              </w:rPr>
              <w:instrText xml:space="preserve">PAGEREF _Toc208178908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09">
            <w:r>
              <w:rPr>
                <w:rStyle w:val="IndexLink"/>
                <w:webHidden/>
              </w:rPr>
              <w:t>1.1.</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 xml:space="preserve">Descripción del problema </w:t>
            </w:r>
            <w:r>
              <w:rPr>
                <w:webHidden/>
              </w:rPr>
              <w:fldChar w:fldCharType="begin"/>
            </w:r>
            <w:r>
              <w:rPr>
                <w:webHidden/>
              </w:rPr>
              <w:instrText xml:space="preserve">PAGEREF _Toc208178909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10">
            <w:r>
              <w:rPr>
                <w:rStyle w:val="IndexLink"/>
                <w:webHidden/>
              </w:rPr>
              <w:t>1.2.</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Objetivos del trabajo</w:t>
            </w:r>
            <w:r>
              <w:rPr>
                <w:webHidden/>
              </w:rPr>
              <w:fldChar w:fldCharType="begin"/>
            </w:r>
            <w:r>
              <w:rPr>
                <w:webHidden/>
              </w:rPr>
              <w:instrText xml:space="preserve">PAGEREF _Toc208178910 \h</w:instrText>
            </w:r>
            <w:r>
              <w:rPr>
                <w:webHidden/>
              </w:rPr>
              <w:fldChar w:fldCharType="separate"/>
            </w:r>
            <w:r>
              <w:rPr>
                <w:rStyle w:val="IndexLink"/>
                <w:vanish w:val="false"/>
              </w:rPr>
              <w:tab/>
              <w:t>3</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11">
            <w:r>
              <w:rPr>
                <w:rStyle w:val="IndexLink"/>
                <w:webHidden/>
              </w:rPr>
              <w:t>1.2.1.</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Objetivos generales</w:t>
            </w:r>
            <w:r>
              <w:rPr>
                <w:webHidden/>
              </w:rPr>
              <w:fldChar w:fldCharType="begin"/>
            </w:r>
            <w:r>
              <w:rPr>
                <w:webHidden/>
              </w:rPr>
              <w:instrText xml:space="preserve">PAGEREF _Toc208178911 \h</w:instrText>
            </w:r>
            <w:r>
              <w:rPr>
                <w:webHidden/>
              </w:rPr>
              <w:fldChar w:fldCharType="separate"/>
            </w:r>
            <w:r>
              <w:rPr>
                <w:rStyle w:val="IndexLink"/>
                <w:vanish w:val="false"/>
              </w:rPr>
              <w:tab/>
              <w:t>3</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12">
            <w:r>
              <w:rPr>
                <w:rStyle w:val="IndexLink"/>
                <w:webHidden/>
              </w:rPr>
              <w:t>1.2.2.</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Objetivos específicos</w:t>
            </w:r>
            <w:r>
              <w:rPr>
                <w:webHidden/>
              </w:rPr>
              <w:fldChar w:fldCharType="begin"/>
            </w:r>
            <w:r>
              <w:rPr>
                <w:webHidden/>
              </w:rPr>
              <w:instrText xml:space="preserve">PAGEREF _Toc208178912 \h</w:instrText>
            </w:r>
            <w:r>
              <w:rPr>
                <w:webHidden/>
              </w:rPr>
              <w:fldChar w:fldCharType="separate"/>
            </w:r>
            <w:r>
              <w:rPr>
                <w:rStyle w:val="IndexLink"/>
                <w:vanish w:val="false"/>
              </w:rPr>
              <w:tab/>
              <w:t>3</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13">
            <w:r>
              <w:rPr>
                <w:rStyle w:val="IndexLink"/>
                <w:webHidden/>
              </w:rPr>
              <w:t>1.3.</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Soluciones existentes</w:t>
            </w:r>
            <w:r>
              <w:rPr>
                <w:webHidden/>
              </w:rPr>
              <w:fldChar w:fldCharType="begin"/>
            </w:r>
            <w:r>
              <w:rPr>
                <w:webHidden/>
              </w:rPr>
              <w:instrText xml:space="preserve">PAGEREF _Toc208178913 \h</w:instrText>
            </w:r>
            <w:r>
              <w:rPr>
                <w:webHidden/>
              </w:rPr>
              <w:fldChar w:fldCharType="separate"/>
            </w:r>
            <w:r>
              <w:rPr>
                <w:rStyle w:val="IndexLink"/>
                <w:vanish w:val="false"/>
              </w:rPr>
              <w:tab/>
              <w:t>3</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14">
            <w:r>
              <w:rPr>
                <w:rStyle w:val="IndexLink"/>
                <w:webHidden/>
              </w:rPr>
              <w:t>1.3.1.</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OpenGov</w:t>
            </w:r>
            <w:r>
              <w:rPr>
                <w:webHidden/>
              </w:rPr>
              <w:fldChar w:fldCharType="begin"/>
            </w:r>
            <w:r>
              <w:rPr>
                <w:webHidden/>
              </w:rPr>
              <w:instrText xml:space="preserve">PAGEREF _Toc208178914 \h</w:instrText>
            </w:r>
            <w:r>
              <w:rPr>
                <w:webHidden/>
              </w:rPr>
              <w:fldChar w:fldCharType="separate"/>
            </w:r>
            <w:r>
              <w:rPr>
                <w:rStyle w:val="IndexLink"/>
                <w:vanish w:val="false"/>
              </w:rPr>
              <w:tab/>
              <w:t>4</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15">
            <w:r>
              <w:rPr>
                <w:rStyle w:val="IndexLink"/>
                <w:webHidden/>
              </w:rPr>
              <w:t>1.3.2.</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Partícipes</w:t>
            </w:r>
            <w:r>
              <w:rPr>
                <w:webHidden/>
              </w:rPr>
              <w:fldChar w:fldCharType="begin"/>
            </w:r>
            <w:r>
              <w:rPr>
                <w:webHidden/>
              </w:rPr>
              <w:instrText xml:space="preserve">PAGEREF _Toc208178915 \h</w:instrText>
            </w:r>
            <w:r>
              <w:rPr>
                <w:webHidden/>
              </w:rPr>
              <w:fldChar w:fldCharType="separate"/>
            </w:r>
            <w:r>
              <w:rPr>
                <w:rStyle w:val="IndexLink"/>
                <w:vanish w:val="false"/>
              </w:rPr>
              <w:tab/>
              <w:t>4</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16">
            <w:r>
              <w:rPr>
                <w:rStyle w:val="IndexLink"/>
                <w:webHidden/>
              </w:rPr>
              <w:t>1.3.3.</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Decidim</w:t>
            </w:r>
            <w:r>
              <w:rPr>
                <w:webHidden/>
              </w:rPr>
              <w:fldChar w:fldCharType="begin"/>
            </w:r>
            <w:r>
              <w:rPr>
                <w:webHidden/>
              </w:rPr>
              <w:instrText xml:space="preserve">PAGEREF _Toc208178916 \h</w:instrText>
            </w:r>
            <w:r>
              <w:rPr>
                <w:webHidden/>
              </w:rPr>
              <w:fldChar w:fldCharType="separate"/>
            </w:r>
            <w:r>
              <w:rPr>
                <w:rStyle w:val="IndexLink"/>
                <w:vanish w:val="false"/>
              </w:rPr>
              <w:tab/>
              <w:t>5</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17">
            <w:r>
              <w:rPr>
                <w:rStyle w:val="IndexLink"/>
                <w:webHidden/>
              </w:rPr>
              <w:t>1.3.4.</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SISREC</w:t>
            </w:r>
            <w:r>
              <w:rPr>
                <w:webHidden/>
              </w:rPr>
              <w:fldChar w:fldCharType="begin"/>
            </w:r>
            <w:r>
              <w:rPr>
                <w:webHidden/>
              </w:rPr>
              <w:instrText xml:space="preserve">PAGEREF _Toc208178917 \h</w:instrText>
            </w:r>
            <w:r>
              <w:rPr>
                <w:webHidden/>
              </w:rPr>
              <w:fldChar w:fldCharType="separate"/>
            </w:r>
            <w:r>
              <w:rPr>
                <w:rStyle w:val="IndexLink"/>
                <w:vanish w:val="false"/>
              </w:rPr>
              <w:tab/>
              <w:t>5</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18">
            <w:r>
              <w:rPr>
                <w:rStyle w:val="IndexLink"/>
                <w:webHidden/>
              </w:rPr>
              <w:t>1.3.5.</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Plataforma digital FONAE</w:t>
            </w:r>
            <w:r>
              <w:rPr>
                <w:webHidden/>
              </w:rPr>
              <w:fldChar w:fldCharType="begin"/>
            </w:r>
            <w:r>
              <w:rPr>
                <w:webHidden/>
              </w:rPr>
              <w:instrText xml:space="preserve">PAGEREF _Toc208178918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19">
            <w:r>
              <w:rPr>
                <w:rStyle w:val="IndexLink"/>
                <w:webHidden/>
              </w:rPr>
              <w:t>1.4.</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Metodologías</w:t>
            </w:r>
            <w:r>
              <w:rPr>
                <w:webHidden/>
              </w:rPr>
              <w:fldChar w:fldCharType="begin"/>
            </w:r>
            <w:r>
              <w:rPr>
                <w:webHidden/>
              </w:rPr>
              <w:instrText xml:space="preserve">PAGEREF _Toc208178919 \h</w:instrText>
            </w:r>
            <w:r>
              <w:rPr>
                <w:webHidden/>
              </w:rPr>
              <w:fldChar w:fldCharType="separate"/>
            </w:r>
            <w:r>
              <w:rPr>
                <w:rStyle w:val="IndexLink"/>
                <w:vanish w:val="false"/>
              </w:rPr>
              <w:tab/>
              <w:t>6</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20">
            <w:r>
              <w:rPr>
                <w:rStyle w:val="IndexLink"/>
                <w:webHidden/>
              </w:rPr>
              <w:t>1.4.1.</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SCRUM</w:t>
            </w:r>
            <w:r>
              <w:rPr>
                <w:webHidden/>
              </w:rPr>
              <w:fldChar w:fldCharType="begin"/>
            </w:r>
            <w:r>
              <w:rPr>
                <w:webHidden/>
              </w:rPr>
              <w:instrText xml:space="preserve">PAGEREF _Toc208178920 \h</w:instrText>
            </w:r>
            <w:r>
              <w:rPr>
                <w:webHidden/>
              </w:rPr>
              <w:fldChar w:fldCharType="separate"/>
            </w:r>
            <w:r>
              <w:rPr>
                <w:rStyle w:val="IndexLink"/>
                <w:vanish w:val="false"/>
              </w:rPr>
              <w:tab/>
              <w:t>6</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21">
            <w:r>
              <w:rPr>
                <w:rStyle w:val="IndexLink"/>
                <w:webHidden/>
              </w:rPr>
              <w:t>1.4.2.</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Aplicaciones de SCRUM al proyecto</w:t>
            </w:r>
            <w:r>
              <w:rPr>
                <w:webHidden/>
              </w:rPr>
              <w:fldChar w:fldCharType="begin"/>
            </w:r>
            <w:r>
              <w:rPr>
                <w:webHidden/>
              </w:rPr>
              <w:instrText xml:space="preserve">PAGEREF _Toc208178921 \h</w:instrText>
            </w:r>
            <w:r>
              <w:rPr>
                <w:webHidden/>
              </w:rPr>
              <w:fldChar w:fldCharType="separate"/>
            </w:r>
            <w:r>
              <w:rPr>
                <w:rStyle w:val="IndexLink"/>
                <w:vanish w:val="false"/>
              </w:rPr>
              <w:tab/>
              <w:t>7</w:t>
            </w:r>
            <w:r>
              <w:rPr>
                <w:webHidden/>
              </w:rPr>
              <w:fldChar w:fldCharType="end"/>
            </w:r>
          </w:hyperlink>
        </w:p>
        <w:p>
          <w:pPr>
            <w:pStyle w:val="TOC1"/>
            <w:tabs>
              <w:tab w:val="left" w:pos="360" w:leader="none"/>
              <w:tab w:val="left" w:pos="1100" w:leader="none"/>
              <w:tab w:val="right" w:pos="8210" w:leader="dot"/>
            </w:tabs>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22">
            <w:r>
              <w:rPr>
                <w:rStyle w:val="IndexLink"/>
                <w:webHidden/>
              </w:rPr>
              <w:t>2.</w:t>
            </w:r>
            <w:r>
              <w:rPr>
                <w:rStyle w:val="IndexLink"/>
                <w:rFonts w:eastAsia="等线" w:cs="" w:ascii="Calibri" w:hAnsi="Calibri" w:asciiTheme="minorHAnsi" w:cstheme="minorBidi" w:eastAsiaTheme="minorEastAsia" w:hAnsiTheme="minorHAnsi"/>
                <w:b w:val="false"/>
                <w:bCs w:val="false"/>
                <w:iCs w:val="false"/>
                <w:kern w:val="2"/>
                <w:sz w:val="24"/>
                <w:lang w:val="en-US"/>
                <w14:ligatures w14:val="standardContextual"/>
              </w:rPr>
              <w:tab/>
            </w:r>
            <w:r>
              <w:rPr>
                <w:rStyle w:val="IndexLink"/>
              </w:rPr>
              <w:t>CAPITULO II: INGENIERÍA DE REQUERIMIENTOS</w:t>
            </w:r>
            <w:r>
              <w:rPr>
                <w:webHidden/>
              </w:rPr>
              <w:fldChar w:fldCharType="begin"/>
            </w:r>
            <w:r>
              <w:rPr>
                <w:webHidden/>
              </w:rPr>
              <w:instrText xml:space="preserve">PAGEREF _Toc208178922 \h</w:instrText>
            </w:r>
            <w:r>
              <w:rPr>
                <w:webHidden/>
              </w:rPr>
              <w:fldChar w:fldCharType="separate"/>
            </w:r>
            <w:r>
              <w:rPr>
                <w:rStyle w:val="IndexLink"/>
                <w:vanish w:val="false"/>
              </w:rPr>
              <w:tab/>
              <w:t>9</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23">
            <w:r>
              <w:rPr>
                <w:rStyle w:val="IndexLink"/>
                <w:webHidden/>
              </w:rPr>
              <w:t>2.1.</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Requerimientos funcionales</w:t>
            </w:r>
            <w:r>
              <w:rPr>
                <w:webHidden/>
              </w:rPr>
              <w:fldChar w:fldCharType="begin"/>
            </w:r>
            <w:r>
              <w:rPr>
                <w:webHidden/>
              </w:rPr>
              <w:instrText xml:space="preserve">PAGEREF _Toc208178923 \h</w:instrText>
            </w:r>
            <w:r>
              <w:rPr>
                <w:webHidden/>
              </w:rPr>
              <w:fldChar w:fldCharType="separate"/>
            </w:r>
            <w:r>
              <w:rPr>
                <w:rStyle w:val="IndexLink"/>
                <w:vanish w:val="false"/>
              </w:rPr>
              <w:tab/>
              <w:t>9</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24">
            <w:r>
              <w:rPr>
                <w:rStyle w:val="IndexLink"/>
                <w:webHidden/>
              </w:rPr>
              <w:t>2.1.1.</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 xml:space="preserve">Sprint 1 y 2 </w:t>
            </w:r>
            <w:r>
              <w:rPr>
                <w:rStyle w:val="IndexLink"/>
                <w:bCs/>
              </w:rPr>
              <w:t>– Mantenimiento y Login</w:t>
            </w:r>
            <w:r>
              <w:rPr>
                <w:webHidden/>
              </w:rPr>
              <w:fldChar w:fldCharType="begin"/>
            </w:r>
            <w:r>
              <w:rPr>
                <w:webHidden/>
              </w:rPr>
              <w:instrText xml:space="preserve">PAGEREF _Toc208178924 \h</w:instrText>
            </w:r>
            <w:r>
              <w:rPr>
                <w:webHidden/>
              </w:rPr>
              <w:fldChar w:fldCharType="separate"/>
            </w:r>
            <w:r>
              <w:rPr>
                <w:rStyle w:val="IndexLink"/>
                <w:vanish w:val="false"/>
              </w:rPr>
              <w:tab/>
              <w:t>9</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25">
            <w:r>
              <w:rPr>
                <w:rStyle w:val="IndexLink"/>
                <w:webHidden/>
              </w:rPr>
              <w:t>2.1.2.</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 xml:space="preserve">Sprint 3 </w:t>
            </w:r>
            <w:r>
              <w:rPr>
                <w:rStyle w:val="IndexLink"/>
                <w:bCs/>
              </w:rPr>
              <w:t>– Configuraciónes</w:t>
            </w:r>
            <w:r>
              <w:rPr>
                <w:webHidden/>
              </w:rPr>
              <w:fldChar w:fldCharType="begin"/>
            </w:r>
            <w:r>
              <w:rPr>
                <w:webHidden/>
              </w:rPr>
              <w:instrText xml:space="preserve">PAGEREF _Toc208178925 \h</w:instrText>
            </w:r>
            <w:r>
              <w:rPr>
                <w:webHidden/>
              </w:rPr>
              <w:fldChar w:fldCharType="separate"/>
            </w:r>
            <w:r>
              <w:rPr>
                <w:rStyle w:val="IndexLink"/>
                <w:vanish w:val="false"/>
              </w:rPr>
              <w:tab/>
              <w:t>10</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26">
            <w:r>
              <w:rPr>
                <w:rStyle w:val="IndexLink"/>
                <w:bCs/>
                <w:webHidden/>
              </w:rPr>
              <w:t>2.1.3.</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 xml:space="preserve">Sprint 4 </w:t>
            </w:r>
            <w:r>
              <w:rPr>
                <w:rStyle w:val="IndexLink"/>
                <w:bCs/>
              </w:rPr>
              <w:t>– Gestión de Roles y Asignación de Supuestos a Entidades</w:t>
            </w:r>
            <w:r>
              <w:rPr>
                <w:webHidden/>
              </w:rPr>
              <w:fldChar w:fldCharType="begin"/>
            </w:r>
            <w:r>
              <w:rPr>
                <w:webHidden/>
              </w:rPr>
              <w:instrText xml:space="preserve">PAGEREF _Toc208178926 \h</w:instrText>
            </w:r>
            <w:r>
              <w:rPr>
                <w:webHidden/>
              </w:rPr>
              <w:fldChar w:fldCharType="separate"/>
            </w:r>
            <w:r>
              <w:rPr>
                <w:rStyle w:val="IndexLink"/>
                <w:vanish w:val="false"/>
              </w:rPr>
              <w:tab/>
              <w:t>11</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27">
            <w:r>
              <w:rPr>
                <w:rStyle w:val="IndexLink"/>
                <w:bCs/>
                <w:webHidden/>
              </w:rPr>
              <w:t>2.1.4.</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 xml:space="preserve">Sprint 5 y 6 </w:t>
            </w:r>
            <w:r>
              <w:rPr>
                <w:rStyle w:val="IndexLink"/>
                <w:bCs/>
              </w:rPr>
              <w:t>– Sistemas Administrativos</w:t>
            </w:r>
            <w:r>
              <w:rPr>
                <w:webHidden/>
              </w:rPr>
              <w:fldChar w:fldCharType="begin"/>
            </w:r>
            <w:r>
              <w:rPr>
                <w:webHidden/>
              </w:rPr>
              <w:instrText xml:space="preserve">PAGEREF _Toc208178927 \h</w:instrText>
            </w:r>
            <w:r>
              <w:rPr>
                <w:webHidden/>
              </w:rPr>
              <w:fldChar w:fldCharType="separate"/>
            </w:r>
            <w:r>
              <w:rPr>
                <w:rStyle w:val="IndexLink"/>
                <w:vanish w:val="false"/>
              </w:rPr>
              <w:tab/>
              <w:t>14</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28">
            <w:r>
              <w:rPr>
                <w:rStyle w:val="IndexLink"/>
                <w:bCs/>
                <w:webHidden/>
              </w:rPr>
              <w:t>2.1.5.</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 xml:space="preserve">Sprint 7 </w:t>
            </w:r>
            <w:r>
              <w:rPr>
                <w:rStyle w:val="IndexLink"/>
                <w:bCs/>
              </w:rPr>
              <w:t>– Indicadores</w:t>
            </w:r>
            <w:r>
              <w:rPr>
                <w:webHidden/>
              </w:rPr>
              <w:fldChar w:fldCharType="begin"/>
            </w:r>
            <w:r>
              <w:rPr>
                <w:webHidden/>
              </w:rPr>
              <w:instrText xml:space="preserve">PAGEREF _Toc208178928 \h</w:instrText>
            </w:r>
            <w:r>
              <w:rPr>
                <w:webHidden/>
              </w:rPr>
              <w:fldChar w:fldCharType="separate"/>
            </w:r>
            <w:r>
              <w:rPr>
                <w:rStyle w:val="IndexLink"/>
                <w:vanish w:val="false"/>
              </w:rPr>
              <w:tab/>
              <w:t>15</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29">
            <w:r>
              <w:rPr>
                <w:rStyle w:val="IndexLink"/>
                <w:bCs/>
                <w:webHidden/>
              </w:rPr>
              <w:t>2.1.6.</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 xml:space="preserve">Sprint 8 </w:t>
            </w:r>
            <w:r>
              <w:rPr>
                <w:rStyle w:val="IndexLink"/>
                <w:bCs/>
              </w:rPr>
              <w:t>– Informes y Constancias</w:t>
            </w:r>
            <w:r>
              <w:rPr>
                <w:webHidden/>
              </w:rPr>
              <w:fldChar w:fldCharType="begin"/>
            </w:r>
            <w:r>
              <w:rPr>
                <w:webHidden/>
              </w:rPr>
              <w:instrText xml:space="preserve">PAGEREF _Toc208178929 \h</w:instrText>
            </w:r>
            <w:r>
              <w:rPr>
                <w:webHidden/>
              </w:rPr>
              <w:fldChar w:fldCharType="separate"/>
            </w:r>
            <w:r>
              <w:rPr>
                <w:rStyle w:val="IndexLink"/>
                <w:vanish w:val="false"/>
              </w:rPr>
              <w:tab/>
              <w:t>16</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30">
            <w:r>
              <w:rPr>
                <w:rStyle w:val="IndexLink"/>
                <w:webHidden/>
              </w:rPr>
              <w:t>2.2.</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Requerimientos no funcionales</w:t>
            </w:r>
            <w:r>
              <w:rPr>
                <w:webHidden/>
              </w:rPr>
              <w:fldChar w:fldCharType="begin"/>
            </w:r>
            <w:r>
              <w:rPr>
                <w:webHidden/>
              </w:rPr>
              <w:instrText xml:space="preserve">PAGEREF _Toc208178930 \h</w:instrText>
            </w:r>
            <w:r>
              <w:rPr>
                <w:webHidden/>
              </w:rPr>
              <w:fldChar w:fldCharType="separate"/>
            </w:r>
            <w:r>
              <w:rPr>
                <w:rStyle w:val="IndexLink"/>
                <w:vanish w:val="false"/>
              </w:rPr>
              <w:tab/>
              <w:t>16</w:t>
            </w:r>
            <w:r>
              <w:rPr>
                <w:webHidden/>
              </w:rPr>
              <w:fldChar w:fldCharType="end"/>
            </w:r>
          </w:hyperlink>
        </w:p>
        <w:p>
          <w:pPr>
            <w:pStyle w:val="TOC1"/>
            <w:tabs>
              <w:tab w:val="left" w:pos="360" w:leader="none"/>
              <w:tab w:val="left" w:pos="1100" w:leader="none"/>
              <w:tab w:val="right" w:pos="8210" w:leader="dot"/>
            </w:tabs>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31">
            <w:r>
              <w:rPr>
                <w:rStyle w:val="IndexLink"/>
                <w:webHidden/>
              </w:rPr>
              <w:t>3.</w:t>
            </w:r>
            <w:r>
              <w:rPr>
                <w:rStyle w:val="IndexLink"/>
                <w:rFonts w:eastAsia="等线" w:cs="" w:ascii="Calibri" w:hAnsi="Calibri" w:asciiTheme="minorHAnsi" w:cstheme="minorBidi" w:eastAsiaTheme="minorEastAsia" w:hAnsiTheme="minorHAnsi"/>
                <w:b w:val="false"/>
                <w:bCs w:val="false"/>
                <w:iCs w:val="false"/>
                <w:kern w:val="2"/>
                <w:sz w:val="24"/>
                <w:lang w:val="en-US"/>
                <w14:ligatures w14:val="standardContextual"/>
              </w:rPr>
              <w:tab/>
            </w:r>
            <w:r>
              <w:rPr>
                <w:rStyle w:val="IndexLink"/>
              </w:rPr>
              <w:t>CAPITULO III: DISEÑO</w:t>
            </w:r>
            <w:r>
              <w:rPr>
                <w:webHidden/>
              </w:rPr>
              <w:fldChar w:fldCharType="begin"/>
            </w:r>
            <w:r>
              <w:rPr>
                <w:webHidden/>
              </w:rPr>
              <w:instrText xml:space="preserve">PAGEREF _Toc208178931 \h</w:instrText>
            </w:r>
            <w:r>
              <w:rPr>
                <w:webHidden/>
              </w:rPr>
              <w:fldChar w:fldCharType="separate"/>
            </w:r>
            <w:r>
              <w:rPr>
                <w:rStyle w:val="IndexLink"/>
                <w:vanish w:val="false"/>
              </w:rPr>
              <w:tab/>
              <w:t>17</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32">
            <w:r>
              <w:rPr>
                <w:rStyle w:val="IndexLink"/>
                <w:webHidden/>
              </w:rPr>
              <w:t>3.1.</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Diseño de arquitectura de software</w:t>
            </w:r>
            <w:r>
              <w:rPr>
                <w:webHidden/>
              </w:rPr>
              <w:fldChar w:fldCharType="begin"/>
            </w:r>
            <w:r>
              <w:rPr>
                <w:webHidden/>
              </w:rPr>
              <w:instrText xml:space="preserve">PAGEREF _Toc208178932 \h</w:instrText>
            </w:r>
            <w:r>
              <w:rPr>
                <w:webHidden/>
              </w:rPr>
              <w:fldChar w:fldCharType="separate"/>
            </w:r>
            <w:r>
              <w:rPr>
                <w:rStyle w:val="IndexLink"/>
                <w:vanish w:val="false"/>
              </w:rPr>
              <w:tab/>
              <w:t>17</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33">
            <w:r>
              <w:rPr>
                <w:rStyle w:val="IndexLink"/>
                <w:webHidden/>
              </w:rPr>
              <w:t>3.1.1.</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Diagrama de componente nivel I</w:t>
            </w:r>
            <w:r>
              <w:rPr>
                <w:webHidden/>
              </w:rPr>
              <w:fldChar w:fldCharType="begin"/>
            </w:r>
            <w:r>
              <w:rPr>
                <w:webHidden/>
              </w:rPr>
              <w:instrText xml:space="preserve">PAGEREF _Toc208178933 \h</w:instrText>
            </w:r>
            <w:r>
              <w:rPr>
                <w:webHidden/>
              </w:rPr>
              <w:fldChar w:fldCharType="separate"/>
            </w:r>
            <w:r>
              <w:rPr>
                <w:rStyle w:val="IndexLink"/>
                <w:vanish w:val="false"/>
              </w:rPr>
              <w:tab/>
              <w:t>18</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34">
            <w:r>
              <w:rPr>
                <w:rStyle w:val="IndexLink"/>
                <w:webHidden/>
              </w:rPr>
              <w:t>3.1.2.</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Diagrama de componente nivel II</w:t>
            </w:r>
            <w:r>
              <w:rPr>
                <w:webHidden/>
              </w:rPr>
              <w:fldChar w:fldCharType="begin"/>
            </w:r>
            <w:r>
              <w:rPr>
                <w:webHidden/>
              </w:rPr>
              <w:instrText xml:space="preserve">PAGEREF _Toc208178934 \h</w:instrText>
            </w:r>
            <w:r>
              <w:rPr>
                <w:webHidden/>
              </w:rPr>
              <w:fldChar w:fldCharType="separate"/>
            </w:r>
            <w:r>
              <w:rPr>
                <w:rStyle w:val="IndexLink"/>
                <w:vanish w:val="false"/>
              </w:rPr>
              <w:tab/>
              <w:t>19</w:t>
            </w:r>
            <w:r>
              <w:rPr>
                <w:webHidden/>
              </w:rPr>
              <w:fldChar w:fldCharType="end"/>
            </w:r>
          </w:hyperlink>
        </w:p>
        <w:p>
          <w:pPr>
            <w:pStyle w:val="TOC3"/>
            <w:rPr>
              <w:rFonts w:ascii="Calibri" w:hAnsi="Calibri" w:eastAsia="等线" w:cs="" w:asciiTheme="minorHAnsi" w:cstheme="minorBidi" w:eastAsiaTheme="minorEastAsia" w:hAnsiTheme="minorHAnsi"/>
              <w:kern w:val="2"/>
              <w:sz w:val="24"/>
              <w:szCs w:val="24"/>
              <w:lang w:val="en-US"/>
              <w14:ligatures w14:val="standardContextual"/>
            </w:rPr>
          </w:pPr>
          <w:hyperlink w:anchor="_Toc208178935">
            <w:r>
              <w:rPr>
                <w:rStyle w:val="IndexLink"/>
                <w:bCs/>
                <w:webHidden/>
              </w:rPr>
              <w:t>3.1.3.</w:t>
            </w:r>
            <w:r>
              <w:rPr>
                <w:rStyle w:val="IndexLink"/>
                <w:rFonts w:eastAsia="等线" w:cs="" w:ascii="Calibri" w:hAnsi="Calibri" w:asciiTheme="minorHAnsi" w:cstheme="minorBidi" w:eastAsiaTheme="minorEastAsia" w:hAnsiTheme="minorHAnsi"/>
                <w:kern w:val="2"/>
                <w:sz w:val="24"/>
                <w:szCs w:val="24"/>
                <w:lang w:val="en-US"/>
                <w14:ligatures w14:val="standardContextual"/>
              </w:rPr>
              <w:tab/>
            </w:r>
            <w:r>
              <w:rPr>
                <w:rStyle w:val="IndexLink"/>
              </w:rPr>
              <w:t>Diagrama de despliegue</w:t>
            </w:r>
            <w:r>
              <w:rPr>
                <w:webHidden/>
              </w:rPr>
              <w:fldChar w:fldCharType="begin"/>
            </w:r>
            <w:r>
              <w:rPr>
                <w:webHidden/>
              </w:rPr>
              <w:instrText xml:space="preserve">PAGEREF _Toc208178935 \h</w:instrText>
            </w:r>
            <w:r>
              <w:rPr>
                <w:webHidden/>
              </w:rPr>
              <w:fldChar w:fldCharType="separate"/>
            </w:r>
            <w:r>
              <w:rPr>
                <w:rStyle w:val="IndexLink"/>
                <w:vanish w:val="false"/>
              </w:rPr>
              <w:tab/>
              <w:t>21</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36">
            <w:r>
              <w:rPr>
                <w:rStyle w:val="IndexLink"/>
                <w:webHidden/>
              </w:rPr>
              <w:t>3.2.</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Diseño detallado del software</w:t>
            </w:r>
            <w:r>
              <w:rPr>
                <w:webHidden/>
              </w:rPr>
              <w:fldChar w:fldCharType="begin"/>
            </w:r>
            <w:r>
              <w:rPr>
                <w:webHidden/>
              </w:rPr>
              <w:instrText xml:space="preserve">PAGEREF _Toc208178936 \h</w:instrText>
            </w:r>
            <w:r>
              <w:rPr>
                <w:webHidden/>
              </w:rPr>
              <w:fldChar w:fldCharType="separate"/>
            </w:r>
            <w:r>
              <w:rPr>
                <w:rStyle w:val="IndexLink"/>
                <w:vanish w:val="false"/>
              </w:rPr>
              <w:tab/>
              <w:t>22</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37">
            <w:r>
              <w:rPr>
                <w:rStyle w:val="IndexLink"/>
                <w:webHidden/>
              </w:rPr>
              <w:t>3.3.</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Modelado de base de datos</w:t>
            </w:r>
            <w:r>
              <w:rPr>
                <w:webHidden/>
              </w:rPr>
              <w:fldChar w:fldCharType="begin"/>
            </w:r>
            <w:r>
              <w:rPr>
                <w:webHidden/>
              </w:rPr>
              <w:instrText xml:space="preserve">PAGEREF _Toc208178937 \h</w:instrText>
            </w:r>
            <w:r>
              <w:rPr>
                <w:webHidden/>
              </w:rPr>
              <w:fldChar w:fldCharType="separate"/>
            </w:r>
            <w:r>
              <w:rPr>
                <w:rStyle w:val="IndexLink"/>
                <w:vanish w:val="false"/>
              </w:rPr>
              <w:tab/>
              <w:t>23</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38">
            <w:r>
              <w:rPr>
                <w:rStyle w:val="IndexLink"/>
                <w:webHidden/>
              </w:rPr>
              <w:t>3.4.</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Diseño de interfaces de usuario</w:t>
            </w:r>
            <w:r>
              <w:rPr>
                <w:webHidden/>
              </w:rPr>
              <w:fldChar w:fldCharType="begin"/>
            </w:r>
            <w:r>
              <w:rPr>
                <w:webHidden/>
              </w:rPr>
              <w:instrText xml:space="preserve">PAGEREF _Toc208178938 \h</w:instrText>
            </w:r>
            <w:r>
              <w:rPr>
                <w:webHidden/>
              </w:rPr>
              <w:fldChar w:fldCharType="separate"/>
            </w:r>
            <w:r>
              <w:rPr>
                <w:rStyle w:val="IndexLink"/>
                <w:vanish w:val="false"/>
              </w:rPr>
              <w:tab/>
              <w:t>23</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39">
            <w:r>
              <w:rPr>
                <w:rStyle w:val="IndexLink"/>
                <w:webHidden/>
              </w:rPr>
              <w:t>3.5.</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Pruebas y validaciones</w:t>
            </w:r>
            <w:r>
              <w:rPr>
                <w:webHidden/>
              </w:rPr>
              <w:fldChar w:fldCharType="begin"/>
            </w:r>
            <w:r>
              <w:rPr>
                <w:webHidden/>
              </w:rPr>
              <w:instrText xml:space="preserve">PAGEREF _Toc208178939 \h</w:instrText>
            </w:r>
            <w:r>
              <w:rPr>
                <w:webHidden/>
              </w:rPr>
              <w:fldChar w:fldCharType="separate"/>
            </w:r>
            <w:r>
              <w:rPr>
                <w:rStyle w:val="IndexLink"/>
                <w:vanish w:val="false"/>
              </w:rPr>
              <w:tab/>
              <w:t>27</w:t>
            </w:r>
            <w:r>
              <w:rPr>
                <w:webHidden/>
              </w:rPr>
              <w:fldChar w:fldCharType="end"/>
            </w:r>
          </w:hyperlink>
        </w:p>
        <w:p>
          <w:pPr>
            <w:pStyle w:val="TOC1"/>
            <w:tabs>
              <w:tab w:val="left" w:pos="360" w:leader="none"/>
              <w:tab w:val="left" w:pos="1100" w:leader="none"/>
              <w:tab w:val="right" w:pos="8210" w:leader="dot"/>
            </w:tabs>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40">
            <w:r>
              <w:rPr>
                <w:rStyle w:val="IndexLink"/>
                <w:rFonts w:cs="Times New Roman"/>
                <w:webHidden/>
              </w:rPr>
              <w:t>4.</w:t>
            </w:r>
            <w:r>
              <w:rPr>
                <w:rStyle w:val="IndexLink"/>
                <w:rFonts w:eastAsia="等线" w:cs="" w:ascii="Calibri" w:hAnsi="Calibri" w:asciiTheme="minorHAnsi" w:cstheme="minorBidi" w:eastAsiaTheme="minorEastAsia" w:hAnsiTheme="minorHAnsi"/>
                <w:b w:val="false"/>
                <w:bCs w:val="false"/>
                <w:iCs w:val="false"/>
                <w:kern w:val="2"/>
                <w:sz w:val="24"/>
                <w:lang w:val="en-US"/>
                <w14:ligatures w14:val="standardContextual"/>
              </w:rPr>
              <w:tab/>
            </w:r>
            <w:r>
              <w:rPr>
                <w:rStyle w:val="IndexLink"/>
                <w:rFonts w:cs="Times New Roman"/>
              </w:rPr>
              <w:t>CAPÍTULO VI: COSTOS</w:t>
            </w:r>
            <w:r>
              <w:rPr>
                <w:webHidden/>
              </w:rPr>
              <w:fldChar w:fldCharType="begin"/>
            </w:r>
            <w:r>
              <w:rPr>
                <w:webHidden/>
              </w:rPr>
              <w:instrText xml:space="preserve">PAGEREF _Toc208178940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41">
            <w:r>
              <w:rPr>
                <w:rStyle w:val="IndexLink"/>
                <w:webHidden/>
              </w:rPr>
              <w:t>4.1.</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Costos de personal</w:t>
            </w:r>
            <w:r>
              <w:rPr>
                <w:webHidden/>
              </w:rPr>
              <w:fldChar w:fldCharType="begin"/>
            </w:r>
            <w:r>
              <w:rPr>
                <w:webHidden/>
              </w:rPr>
              <w:instrText xml:space="preserve">PAGEREF _Toc208178941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42">
            <w:r>
              <w:rPr>
                <w:rStyle w:val="IndexLink"/>
                <w:webHidden/>
              </w:rPr>
              <w:t>4.2.</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Costos de herramientas y tecnologías</w:t>
            </w:r>
            <w:r>
              <w:rPr>
                <w:webHidden/>
              </w:rPr>
              <w:fldChar w:fldCharType="begin"/>
            </w:r>
            <w:r>
              <w:rPr>
                <w:webHidden/>
              </w:rPr>
              <w:instrText xml:space="preserve">PAGEREF _Toc208178942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43">
            <w:r>
              <w:rPr>
                <w:rStyle w:val="IndexLink"/>
                <w:webHidden/>
              </w:rPr>
              <w:t>4.3.</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Costos de infraestructura</w:t>
            </w:r>
            <w:r>
              <w:rPr>
                <w:webHidden/>
              </w:rPr>
              <w:fldChar w:fldCharType="begin"/>
            </w:r>
            <w:r>
              <w:rPr>
                <w:webHidden/>
              </w:rPr>
              <w:instrText xml:space="preserve">PAGEREF _Toc208178943 \h</w:instrText>
            </w:r>
            <w:r>
              <w:rPr>
                <w:webHidden/>
              </w:rPr>
              <w:fldChar w:fldCharType="separate"/>
            </w:r>
            <w:r>
              <w:rPr>
                <w:rStyle w:val="IndexLink"/>
                <w:vanish w:val="false"/>
              </w:rPr>
              <w:tab/>
              <w:t>28</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44">
            <w:r>
              <w:rPr>
                <w:rStyle w:val="IndexLink"/>
                <w:webHidden/>
              </w:rPr>
              <w:t>4.4.</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Costos de capacitación y soporte</w:t>
            </w:r>
            <w:r>
              <w:rPr>
                <w:webHidden/>
              </w:rPr>
              <w:fldChar w:fldCharType="begin"/>
            </w:r>
            <w:r>
              <w:rPr>
                <w:webHidden/>
              </w:rPr>
              <w:instrText xml:space="preserve">PAGEREF _Toc208178944 \h</w:instrText>
            </w:r>
            <w:r>
              <w:rPr>
                <w:webHidden/>
              </w:rPr>
              <w:fldChar w:fldCharType="separate"/>
            </w:r>
            <w:r>
              <w:rPr>
                <w:rStyle w:val="IndexLink"/>
                <w:vanish w:val="false"/>
              </w:rPr>
              <w:tab/>
              <w:t>29</w:t>
            </w:r>
            <w:r>
              <w:rPr>
                <w:webHidden/>
              </w:rPr>
              <w:fldChar w:fldCharType="end"/>
            </w:r>
          </w:hyperlink>
        </w:p>
        <w:p>
          <w:pPr>
            <w:pStyle w:val="TOC2"/>
            <w:rPr>
              <w:rFonts w:ascii="Calibri" w:hAnsi="Calibri" w:eastAsia="等线" w:cs="" w:asciiTheme="minorHAnsi" w:cstheme="minorBidi" w:eastAsiaTheme="minorEastAsia" w:hAnsiTheme="minorHAnsi"/>
              <w:b w:val="false"/>
              <w:bCs w:val="false"/>
              <w:kern w:val="2"/>
              <w:sz w:val="24"/>
              <w:szCs w:val="24"/>
              <w:lang w:val="en-US"/>
              <w14:ligatures w14:val="standardContextual"/>
            </w:rPr>
          </w:pPr>
          <w:hyperlink w:anchor="_Toc208178945">
            <w:r>
              <w:rPr>
                <w:rStyle w:val="IndexLink"/>
                <w:webHidden/>
              </w:rPr>
              <w:t>4.5.</w:t>
            </w:r>
            <w:r>
              <w:rPr>
                <w:rStyle w:val="IndexLink"/>
                <w:rFonts w:eastAsia="等线" w:cs="" w:ascii="Calibri" w:hAnsi="Calibri" w:asciiTheme="minorHAnsi" w:cstheme="minorBidi" w:eastAsiaTheme="minorEastAsia" w:hAnsiTheme="minorHAnsi"/>
                <w:b w:val="false"/>
                <w:bCs w:val="false"/>
                <w:kern w:val="2"/>
                <w:sz w:val="24"/>
                <w:szCs w:val="24"/>
                <w:lang w:val="en-US"/>
                <w14:ligatures w14:val="standardContextual"/>
              </w:rPr>
              <w:tab/>
            </w:r>
            <w:r>
              <w:rPr>
                <w:rStyle w:val="IndexLink"/>
              </w:rPr>
              <w:t>Estimación total de costos</w:t>
            </w:r>
            <w:r>
              <w:rPr>
                <w:webHidden/>
              </w:rPr>
              <w:fldChar w:fldCharType="begin"/>
            </w:r>
            <w:r>
              <w:rPr>
                <w:webHidden/>
              </w:rPr>
              <w:instrText xml:space="preserve">PAGEREF _Toc208178945 \h</w:instrText>
            </w:r>
            <w:r>
              <w:rPr>
                <w:webHidden/>
              </w:rPr>
              <w:fldChar w:fldCharType="separate"/>
            </w:r>
            <w:r>
              <w:rPr>
                <w:rStyle w:val="IndexLink"/>
                <w:vanish w:val="false"/>
              </w:rPr>
              <w:tab/>
              <w:t>29</w:t>
            </w:r>
            <w:r>
              <w:rPr>
                <w:webHidden/>
              </w:rPr>
              <w:fldChar w:fldCharType="end"/>
            </w:r>
          </w:hyperlink>
        </w:p>
        <w:p>
          <w:pPr>
            <w:pStyle w:val="TOC1"/>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46">
            <w:r>
              <w:rPr>
                <w:rStyle w:val="IndexLink"/>
                <w:rFonts w:cs="Times New Roman"/>
                <w:webHidden/>
              </w:rPr>
              <w:t>CONCLUSIONES</w:t>
            </w:r>
            <w:r>
              <w:rPr>
                <w:webHidden/>
              </w:rPr>
              <w:fldChar w:fldCharType="begin"/>
            </w:r>
            <w:r>
              <w:rPr>
                <w:webHidden/>
              </w:rPr>
              <w:instrText xml:space="preserve">PAGEREF _Toc208178946 \h</w:instrText>
            </w:r>
            <w:r>
              <w:rPr>
                <w:webHidden/>
              </w:rPr>
              <w:fldChar w:fldCharType="separate"/>
            </w:r>
            <w:r>
              <w:rPr>
                <w:rStyle w:val="IndexLink"/>
                <w:vanish w:val="false"/>
              </w:rPr>
              <w:tab/>
              <w:t>30</w:t>
            </w:r>
            <w:r>
              <w:rPr>
                <w:webHidden/>
              </w:rPr>
              <w:fldChar w:fldCharType="end"/>
            </w:r>
          </w:hyperlink>
        </w:p>
        <w:p>
          <w:pPr>
            <w:pStyle w:val="TOC1"/>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47">
            <w:r>
              <w:rPr>
                <w:rStyle w:val="IndexLink"/>
                <w:webHidden/>
              </w:rPr>
              <w:t>BIBLIOGRAFÍA</w:t>
            </w:r>
            <w:r>
              <w:rPr>
                <w:webHidden/>
              </w:rPr>
              <w:fldChar w:fldCharType="begin"/>
            </w:r>
            <w:r>
              <w:rPr>
                <w:webHidden/>
              </w:rPr>
              <w:instrText xml:space="preserve">PAGEREF _Toc208178947 \h</w:instrText>
            </w:r>
            <w:r>
              <w:rPr>
                <w:webHidden/>
              </w:rPr>
              <w:fldChar w:fldCharType="separate"/>
            </w:r>
            <w:r>
              <w:rPr>
                <w:rStyle w:val="IndexLink"/>
                <w:vanish w:val="false"/>
              </w:rPr>
              <w:tab/>
              <w:t>31</w:t>
            </w:r>
            <w:r>
              <w:rPr>
                <w:webHidden/>
              </w:rPr>
              <w:fldChar w:fldCharType="end"/>
            </w:r>
          </w:hyperlink>
        </w:p>
        <w:p>
          <w:pPr>
            <w:pStyle w:val="TOC1"/>
            <w:rPr>
              <w:rFonts w:ascii="Calibri" w:hAnsi="Calibri" w:eastAsia="等线" w:cs="" w:asciiTheme="minorHAnsi" w:cstheme="minorBidi" w:eastAsiaTheme="minorEastAsia" w:hAnsiTheme="minorHAnsi"/>
              <w:b w:val="false"/>
              <w:bCs w:val="false"/>
              <w:iCs w:val="false"/>
              <w:kern w:val="2"/>
              <w:sz w:val="24"/>
              <w:lang w:val="en-US"/>
              <w14:ligatures w14:val="standardContextual"/>
            </w:rPr>
          </w:pPr>
          <w:hyperlink w:anchor="_Toc208178948">
            <w:r>
              <w:rPr>
                <w:rStyle w:val="IndexLink"/>
                <w:rFonts w:cs="Times New Roman"/>
                <w:webHidden/>
              </w:rPr>
              <w:t>ANEXOS</w:t>
            </w:r>
            <w:r>
              <w:rPr>
                <w:webHidden/>
              </w:rPr>
              <w:fldChar w:fldCharType="begin"/>
            </w:r>
            <w:r>
              <w:rPr>
                <w:webHidden/>
              </w:rPr>
              <w:instrText xml:space="preserve">PAGEREF _Toc208178948 \h</w:instrText>
            </w:r>
            <w:r>
              <w:rPr>
                <w:webHidden/>
              </w:rPr>
              <w:fldChar w:fldCharType="separate"/>
            </w:r>
            <w:r>
              <w:rPr>
                <w:rStyle w:val="IndexLink"/>
                <w:vanish w:val="false"/>
              </w:rPr>
              <w:tab/>
              <w:t>32</w:t>
            </w:r>
            <w:r>
              <w:rPr>
                <w:webHidden/>
              </w:rPr>
              <w:fldChar w:fldCharType="end"/>
            </w:r>
          </w:hyperlink>
        </w:p>
        <w:p>
          <w:pPr>
            <w:pStyle w:val="Normal"/>
            <w:rPr/>
          </w:pPr>
          <w:r>
            <w:rPr/>
          </w:r>
          <w:r>
            <w:rPr/>
            <w:fldChar w:fldCharType="end"/>
          </w:r>
        </w:p>
      </w:sdtContent>
    </w:sdt>
    <w:p>
      <w:pPr>
        <w:pStyle w:val="Normal"/>
        <w:spacing w:lineRule="auto" w:line="240"/>
        <w:jc w:val="start"/>
        <w:rPr>
          <w:rFonts w:eastAsia="等线 Light" w:cs="" w:cstheme="majorBidi" w:eastAsiaTheme="majorEastAsia"/>
          <w:b/>
          <w:sz w:val="24"/>
          <w:szCs w:val="36"/>
        </w:rPr>
      </w:pPr>
      <w:r>
        <w:rPr>
          <w:rFonts w:eastAsia="等线 Light" w:cs="" w:cstheme="majorBidi" w:eastAsiaTheme="majorEastAsia"/>
          <w:b/>
          <w:sz w:val="24"/>
          <w:szCs w:val="36"/>
        </w:rPr>
      </w:r>
      <w:r>
        <w:br w:type="page"/>
      </w:r>
    </w:p>
    <w:p>
      <w:pPr>
        <w:pStyle w:val="Heading1"/>
        <w:spacing w:lineRule="auto" w:line="360" w:before="0" w:after="240"/>
        <w:ind w:hanging="0"/>
        <w:jc w:val="center"/>
        <w:rPr>
          <w:sz w:val="24"/>
          <w:szCs w:val="36"/>
        </w:rPr>
      </w:pPr>
      <w:bookmarkStart w:id="9" w:name="_Toc208178906"/>
      <w:r>
        <w:rPr>
          <w:sz w:val="24"/>
          <w:szCs w:val="36"/>
        </w:rPr>
        <w:t>INDICE DE TABLAS</w:t>
      </w:r>
      <w:bookmarkEnd w:id="9"/>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r>
        <w:fldChar w:fldCharType="begin"/>
      </w:r>
      <w:r>
        <w:rPr>
          <w:rStyle w:val="IndexLink"/>
        </w:rPr>
        <w:instrText xml:space="preserve"> TOC \c "Tabla" \h </w:instrText>
      </w:r>
      <w:r>
        <w:rPr>
          <w:rStyle w:val="IndexLink"/>
        </w:rPr>
        <w:fldChar w:fldCharType="separate"/>
      </w:r>
      <w:hyperlink w:anchor="_Toc208430200">
        <w:r>
          <w:rPr>
            <w:rStyle w:val="IndexLink"/>
          </w:rPr>
          <w:t>Tabla 1. Cuadro comparativo con las principales soluciones existentes</w:t>
        </w:r>
        <w:r>
          <w:rPr>
            <w:webHidden/>
          </w:rPr>
          <w:fldChar w:fldCharType="begin"/>
        </w:r>
        <w:r>
          <w:rPr>
            <w:webHidden/>
          </w:rPr>
          <w:instrText xml:space="preserve">PAGEREF _Toc208430200 \h</w:instrText>
        </w:r>
        <w:r>
          <w:rPr>
            <w:webHidden/>
          </w:rPr>
          <w:fldChar w:fldCharType="separate"/>
        </w:r>
        <w:r>
          <w:rPr>
            <w:rStyle w:val="IndexLink"/>
            <w:vanish w:val="false"/>
          </w:rPr>
          <w:tab/>
          <w:t>6</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1">
        <w:r>
          <w:rPr>
            <w:rStyle w:val="IndexLink"/>
          </w:rPr>
          <w:t>Tabla 2. Lista de requerimientos funcionales del sprint 1 y 2</w:t>
        </w:r>
        <w:r>
          <w:rPr>
            <w:webHidden/>
          </w:rPr>
          <w:fldChar w:fldCharType="begin"/>
        </w:r>
        <w:r>
          <w:rPr>
            <w:webHidden/>
          </w:rPr>
          <w:instrText xml:space="preserve">PAGEREF _Toc208430201 \h</w:instrText>
        </w:r>
        <w:r>
          <w:rPr>
            <w:webHidden/>
          </w:rPr>
          <w:fldChar w:fldCharType="separate"/>
        </w:r>
        <w:r>
          <w:rPr>
            <w:rStyle w:val="IndexLink"/>
            <w:vanish w:val="false"/>
          </w:rPr>
          <w:tab/>
          <w:t>9</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2">
        <w:r>
          <w:rPr>
            <w:rStyle w:val="IndexLink"/>
          </w:rPr>
          <w:t>Tabla 3. Lista de requerimientos funcionales del sprint 3</w:t>
        </w:r>
        <w:r>
          <w:rPr>
            <w:webHidden/>
          </w:rPr>
          <w:fldChar w:fldCharType="begin"/>
        </w:r>
        <w:r>
          <w:rPr>
            <w:webHidden/>
          </w:rPr>
          <w:instrText xml:space="preserve">PAGEREF _Toc208430202 \h</w:instrText>
        </w:r>
        <w:r>
          <w:rPr>
            <w:webHidden/>
          </w:rPr>
          <w:fldChar w:fldCharType="separate"/>
        </w:r>
        <w:r>
          <w:rPr>
            <w:rStyle w:val="IndexLink"/>
            <w:vanish w:val="false"/>
          </w:rPr>
          <w:tab/>
          <w:t>10</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3">
        <w:r>
          <w:rPr>
            <w:rStyle w:val="IndexLink"/>
          </w:rPr>
          <w:t>Tabla 4. Lista de requerimientos funcionales del sprint 4</w:t>
        </w:r>
        <w:r>
          <w:rPr>
            <w:webHidden/>
          </w:rPr>
          <w:fldChar w:fldCharType="begin"/>
        </w:r>
        <w:r>
          <w:rPr>
            <w:webHidden/>
          </w:rPr>
          <w:instrText xml:space="preserve">PAGEREF _Toc208430203 \h</w:instrText>
        </w:r>
        <w:r>
          <w:rPr>
            <w:webHidden/>
          </w:rPr>
          <w:fldChar w:fldCharType="separate"/>
        </w:r>
        <w:r>
          <w:rPr>
            <w:rStyle w:val="IndexLink"/>
            <w:vanish w:val="false"/>
          </w:rPr>
          <w:tab/>
          <w:t>11</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4">
        <w:r>
          <w:rPr>
            <w:rStyle w:val="IndexLink"/>
          </w:rPr>
          <w:t>Tabla 5. Lista de requerimientos funcionales del sprint 5 y 6</w:t>
        </w:r>
        <w:r>
          <w:rPr>
            <w:webHidden/>
          </w:rPr>
          <w:fldChar w:fldCharType="begin"/>
        </w:r>
        <w:r>
          <w:rPr>
            <w:webHidden/>
          </w:rPr>
          <w:instrText xml:space="preserve">PAGEREF _Toc208430204 \h</w:instrText>
        </w:r>
        <w:r>
          <w:rPr>
            <w:webHidden/>
          </w:rPr>
          <w:fldChar w:fldCharType="separate"/>
        </w:r>
        <w:r>
          <w:rPr>
            <w:rStyle w:val="IndexLink"/>
            <w:vanish w:val="false"/>
          </w:rPr>
          <w:tab/>
          <w:t>14</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5">
        <w:r>
          <w:rPr>
            <w:rStyle w:val="IndexLink"/>
          </w:rPr>
          <w:t>Tabla 6. Lista de requerimientos funcionales del sprint 7</w:t>
        </w:r>
        <w:r>
          <w:rPr>
            <w:webHidden/>
          </w:rPr>
          <w:fldChar w:fldCharType="begin"/>
        </w:r>
        <w:r>
          <w:rPr>
            <w:webHidden/>
          </w:rPr>
          <w:instrText xml:space="preserve">PAGEREF _Toc208430205 \h</w:instrText>
        </w:r>
        <w:r>
          <w:rPr>
            <w:webHidden/>
          </w:rPr>
          <w:fldChar w:fldCharType="separate"/>
        </w:r>
        <w:r>
          <w:rPr>
            <w:rStyle w:val="IndexLink"/>
            <w:vanish w:val="false"/>
          </w:rPr>
          <w:tab/>
          <w:t>15</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6">
        <w:r>
          <w:rPr>
            <w:rStyle w:val="IndexLink"/>
          </w:rPr>
          <w:t>Tabla 7. Lista de requerimientos funcionales del sprint 8</w:t>
        </w:r>
        <w:r>
          <w:rPr>
            <w:webHidden/>
          </w:rPr>
          <w:fldChar w:fldCharType="begin"/>
        </w:r>
        <w:r>
          <w:rPr>
            <w:webHidden/>
          </w:rPr>
          <w:instrText xml:space="preserve">PAGEREF _Toc208430206 \h</w:instrText>
        </w:r>
        <w:r>
          <w:rPr>
            <w:webHidden/>
          </w:rPr>
          <w:fldChar w:fldCharType="separate"/>
        </w:r>
        <w:r>
          <w:rPr>
            <w:rStyle w:val="IndexLink"/>
            <w:vanish w:val="false"/>
          </w:rPr>
          <w:tab/>
          <w:t>16</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7">
        <w:r>
          <w:rPr>
            <w:rStyle w:val="IndexLink"/>
          </w:rPr>
          <w:t>Tabla 8. Lista de requerimientos no funcionales del sistema</w:t>
        </w:r>
        <w:r>
          <w:rPr>
            <w:webHidden/>
          </w:rPr>
          <w:fldChar w:fldCharType="begin"/>
        </w:r>
        <w:r>
          <w:rPr>
            <w:webHidden/>
          </w:rPr>
          <w:instrText xml:space="preserve">PAGEREF _Toc208430207 \h</w:instrText>
        </w:r>
        <w:r>
          <w:rPr>
            <w:webHidden/>
          </w:rPr>
          <w:fldChar w:fldCharType="separate"/>
        </w:r>
        <w:r>
          <w:rPr>
            <w:rStyle w:val="IndexLink"/>
            <w:vanish w:val="false"/>
          </w:rPr>
          <w:tab/>
          <w:t>16</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8">
        <w:r>
          <w:rPr>
            <w:rStyle w:val="IndexLink"/>
          </w:rPr>
          <w:t>Tabla 9. Tabla de costos de personal</w:t>
        </w:r>
        <w:r>
          <w:rPr>
            <w:webHidden/>
          </w:rPr>
          <w:fldChar w:fldCharType="begin"/>
        </w:r>
        <w:r>
          <w:rPr>
            <w:webHidden/>
          </w:rPr>
          <w:instrText xml:space="preserve">PAGEREF _Toc208430208 \h</w:instrText>
        </w:r>
        <w:r>
          <w:rPr>
            <w:webHidden/>
          </w:rPr>
          <w:fldChar w:fldCharType="separate"/>
        </w:r>
        <w:r>
          <w:rPr>
            <w:rStyle w:val="IndexLink"/>
            <w:vanish w:val="false"/>
          </w:rPr>
          <w:tab/>
          <w:t>28</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09">
        <w:r>
          <w:rPr>
            <w:rStyle w:val="IndexLink"/>
          </w:rPr>
          <w:t>Tabla 10. Tabla de costos de herramientas y tecnologías</w:t>
        </w:r>
        <w:r>
          <w:rPr>
            <w:webHidden/>
          </w:rPr>
          <w:fldChar w:fldCharType="begin"/>
        </w:r>
        <w:r>
          <w:rPr>
            <w:webHidden/>
          </w:rPr>
          <w:instrText xml:space="preserve">PAGEREF _Toc208430209 \h</w:instrText>
        </w:r>
        <w:r>
          <w:rPr>
            <w:webHidden/>
          </w:rPr>
          <w:fldChar w:fldCharType="separate"/>
        </w:r>
        <w:r>
          <w:rPr>
            <w:rStyle w:val="IndexLink"/>
            <w:vanish w:val="false"/>
          </w:rPr>
          <w:tab/>
          <w:t>28</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10">
        <w:r>
          <w:rPr>
            <w:rStyle w:val="IndexLink"/>
          </w:rPr>
          <w:t>Tabla 11. Tabla de costos de infraestructura</w:t>
        </w:r>
        <w:r>
          <w:rPr>
            <w:webHidden/>
          </w:rPr>
          <w:fldChar w:fldCharType="begin"/>
        </w:r>
        <w:r>
          <w:rPr>
            <w:webHidden/>
          </w:rPr>
          <w:instrText xml:space="preserve">PAGEREF _Toc208430210 \h</w:instrText>
        </w:r>
        <w:r>
          <w:rPr>
            <w:webHidden/>
          </w:rPr>
          <w:fldChar w:fldCharType="separate"/>
        </w:r>
        <w:r>
          <w:rPr>
            <w:rStyle w:val="IndexLink"/>
            <w:vanish w:val="false"/>
          </w:rPr>
          <w:tab/>
          <w:t>29</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11">
        <w:r>
          <w:rPr>
            <w:rStyle w:val="IndexLink"/>
          </w:rPr>
          <w:t>Tabla 12. Tabla de costos de capacitación y soporte</w:t>
        </w:r>
        <w:r>
          <w:rPr>
            <w:webHidden/>
          </w:rPr>
          <w:fldChar w:fldCharType="begin"/>
        </w:r>
        <w:r>
          <w:rPr>
            <w:webHidden/>
          </w:rPr>
          <w:instrText xml:space="preserve">PAGEREF _Toc208430211 \h</w:instrText>
        </w:r>
        <w:r>
          <w:rPr>
            <w:webHidden/>
          </w:rPr>
          <w:fldChar w:fldCharType="separate"/>
        </w:r>
        <w:r>
          <w:rPr>
            <w:rStyle w:val="IndexLink"/>
            <w:vanish w:val="false"/>
          </w:rPr>
          <w:tab/>
          <w:t>29</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430212">
        <w:r>
          <w:rPr>
            <w:rStyle w:val="IndexLink"/>
          </w:rPr>
          <w:t>Tabla 13. Estimación de costos totales del proyecto</w:t>
        </w:r>
        <w:r>
          <w:rPr>
            <w:webHidden/>
          </w:rPr>
          <w:fldChar w:fldCharType="begin"/>
        </w:r>
        <w:r>
          <w:rPr>
            <w:webHidden/>
          </w:rPr>
          <w:instrText xml:space="preserve">PAGEREF _Toc208430212 \h</w:instrText>
        </w:r>
        <w:r>
          <w:rPr>
            <w:webHidden/>
          </w:rPr>
          <w:fldChar w:fldCharType="separate"/>
        </w:r>
        <w:r>
          <w:rPr>
            <w:rStyle w:val="IndexLink"/>
            <w:vanish w:val="false"/>
          </w:rPr>
          <w:tab/>
          <w:t>29</w:t>
        </w:r>
        <w:r>
          <w:rPr>
            <w:webHidden/>
          </w:rPr>
          <w:fldChar w:fldCharType="end"/>
        </w:r>
      </w:hyperlink>
      <w:r>
        <w:rPr>
          <w:rStyle w:val="IndexLink"/>
          <w:vanish w:val="false"/>
        </w:rPr>
        <w:fldChar w:fldCharType="end"/>
      </w:r>
    </w:p>
    <w:p>
      <w:pPr>
        <w:pStyle w:val="Heading1"/>
        <w:spacing w:before="0" w:after="240"/>
        <w:jc w:val="center"/>
        <w:rPr>
          <w:rFonts w:cs="Times New Roman"/>
          <w:sz w:val="24"/>
          <w:szCs w:val="24"/>
        </w:rPr>
      </w:pPr>
      <w:r>
        <w:rPr>
          <w:rFonts w:cs="Times New Roman"/>
          <w:sz w:val="24"/>
          <w:szCs w:val="24"/>
        </w:rPr>
      </w:r>
      <w:bookmarkStart w:id="10" w:name="_Toc208178907"/>
      <w:bookmarkStart w:id="11" w:name="_Toc208178907"/>
      <w:r>
        <w:br w:type="page"/>
      </w:r>
    </w:p>
    <w:p>
      <w:pPr>
        <w:pStyle w:val="Heading1"/>
        <w:spacing w:before="0" w:after="240"/>
        <w:ind w:hanging="0"/>
        <w:jc w:val="center"/>
        <w:rPr>
          <w:rFonts w:cs="Times New Roman"/>
          <w:sz w:val="24"/>
          <w:szCs w:val="24"/>
        </w:rPr>
      </w:pPr>
      <w:bookmarkStart w:id="12" w:name="_Toc208178907"/>
      <w:r>
        <w:rPr>
          <w:sz w:val="24"/>
          <w:szCs w:val="24"/>
        </w:rPr>
        <w:t>INDICE DE FIGURAS</w:t>
      </w:r>
      <w:bookmarkEnd w:id="12"/>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r>
        <w:fldChar w:fldCharType="begin"/>
      </w:r>
      <w:r>
        <w:rPr>
          <w:rStyle w:val="IndexLink"/>
        </w:rPr>
        <w:instrText xml:space="preserve"> TOC \c "Figura" \h </w:instrText>
      </w:r>
      <w:r>
        <w:rPr>
          <w:rStyle w:val="IndexLink"/>
        </w:rPr>
        <w:fldChar w:fldCharType="separate"/>
      </w:r>
      <w:hyperlink w:anchor="_Toc208171838">
        <w:r>
          <w:rPr>
            <w:rStyle w:val="IndexLink"/>
          </w:rPr>
          <w:t>Figura 1. Proceso actual de Rendición de cuentas de la entidad fiscalizadora</w:t>
        </w:r>
        <w:r>
          <w:rPr>
            <w:webHidden/>
          </w:rPr>
          <w:fldChar w:fldCharType="begin"/>
        </w:r>
        <w:r>
          <w:rPr>
            <w:webHidden/>
          </w:rPr>
          <w:instrText xml:space="preserve">PAGEREF _Toc208171838 \h</w:instrText>
        </w:r>
        <w:r>
          <w:rPr>
            <w:webHidden/>
          </w:rPr>
          <w:fldChar w:fldCharType="separate"/>
        </w:r>
        <w:r>
          <w:rPr>
            <w:rStyle w:val="IndexLink"/>
            <w:vanish w:val="false"/>
          </w:rPr>
          <w:tab/>
          <w:t>1</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39">
        <w:r>
          <w:rPr>
            <w:rStyle w:val="IndexLink"/>
          </w:rPr>
          <w:t>Figura 2. Proceso nuevo de rendición de cuentas con el SIRCTGE</w:t>
        </w:r>
        <w:r>
          <w:rPr>
            <w:webHidden/>
          </w:rPr>
          <w:fldChar w:fldCharType="begin"/>
        </w:r>
        <w:r>
          <w:rPr>
            <w:webHidden/>
          </w:rPr>
          <w:instrText xml:space="preserve">PAGEREF _Toc208171839 \h</w:instrText>
        </w:r>
        <w:r>
          <w:rPr>
            <w:webHidden/>
          </w:rPr>
          <w:fldChar w:fldCharType="separate"/>
        </w:r>
        <w:r>
          <w:rPr>
            <w:rStyle w:val="IndexLink"/>
            <w:vanish w:val="false"/>
          </w:rPr>
          <w:tab/>
          <w:t>2</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0">
        <w:r>
          <w:rPr>
            <w:rStyle w:val="IndexLink"/>
          </w:rPr>
          <w:t>Figura 3. Interfaz principal de Metas, aplicación Partícipes en Mendoza</w:t>
        </w:r>
        <w:r>
          <w:rPr>
            <w:webHidden/>
          </w:rPr>
          <w:fldChar w:fldCharType="begin"/>
        </w:r>
        <w:r>
          <w:rPr>
            <w:webHidden/>
          </w:rPr>
          <w:instrText xml:space="preserve">PAGEREF _Toc208171840 \h</w:instrText>
        </w:r>
        <w:r>
          <w:rPr>
            <w:webHidden/>
          </w:rPr>
          <w:fldChar w:fldCharType="separate"/>
        </w:r>
        <w:r>
          <w:rPr>
            <w:rStyle w:val="IndexLink"/>
            <w:vanish w:val="false"/>
          </w:rPr>
          <w:tab/>
          <w:t>4</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1">
        <w:r>
          <w:rPr>
            <w:rStyle w:val="IndexLink"/>
          </w:rPr>
          <w:t>Figura 4. Convocatoria a la población de los presupuestos participativos del 2024 – 2027</w:t>
        </w:r>
        <w:r>
          <w:rPr>
            <w:webHidden/>
          </w:rPr>
          <w:fldChar w:fldCharType="begin"/>
        </w:r>
        <w:r>
          <w:rPr>
            <w:webHidden/>
          </w:rPr>
          <w:instrText xml:space="preserve">PAGEREF _Toc208171841 \h</w:instrText>
        </w:r>
        <w:r>
          <w:rPr>
            <w:webHidden/>
          </w:rPr>
          <w:fldChar w:fldCharType="separate"/>
        </w:r>
        <w:r>
          <w:rPr>
            <w:rStyle w:val="IndexLink"/>
            <w:vanish w:val="false"/>
          </w:rPr>
          <w:tab/>
          <w:t>5</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2">
        <w:r>
          <w:rPr>
            <w:rStyle w:val="IndexLink"/>
          </w:rPr>
          <w:t>Figura 5. Flujo de un proceso utilizando SCRUM</w:t>
        </w:r>
        <w:r>
          <w:rPr>
            <w:webHidden/>
          </w:rPr>
          <w:fldChar w:fldCharType="begin"/>
        </w:r>
        <w:r>
          <w:rPr>
            <w:webHidden/>
          </w:rPr>
          <w:instrText xml:space="preserve">PAGEREF _Toc208171842 \h</w:instrText>
        </w:r>
        <w:r>
          <w:rPr>
            <w:webHidden/>
          </w:rPr>
          <w:fldChar w:fldCharType="separate"/>
        </w:r>
        <w:r>
          <w:rPr>
            <w:rStyle w:val="IndexLink"/>
            <w:vanish w:val="false"/>
          </w:rPr>
          <w:tab/>
          <w:t>7</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3">
        <w:r>
          <w:rPr>
            <w:rStyle w:val="IndexLink"/>
          </w:rPr>
          <w:t>Figura 6. Diagrama de módulos del SIRCTGE</w:t>
        </w:r>
        <w:r>
          <w:rPr>
            <w:webHidden/>
          </w:rPr>
          <w:fldChar w:fldCharType="begin"/>
        </w:r>
        <w:r>
          <w:rPr>
            <w:webHidden/>
          </w:rPr>
          <w:instrText xml:space="preserve">PAGEREF _Toc208171843 \h</w:instrText>
        </w:r>
        <w:r>
          <w:rPr>
            <w:webHidden/>
          </w:rPr>
          <w:fldChar w:fldCharType="separate"/>
        </w:r>
        <w:r>
          <w:rPr>
            <w:rStyle w:val="IndexLink"/>
            <w:vanish w:val="false"/>
          </w:rPr>
          <w:tab/>
          <w:t>8</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4">
        <w:r>
          <w:rPr>
            <w:rStyle w:val="IndexLink"/>
          </w:rPr>
          <w:t>Figura 7. Diagrama de contexto del SIRCTGE</w:t>
        </w:r>
        <w:r>
          <w:rPr>
            <w:webHidden/>
          </w:rPr>
          <w:fldChar w:fldCharType="begin"/>
        </w:r>
        <w:r>
          <w:rPr>
            <w:webHidden/>
          </w:rPr>
          <w:instrText xml:space="preserve">PAGEREF _Toc208171844 \h</w:instrText>
        </w:r>
        <w:r>
          <w:rPr>
            <w:webHidden/>
          </w:rPr>
          <w:fldChar w:fldCharType="separate"/>
        </w:r>
        <w:r>
          <w:rPr>
            <w:rStyle w:val="IndexLink"/>
            <w:vanish w:val="false"/>
          </w:rPr>
          <w:tab/>
          <w:t>17</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5">
        <w:r>
          <w:rPr>
            <w:rStyle w:val="IndexLink"/>
          </w:rPr>
          <w:t>Figura 8. Diagrama de componente nivel I del SIRCTGE</w:t>
        </w:r>
        <w:r>
          <w:rPr>
            <w:webHidden/>
          </w:rPr>
          <w:fldChar w:fldCharType="begin"/>
        </w:r>
        <w:r>
          <w:rPr>
            <w:webHidden/>
          </w:rPr>
          <w:instrText xml:space="preserve">PAGEREF _Toc208171845 \h</w:instrText>
        </w:r>
        <w:r>
          <w:rPr>
            <w:webHidden/>
          </w:rPr>
          <w:fldChar w:fldCharType="separate"/>
        </w:r>
        <w:r>
          <w:rPr>
            <w:rStyle w:val="IndexLink"/>
            <w:vanish w:val="false"/>
          </w:rPr>
          <w:tab/>
          <w:t>18</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6">
        <w:r>
          <w:rPr>
            <w:rStyle w:val="IndexLink"/>
          </w:rPr>
          <w:t>Figura 9. Diagrama de módulos del Configurador de Supuestos</w:t>
        </w:r>
        <w:r>
          <w:rPr>
            <w:webHidden/>
          </w:rPr>
          <w:fldChar w:fldCharType="begin"/>
        </w:r>
        <w:r>
          <w:rPr>
            <w:webHidden/>
          </w:rPr>
          <w:instrText xml:space="preserve">PAGEREF _Toc208171846 \h</w:instrText>
        </w:r>
        <w:r>
          <w:rPr>
            <w:webHidden/>
          </w:rPr>
          <w:fldChar w:fldCharType="separate"/>
        </w:r>
        <w:r>
          <w:rPr>
            <w:rStyle w:val="IndexLink"/>
            <w:vanish w:val="false"/>
          </w:rPr>
          <w:tab/>
          <w:t>20</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7">
        <w:r>
          <w:rPr>
            <w:rStyle w:val="IndexLink"/>
          </w:rPr>
          <w:t>Figura 10. Diagrama de módulos del Configurador de Usuarios</w:t>
        </w:r>
        <w:r>
          <w:rPr>
            <w:webHidden/>
          </w:rPr>
          <w:fldChar w:fldCharType="begin"/>
        </w:r>
        <w:r>
          <w:rPr>
            <w:webHidden/>
          </w:rPr>
          <w:instrText xml:space="preserve">PAGEREF _Toc208171847 \h</w:instrText>
        </w:r>
        <w:r>
          <w:rPr>
            <w:webHidden/>
          </w:rPr>
          <w:fldChar w:fldCharType="separate"/>
        </w:r>
        <w:r>
          <w:rPr>
            <w:rStyle w:val="IndexLink"/>
            <w:vanish w:val="false"/>
          </w:rPr>
          <w:tab/>
          <w:t>21</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8">
        <w:r>
          <w:rPr>
            <w:rStyle w:val="IndexLink"/>
          </w:rPr>
          <w:t>Figura 11. Diagrama de despliegue del SIRCTGE</w:t>
        </w:r>
        <w:r>
          <w:rPr>
            <w:webHidden/>
          </w:rPr>
          <w:fldChar w:fldCharType="begin"/>
        </w:r>
        <w:r>
          <w:rPr>
            <w:webHidden/>
          </w:rPr>
          <w:instrText xml:space="preserve">PAGEREF _Toc208171848 \h</w:instrText>
        </w:r>
        <w:r>
          <w:rPr>
            <w:webHidden/>
          </w:rPr>
          <w:fldChar w:fldCharType="separate"/>
        </w:r>
        <w:r>
          <w:rPr>
            <w:rStyle w:val="IndexLink"/>
            <w:vanish w:val="false"/>
          </w:rPr>
          <w:tab/>
          <w:t>22</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49">
        <w:r>
          <w:rPr>
            <w:rStyle w:val="IndexLink"/>
          </w:rPr>
          <w:t>Figura 12. Interfaz de inicio de sesión del sistema</w:t>
        </w:r>
        <w:r>
          <w:rPr>
            <w:webHidden/>
          </w:rPr>
          <w:fldChar w:fldCharType="begin"/>
        </w:r>
        <w:r>
          <w:rPr>
            <w:webHidden/>
          </w:rPr>
          <w:instrText xml:space="preserve">PAGEREF _Toc208171849 \h</w:instrText>
        </w:r>
        <w:r>
          <w:rPr>
            <w:webHidden/>
          </w:rPr>
          <w:fldChar w:fldCharType="separate"/>
        </w:r>
        <w:r>
          <w:rPr>
            <w:rStyle w:val="IndexLink"/>
            <w:vanish w:val="false"/>
          </w:rPr>
          <w:tab/>
          <w:t>23</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50">
        <w:r>
          <w:rPr>
            <w:rStyle w:val="IndexLink"/>
          </w:rPr>
          <w:t>Figura 13. Interfaz de tablas de registros</w:t>
        </w:r>
        <w:r>
          <w:rPr>
            <w:webHidden/>
          </w:rPr>
          <w:fldChar w:fldCharType="begin"/>
        </w:r>
        <w:r>
          <w:rPr>
            <w:webHidden/>
          </w:rPr>
          <w:instrText xml:space="preserve">PAGEREF _Toc208171850 \h</w:instrText>
        </w:r>
        <w:r>
          <w:rPr>
            <w:webHidden/>
          </w:rPr>
          <w:fldChar w:fldCharType="separate"/>
        </w:r>
        <w:r>
          <w:rPr>
            <w:rStyle w:val="IndexLink"/>
            <w:vanish w:val="false"/>
          </w:rPr>
          <w:tab/>
          <w:t>24</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51">
        <w:r>
          <w:rPr>
            <w:rStyle w:val="IndexLink"/>
          </w:rPr>
          <w:t>Figura 14. Interfaz de modal de edición e inserción de registros</w:t>
        </w:r>
        <w:r>
          <w:rPr>
            <w:webHidden/>
          </w:rPr>
          <w:fldChar w:fldCharType="begin"/>
        </w:r>
        <w:r>
          <w:rPr>
            <w:webHidden/>
          </w:rPr>
          <w:instrText xml:space="preserve">PAGEREF _Toc208171851 \h</w:instrText>
        </w:r>
        <w:r>
          <w:rPr>
            <w:webHidden/>
          </w:rPr>
          <w:fldChar w:fldCharType="separate"/>
        </w:r>
        <w:r>
          <w:rPr>
            <w:rStyle w:val="IndexLink"/>
            <w:vanish w:val="false"/>
          </w:rPr>
          <w:tab/>
          <w:t>24</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52">
        <w:r>
          <w:rPr>
            <w:rStyle w:val="IndexLink"/>
          </w:rPr>
          <w:t>Figura 15. Interfaz de documento de exportación</w:t>
        </w:r>
        <w:r>
          <w:rPr>
            <w:webHidden/>
          </w:rPr>
          <w:fldChar w:fldCharType="begin"/>
        </w:r>
        <w:r>
          <w:rPr>
            <w:webHidden/>
          </w:rPr>
          <w:instrText xml:space="preserve">PAGEREF _Toc208171852 \h</w:instrText>
        </w:r>
        <w:r>
          <w:rPr>
            <w:webHidden/>
          </w:rPr>
          <w:fldChar w:fldCharType="separate"/>
        </w:r>
        <w:r>
          <w:rPr>
            <w:rStyle w:val="IndexLink"/>
            <w:vanish w:val="false"/>
          </w:rPr>
          <w:tab/>
          <w:t>24</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53">
        <w:r>
          <w:rPr>
            <w:rStyle w:val="IndexLink"/>
          </w:rPr>
          <w:t>Figura 16. Diagrama de clases de Supuestos</w:t>
        </w:r>
        <w:r>
          <w:rPr>
            <w:webHidden/>
          </w:rPr>
          <w:fldChar w:fldCharType="begin"/>
        </w:r>
        <w:r>
          <w:rPr>
            <w:webHidden/>
          </w:rPr>
          <w:instrText xml:space="preserve">PAGEREF _Toc208171853 \h</w:instrText>
        </w:r>
        <w:r>
          <w:rPr>
            <w:webHidden/>
          </w:rPr>
          <w:fldChar w:fldCharType="separate"/>
        </w:r>
        <w:r>
          <w:rPr>
            <w:rStyle w:val="IndexLink"/>
            <w:vanish w:val="false"/>
          </w:rPr>
          <w:tab/>
          <w:t>25</w:t>
        </w:r>
        <w:r>
          <w:rPr>
            <w:webHidden/>
          </w:rPr>
          <w:fldChar w:fldCharType="end"/>
        </w:r>
      </w:hyperlink>
    </w:p>
    <w:p>
      <w:pPr>
        <w:pStyle w:val="TableofFigures"/>
        <w:tabs>
          <w:tab w:val="clear" w:pos="851"/>
          <w:tab w:val="right" w:pos="9016" w:leader="dot"/>
        </w:tabs>
        <w:rPr>
          <w:rFonts w:ascii="Calibri" w:hAnsi="Calibri" w:eastAsia="等线" w:asciiTheme="minorHAnsi" w:eastAsiaTheme="minorEastAsia" w:hAnsiTheme="minorHAnsi"/>
          <w:kern w:val="2"/>
          <w:sz w:val="24"/>
          <w:szCs w:val="24"/>
          <w:lang w:val="en-US"/>
          <w14:ligatures w14:val="standardContextual"/>
        </w:rPr>
      </w:pPr>
      <w:hyperlink w:anchor="_Toc208171854">
        <w:r>
          <w:rPr>
            <w:rStyle w:val="IndexLink"/>
          </w:rPr>
          <w:t>Figura 17. Diagrama de modelado de base de datos de Secciones y Sub-secciones</w:t>
        </w:r>
        <w:r>
          <w:rPr>
            <w:webHidden/>
          </w:rPr>
          <w:fldChar w:fldCharType="begin"/>
        </w:r>
        <w:r>
          <w:rPr>
            <w:webHidden/>
          </w:rPr>
          <w:instrText xml:space="preserve">PAGEREF _Toc208171854 \h</w:instrText>
        </w:r>
        <w:r>
          <w:rPr>
            <w:webHidden/>
          </w:rPr>
          <w:fldChar w:fldCharType="separate"/>
        </w:r>
        <w:r>
          <w:rPr>
            <w:rStyle w:val="IndexLink"/>
            <w:vanish w:val="false"/>
          </w:rPr>
          <w:tab/>
          <w:t>26</w:t>
        </w:r>
        <w:r>
          <w:rPr>
            <w:webHidden/>
          </w:rPr>
          <w:fldChar w:fldCharType="end"/>
        </w:r>
      </w:hyperlink>
      <w:r>
        <w:rPr>
          <w:rStyle w:val="IndexLink"/>
          <w:vanish w:val="false"/>
        </w:rPr>
        <w:fldChar w:fldCharType="end"/>
      </w:r>
    </w:p>
    <w:p>
      <w:pPr>
        <w:pStyle w:val="Normal"/>
        <w:spacing w:before="0" w:after="0"/>
        <w:rPr/>
      </w:pPr>
      <w:r>
        <w:rPr/>
      </w:r>
    </w:p>
    <w:p>
      <w:pPr>
        <w:sectPr>
          <w:type w:val="continuous"/>
          <w:pgSz w:w="11906" w:h="16838"/>
          <w:pgMar w:left="1418" w:right="1418" w:gutter="0" w:header="709" w:top="1418" w:footer="709" w:bottom="1418"/>
          <w:formProt w:val="false"/>
          <w:textDirection w:val="lrTb"/>
          <w:docGrid w:type="default" w:linePitch="360" w:charSpace="0"/>
        </w:sectPr>
      </w:pPr>
    </w:p>
    <w:p>
      <w:pPr>
        <w:pStyle w:val="Heading1"/>
        <w:numPr>
          <w:ilvl w:val="0"/>
          <w:numId w:val="1"/>
        </w:numPr>
        <w:rPr>
          <w:sz w:val="24"/>
        </w:rPr>
      </w:pPr>
      <w:bookmarkStart w:id="13" w:name="_Toc208178908"/>
      <w:r>
        <w:rPr>
          <w:sz w:val="24"/>
        </w:rPr>
        <w:t>CAPÍTULO I: PROBLEMÁTICA</w:t>
      </w:r>
      <w:bookmarkEnd w:id="13"/>
    </w:p>
    <w:p>
      <w:pPr>
        <w:pStyle w:val="Heading2"/>
        <w:numPr>
          <w:ilvl w:val="1"/>
          <w:numId w:val="2"/>
        </w:numPr>
        <w:rPr/>
      </w:pPr>
      <w:bookmarkStart w:id="14" w:name="_Toc208178909"/>
      <w:commentRangeStart w:id="0"/>
      <w:commentRangeStart w:id="1"/>
      <w:r>
        <w:rPr/>
        <w:t xml:space="preserve">Descripción del problema </w:t>
      </w:r>
      <w:r>
        <w:rPr/>
      </w:r>
      <w:commentRangeEnd w:id="1"/>
      <w:r>
        <w:commentReference w:id="1"/>
      </w:r>
      <w:commentRangeEnd w:id="0"/>
      <w:r>
        <w:commentReference w:id="0"/>
      </w:r>
      <w:r>
        <w:rPr/>
      </w:r>
      <w:bookmarkEnd w:id="14"/>
    </w:p>
    <w:p>
      <w:pPr>
        <w:pStyle w:val="Normal"/>
        <w:rPr/>
      </w:pPr>
      <w:r>
        <w:rPr/>
        <w:t>Actualmente, la administración pública en el Perú tiene una carencia de sistemas automatizados y centralizados que garanticen una adecuada rendición de cuentas y un proceso ordenado de transferencia de gestión. Esta limitación constituye una debilidad estructural en el control y aprovechamiento eficaz de los recursos estatales. Aunque a nivel internacional se han desarrollado avances normativos y tecnológicos significativos, gran parte de las instituciones públicas aún dependen de procedimientos manuales, aislados y carentes de estandarización. Esto obstaculiza el monitoreo de la gestión administrativa, la trazabilidad del gasto público y la evaluación oportuna de los resultados. En consecuencia, no solo se afecta la eficiencia operativa, sino que también se generan condiciones favorables para la falta de transparencia, la discrecionalidad y la corrupción.</w:t>
      </w:r>
    </w:p>
    <w:p>
      <w:pPr>
        <w:pStyle w:val="Normal"/>
        <w:keepNext w:val="true"/>
        <w:jc w:val="center"/>
        <w:rPr/>
      </w:pPr>
      <w:r>
        <w:rPr/>
        <w:drawing>
          <wp:inline distT="0" distB="0" distL="0" distR="0">
            <wp:extent cx="4638675" cy="1966595"/>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a:picLocks noChangeAspect="1" noChangeArrowheads="1"/>
                    </pic:cNvPicPr>
                  </pic:nvPicPr>
                  <pic:blipFill>
                    <a:blip r:embed="rId9"/>
                    <a:srcRect l="0" t="0" r="0" b="59544"/>
                    <a:stretch>
                      <a:fillRect/>
                    </a:stretch>
                  </pic:blipFill>
                  <pic:spPr bwMode="auto">
                    <a:xfrm>
                      <a:off x="0" y="0"/>
                      <a:ext cx="4638675" cy="1966595"/>
                    </a:xfrm>
                    <a:prstGeom prst="rect">
                      <a:avLst/>
                    </a:prstGeom>
                    <a:noFill/>
                  </pic:spPr>
                </pic:pic>
              </a:graphicData>
            </a:graphic>
          </wp:inline>
        </w:drawing>
      </w:r>
    </w:p>
    <w:p>
      <w:pPr>
        <w:pStyle w:val="Caption"/>
        <w:jc w:val="center"/>
        <w:rPr/>
      </w:pPr>
      <w:bookmarkStart w:id="15" w:name="_Ref204957889"/>
      <w:bookmarkStart w:id="16" w:name="_Toc208171838"/>
      <w:r>
        <w:rPr/>
        <w:t xml:space="preserve">Figura </w:t>
      </w:r>
      <w:r>
        <w:rPr/>
        <w:fldChar w:fldCharType="begin"/>
      </w:r>
      <w:r>
        <w:rPr/>
        <w:instrText xml:space="preserve"> SEQ Figura \* ARABIC </w:instrText>
      </w:r>
      <w:r>
        <w:rPr/>
        <w:fldChar w:fldCharType="separate"/>
      </w:r>
      <w:r>
        <w:rPr/>
        <w:t>1</w:t>
      </w:r>
      <w:r>
        <w:rPr/>
        <w:fldChar w:fldCharType="end"/>
      </w:r>
      <w:bookmarkEnd w:id="15"/>
      <w:r>
        <w:rPr/>
        <w:t>. Proceso actual de Rendición de cuentas de la entidad fiscalizadora</w:t>
      </w:r>
      <w:bookmarkEnd w:id="16"/>
    </w:p>
    <w:p>
      <w:pPr>
        <w:pStyle w:val="Caption"/>
        <w:jc w:val="center"/>
        <w:rPr/>
      </w:pPr>
      <w:r>
        <w:rPr/>
        <w:t>Fuente: Propia</w:t>
      </w:r>
    </w:p>
    <w:p>
      <w:pPr>
        <w:pStyle w:val="Normal"/>
        <w:rPr/>
      </w:pPr>
      <w:r>
        <w:rPr/>
      </w:r>
    </w:p>
    <w:p>
      <w:pPr>
        <w:pStyle w:val="Normal"/>
        <w:rPr/>
      </w:pPr>
      <w:r>
        <w:rPr/>
        <w:t xml:space="preserve">Los resultados de esta debilidad reflejaron que, en el 2023, Perú tuvo pérdidas de más de S/ 24,000 millones a causa de actos de corrupción y otras irregularidades en entidades públicas a nivel nacional </w:t>
      </w:r>
      <w:sdt>
        <w:sdtPr>
          <w:citation/>
        </w:sdtPr>
        <w:sdtContent>
          <w:r>
            <w:rPr/>
            <w:fldChar w:fldCharType="begin"/>
          </w:r>
          <w:r>
            <w:rPr/>
            <w:instrText xml:space="preserve">CITATION Med24 \l 2058 </w:instrText>
          </w:r>
          <w:r>
            <w:rPr/>
            <w:fldChar w:fldCharType="separate"/>
          </w:r>
          <w:r>
            <w:rPr/>
            <w:t>[4]</w:t>
          </w:r>
          <w:r>
            <w:rPr/>
            <w:fldChar w:fldCharType="end"/>
          </w:r>
        </w:sdtContent>
      </w:sdt>
      <w:r>
        <w:rPr/>
        <w:t xml:space="preserve">. Según la </w:t>
      </w:r>
      <w:r>
        <w:rPr/>
        <w:t xml:space="preserve">Contraloría, más de 420 entidades públicas fueron señaladas con elementos de presunta corrupción en ese periodo, siendo las municipalidades y gobiernos regionales los más afectados. A ello se suma el hecho de que aproximadamente el 54 % de entidades estatales realizó contrataciones con proveedores impedidos o sin cumplir con los controles establecidos </w:t>
      </w:r>
      <w:sdt>
        <w:sdtPr>
          <w:citation/>
        </w:sdtPr>
        <w:sdtContent>
          <w:r>
            <w:rPr/>
            <w:fldChar w:fldCharType="begin"/>
          </w:r>
          <w:r>
            <w:rPr/>
            <w:instrText xml:space="preserve"> CITATION ElO24 \l 2058 </w:instrText>
          </w:r>
          <w:r>
            <w:rPr/>
            <w:fldChar w:fldCharType="separate"/>
          </w:r>
          <w:r>
            <w:rPr/>
            <w:t>[5]</w:t>
          </w:r>
          <w:r>
            <w:rPr/>
            <w:fldChar w:fldCharType="end"/>
          </w:r>
        </w:sdtContent>
      </w:sdt>
      <w:r>
        <w:rPr/>
        <w:t>.</w:t>
      </w:r>
    </w:p>
    <w:p>
      <w:pPr>
        <w:pStyle w:val="Normal"/>
        <w:rPr/>
      </w:pPr>
      <w:r>
        <w:rPr/>
        <w:t xml:space="preserve">Los casos emblemáticos de autoridades investigadas o sentenciadas por delitos de corrupción como peculado, colusión y falsedad documental evidencian un patrón de ausencia de mecanismos preventivos y de fiscalización efectiva. Para el 2023, según la Defensoría del Pueblo, se registraron más de 6,000 casos de corrupción, de los cuales más de 1,300 corresponden a peculado doloso, generando perjuicios directos en los servicios públicos y obras paralizadas en todo el país </w:t>
      </w:r>
      <w:sdt>
        <w:sdtPr>
          <w:citation/>
        </w:sdtPr>
        <w:sdtContent>
          <w:r>
            <w:rPr/>
            <w:fldChar w:fldCharType="begin"/>
          </w:r>
          <w:r>
            <w:rPr/>
            <w:instrText xml:space="preserve">CITATION Def \l 2058 </w:instrText>
          </w:r>
          <w:r>
            <w:rPr/>
            <w:fldChar w:fldCharType="separate"/>
          </w:r>
          <w:r>
            <w:rPr/>
            <w:t>[6]</w:t>
          </w:r>
          <w:r>
            <w:rPr/>
            <w:fldChar w:fldCharType="end"/>
          </w:r>
        </w:sdtContent>
      </w:sdt>
      <w:r>
        <w:rPr/>
        <w:t>.</w:t>
      </w:r>
    </w:p>
    <w:p>
      <w:pPr>
        <w:pStyle w:val="Normal"/>
        <w:rPr/>
      </w:pPr>
      <w:r>
        <w:rPr/>
        <w:t>Otro problema crucial es que los procesos de transferencia de gestión, al término del periodo de una autoridad, son frecuentemente incompletos, inadecuadamente documentados o manipulables. En muchas entidades, se siguen entregando informes de forma impresa, firmados manualmente y sin estandarización, lo que dificulta la verificación posterior, la continuidad de los proyectos y la identificación de responsabilidades. Este procedimiento mecánico y vulnerable no cumple con los principios modernos de gobernanza ni con las exigencias de los órganos de control.</w:t>
      </w:r>
    </w:p>
    <w:p>
      <w:pPr>
        <w:pStyle w:val="Normal"/>
        <w:rPr/>
      </w:pPr>
      <w:r>
        <w:rPr/>
        <w:t xml:space="preserve">Ante este panorama, se hace evidente la urgencia de implementar un sistema digital integral que no solo automatice la rendición de cuentas y la transferencia de gestión, sino que también centralice, estandarice y garantice la trazabilidad de la información administrativa y financiera. El sistema, al cual denominaremos SIRCTGE, permitirá que todas las entidades, ya sean gobiernos regionales, municipalidades, ministerios u organismos autónomos, puedan cargar sus datos mediante interfaces maestras, generar informes comparativos automatizados y firmar electrónicamente la documentación oficial, facilitando así las auditorías y reduciendo el margen de error y corrupción. A continuación, la </w:t>
      </w:r>
      <w:r>
        <w:rPr/>
        <w:fldChar w:fldCharType="begin"/>
      </w:r>
      <w:r>
        <w:rPr/>
        <w:instrText xml:space="preserve"> REF _Ref204957473 \h </w:instrText>
      </w:r>
      <w:r>
        <w:rPr/>
        <w:fldChar w:fldCharType="separate"/>
      </w:r>
      <w:r>
        <w:rPr/>
        <w:t>Figura 2</w:t>
      </w:r>
      <w:r>
        <w:rPr/>
        <w:fldChar w:fldCharType="end"/>
      </w:r>
      <w:r>
        <w:rPr/>
        <w:t xml:space="preserve"> muestra cómo sería el nuevo flujo de proceso de rendición de cuentas con la implementación del sistema, las entidades ahora reportan a la entidad máxima fiscalizadora por intermedio del SIRCTGE directamente siendo el flujo de manera directa, el sistema recaba toda la información y a su vez este proyecta a las entidades los reportes finales.</w:t>
      </w:r>
    </w:p>
    <w:p>
      <w:pPr>
        <w:pStyle w:val="Normal"/>
        <w:keepNext w:val="true"/>
        <w:jc w:val="center"/>
        <w:rPr/>
      </w:pPr>
      <w:r>
        <w:rPr/>
        <w:drawing>
          <wp:inline distT="0" distB="0" distL="0" distR="0">
            <wp:extent cx="5706745" cy="1356360"/>
            <wp:effectExtent l="0" t="0" r="0" b="0"/>
            <wp:docPr id="3" name="Image2"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close-up of a computer screen&#10;&#10;AI-generated content may be incorrect."/>
                    <pic:cNvPicPr>
                      <a:picLocks noChangeAspect="1" noChangeArrowheads="1"/>
                    </pic:cNvPicPr>
                  </pic:nvPicPr>
                  <pic:blipFill>
                    <a:blip r:embed="rId10"/>
                    <a:stretch>
                      <a:fillRect/>
                    </a:stretch>
                  </pic:blipFill>
                  <pic:spPr bwMode="auto">
                    <a:xfrm>
                      <a:off x="0" y="0"/>
                      <a:ext cx="5706745" cy="1356360"/>
                    </a:xfrm>
                    <a:prstGeom prst="rect">
                      <a:avLst/>
                    </a:prstGeom>
                    <a:noFill/>
                  </pic:spPr>
                </pic:pic>
              </a:graphicData>
            </a:graphic>
          </wp:inline>
        </w:drawing>
      </w:r>
    </w:p>
    <w:p>
      <w:pPr>
        <w:pStyle w:val="Caption"/>
        <w:jc w:val="center"/>
        <w:rPr/>
      </w:pPr>
      <w:bookmarkStart w:id="17" w:name="_Ref204957473"/>
      <w:bookmarkStart w:id="18" w:name="_Toc208171839"/>
      <w:r>
        <w:rPr/>
        <w:t xml:space="preserve">Figura </w:t>
      </w:r>
      <w:r>
        <w:rPr/>
        <w:fldChar w:fldCharType="begin"/>
      </w:r>
      <w:r>
        <w:rPr/>
        <w:instrText xml:space="preserve"> SEQ Figura \* ARABIC </w:instrText>
      </w:r>
      <w:r>
        <w:rPr/>
        <w:fldChar w:fldCharType="separate"/>
      </w:r>
      <w:r>
        <w:rPr/>
        <w:t>2</w:t>
      </w:r>
      <w:r>
        <w:rPr/>
        <w:fldChar w:fldCharType="end"/>
      </w:r>
      <w:bookmarkEnd w:id="17"/>
      <w:r>
        <w:rPr/>
        <w:t>. Proceso nuevo de rendición de cuentas con el SIRCTGE</w:t>
      </w:r>
      <w:bookmarkEnd w:id="18"/>
    </w:p>
    <w:p>
      <w:pPr>
        <w:pStyle w:val="Normal"/>
        <w:jc w:val="center"/>
        <w:rPr>
          <w:sz w:val="20"/>
          <w:szCs w:val="20"/>
        </w:rPr>
      </w:pPr>
      <w:r>
        <w:rPr>
          <w:sz w:val="20"/>
          <w:szCs w:val="20"/>
        </w:rPr>
        <w:t>Fuente: Propia</w:t>
      </w:r>
    </w:p>
    <w:p>
      <w:pPr>
        <w:pStyle w:val="Normal"/>
        <w:spacing w:before="0" w:after="240"/>
        <w:rPr/>
      </w:pPr>
      <w:r>
        <w:rPr/>
        <w:t>Este proyecto se propone como una respuesta técnica y normativa a una de las problemáticas más urgentes del país: el control en la gestión pública y la falta de transparencia, que año tras año afecta la calidad de vida de los peruanos y erosiona la confianza en las instituciones.</w:t>
      </w:r>
    </w:p>
    <w:p>
      <w:pPr>
        <w:pStyle w:val="Heading2"/>
        <w:numPr>
          <w:ilvl w:val="1"/>
          <w:numId w:val="2"/>
        </w:numPr>
        <w:rPr/>
      </w:pPr>
      <w:bookmarkStart w:id="19" w:name="_Toc208178910"/>
      <w:r>
        <w:rPr/>
        <w:t>Objetivos del trabajo</w:t>
      </w:r>
      <w:bookmarkEnd w:id="19"/>
    </w:p>
    <w:p>
      <w:pPr>
        <w:pStyle w:val="Normal"/>
        <w:rPr/>
      </w:pPr>
      <w:r>
        <w:rPr/>
        <w:t>El presente apartado tiene como finalidad definir de manera clara los propósitos que orientan el desarrollo del sistema. Para ello, se establecen tanto el objetivo general, que expresa de forma clara y amplia la meta principal del proyecto, como los objetivos específicos, que detallan las acciones y resultados concretos necesarios para alcanzar dicha meta.</w:t>
      </w:r>
    </w:p>
    <w:p>
      <w:pPr>
        <w:pStyle w:val="Heading2"/>
        <w:numPr>
          <w:ilvl w:val="2"/>
          <w:numId w:val="2"/>
        </w:numPr>
        <w:rPr/>
      </w:pPr>
      <w:bookmarkStart w:id="20" w:name="_Toc208178911"/>
      <w:r>
        <w:rPr/>
        <w:t>Objetivos generales</w:t>
      </w:r>
      <w:bookmarkEnd w:id="20"/>
    </w:p>
    <w:p>
      <w:pPr>
        <w:pStyle w:val="Normal"/>
        <w:rPr/>
      </w:pPr>
      <w:r>
        <w:rPr/>
        <w:t>Implementar una plataforma centralizada de rendición de cuentas que garantice la transparencia, eficiencia y control en la gestión de recursos públicos, mediante la digitalización y automatización de procesos de registro, validación y auditoría de información financiera y administrativa de las entidades del Estado a nivel nacional.</w:t>
      </w:r>
    </w:p>
    <w:p>
      <w:pPr>
        <w:pStyle w:val="Heading2"/>
        <w:numPr>
          <w:ilvl w:val="2"/>
          <w:numId w:val="2"/>
        </w:numPr>
        <w:rPr/>
      </w:pPr>
      <w:bookmarkStart w:id="21" w:name="_Toc208178912"/>
      <w:r>
        <w:rPr/>
        <w:t>Objetivos específicos</w:t>
      </w:r>
      <w:bookmarkEnd w:id="21"/>
    </w:p>
    <w:p>
      <w:pPr>
        <w:pStyle w:val="ListParagraph"/>
        <w:numPr>
          <w:ilvl w:val="0"/>
          <w:numId w:val="6"/>
        </w:numPr>
        <w:rPr/>
      </w:pPr>
      <w:r>
        <w:rPr/>
        <w:t>Elicitar los requerimientos funcionales y no funcionales del sistema, diseñar la arquitectura de la aplicación, diseño de software a bajo nivel y el modelo de datos.</w:t>
      </w:r>
    </w:p>
    <w:p>
      <w:pPr>
        <w:pStyle w:val="ListParagraph"/>
        <w:numPr>
          <w:ilvl w:val="0"/>
          <w:numId w:val="6"/>
        </w:numPr>
        <w:rPr/>
      </w:pPr>
      <w:r>
        <w:rPr/>
        <w:t>Desarrollar módulos de generación de informes que reflejen balances comparativos entre periodos de gestión y faciliten la labor de auditoría y control para las entidades.</w:t>
      </w:r>
    </w:p>
    <w:p>
      <w:pPr>
        <w:pStyle w:val="ListParagraph"/>
        <w:numPr>
          <w:ilvl w:val="0"/>
          <w:numId w:val="6"/>
        </w:numPr>
        <w:rPr/>
      </w:pPr>
      <w:r>
        <w:rPr/>
        <w:t>Desarrollar cuadros de mando de control para el monitoreo de cumplimientos de la presentación de informes por parte de las entidades a nivel nacional.</w:t>
      </w:r>
    </w:p>
    <w:p>
      <w:pPr>
        <w:pStyle w:val="ListParagraph"/>
        <w:numPr>
          <w:ilvl w:val="0"/>
          <w:numId w:val="6"/>
        </w:numPr>
        <w:rPr/>
      </w:pPr>
      <w:r>
        <w:rPr/>
        <w:t>Generar una experiencia de usuario responsiva e intuitiva, permitiendo el acceso desde diversos dispositivos y navegadores.</w:t>
      </w:r>
    </w:p>
    <w:p>
      <w:pPr>
        <w:pStyle w:val="ListParagraph"/>
        <w:numPr>
          <w:ilvl w:val="0"/>
          <w:numId w:val="6"/>
        </w:numPr>
        <w:rPr/>
      </w:pPr>
      <w:r>
        <w:rPr/>
        <w:t>Realizar las diferentes pruebas de calidad del software (unitarias, de integración, de sistema, de aceptación y de regresión).</w:t>
      </w:r>
    </w:p>
    <w:p>
      <w:pPr>
        <w:pStyle w:val="ListParagraph"/>
        <w:numPr>
          <w:ilvl w:val="0"/>
          <w:numId w:val="6"/>
        </w:numPr>
        <w:rPr/>
      </w:pPr>
      <w:r>
        <w:rPr/>
        <w:t>Realizar la salida en vivo (</w:t>
      </w:r>
      <w:r>
        <w:rPr>
          <w:i/>
          <w:iCs/>
        </w:rPr>
        <w:t>go-live</w:t>
      </w:r>
      <w:r>
        <w:rPr/>
        <w:t>) de la solución en un ambiente controlado (pocos participantes).</w:t>
      </w:r>
    </w:p>
    <w:p>
      <w:pPr>
        <w:pStyle w:val="ListParagraph"/>
        <w:numPr>
          <w:ilvl w:val="0"/>
          <w:numId w:val="6"/>
        </w:numPr>
        <w:rPr/>
      </w:pPr>
      <w:r>
        <w:rPr/>
        <w:t>Establecer los costos de implementación y operativos.</w:t>
      </w:r>
    </w:p>
    <w:p>
      <w:pPr>
        <w:pStyle w:val="Heading2"/>
        <w:numPr>
          <w:ilvl w:val="1"/>
          <w:numId w:val="2"/>
        </w:numPr>
        <w:rPr/>
      </w:pPr>
      <w:bookmarkStart w:id="22" w:name="_Toc208178913"/>
      <w:commentRangeStart w:id="2"/>
      <w:commentRangeStart w:id="3"/>
      <w:r>
        <w:rPr/>
        <w:t>Soluciones existentes</w:t>
      </w:r>
      <w:r>
        <w:rPr/>
      </w:r>
      <w:commentRangeEnd w:id="3"/>
      <w:r>
        <w:commentReference w:id="3"/>
      </w:r>
      <w:commentRangeEnd w:id="2"/>
      <w:r>
        <w:commentReference w:id="2"/>
      </w:r>
      <w:r>
        <w:rPr/>
      </w:r>
      <w:bookmarkEnd w:id="22"/>
    </w:p>
    <w:p>
      <w:pPr>
        <w:pStyle w:val="Normal"/>
        <w:spacing w:before="0" w:after="240"/>
        <w:rPr/>
      </w:pPr>
      <w:r>
        <w:rPr/>
        <w:t>En diversos países y contextos institucionales, se han implementado plataformas digitales orientadas a mejorar la transparencia, la rendición de cuentas y la participación ciudadana. Estas soluciones ofrecen modelos valiosos para comprender enfoques ya aplicados en otros gobiernos o entidades públicas, tanto internacionales como nacionales. A continuación, se procede a describir algunas de las más representativas y relevantes en relación con el propósito del presente proyecto.</w:t>
      </w:r>
    </w:p>
    <w:p>
      <w:pPr>
        <w:pStyle w:val="Heading3"/>
        <w:numPr>
          <w:ilvl w:val="2"/>
          <w:numId w:val="2"/>
        </w:numPr>
        <w:rPr/>
      </w:pPr>
      <w:bookmarkStart w:id="23" w:name="_Toc208178914"/>
      <w:r>
        <w:rPr/>
        <w:t>OpenGov</w:t>
      </w:r>
      <w:bookmarkEnd w:id="23"/>
    </w:p>
    <w:p>
      <w:pPr>
        <w:pStyle w:val="ListParagraph"/>
        <w:spacing w:before="0" w:after="240"/>
        <w:ind w:start="0"/>
        <w:contextualSpacing/>
        <w:rPr/>
      </w:pPr>
      <w:r>
        <w:rPr/>
        <w:t xml:space="preserve">Es una plataforma comercial desarrollada en EE. UU que incluye una </w:t>
      </w:r>
      <w:r>
        <w:rPr>
          <w:i/>
          <w:iCs/>
        </w:rPr>
        <w:t xml:space="preserve">Enterprise Resource Planning </w:t>
      </w:r>
      <w:r>
        <w:rPr/>
        <w:t xml:space="preserve">(ERP) en la nube, reportes financieros en tiempo real y presupuestos abiertos. </w:t>
      </w:r>
      <w:sdt>
        <w:sdtPr>
          <w:citation/>
        </w:sdtPr>
        <w:sdtContent>
          <w:r>
            <w:rPr>
              <w:lang w:val="es-MX"/>
            </w:rPr>
            <w:fldChar w:fldCharType="begin"/>
          </w:r>
          <w:r>
            <w:rPr>
              <w:lang w:val="es-MX"/>
            </w:rPr>
            <w:instrText xml:space="preserve"> CITATION Ope251 \l 2058 </w:instrText>
          </w:r>
          <w:r>
            <w:rPr>
              <w:lang w:val="es-MX"/>
            </w:rPr>
            <w:fldChar w:fldCharType="separate"/>
          </w:r>
          <w:r>
            <w:rPr>
              <w:lang w:val="es-MX"/>
            </w:rPr>
            <w:t>[7]</w:t>
          </w:r>
          <w:r>
            <w:rPr>
              <w:lang w:val="es-MX"/>
            </w:rPr>
            <w:fldChar w:fldCharType="end"/>
          </w:r>
        </w:sdtContent>
      </w:sdt>
      <w:r>
        <w:rPr/>
        <w:t xml:space="preserve">. Se ha posicionado como una plataforma integral de gestión financiera y transparencia fiscal, orientada a gobiernos locales. </w:t>
      </w:r>
      <w:r>
        <w:rPr/>
        <w:t xml:space="preserve">Su arquitectura está basada en </w:t>
      </w:r>
      <w:r>
        <w:rPr>
          <w:i/>
          <w:iCs/>
        </w:rPr>
        <w:t>SaaS</w:t>
      </w:r>
      <w:r>
        <w:rPr/>
        <w:t xml:space="preserve"> (</w:t>
      </w:r>
      <w:r>
        <w:rPr>
          <w:i/>
          <w:iCs/>
        </w:rPr>
        <w:t>Software as a Service</w:t>
      </w:r>
      <w:r>
        <w:rPr/>
        <w:t xml:space="preserve">) que opera en la nube y ofrece la posibilidad a cualquier usuario a poder conectarse desde cualquier ordenador, además permite el uso de </w:t>
      </w:r>
      <w:r>
        <w:rPr>
          <w:i/>
          <w:iCs/>
        </w:rPr>
        <w:t>APIs (Application Programming Interface)</w:t>
      </w:r>
      <w:r>
        <w:rPr/>
        <w:t xml:space="preserve"> para la interoperabilidad con otros sistemas. Su principal fortaleza es permitir la visualización clara y en tiempo real del presupuesto, gastos y ejecución financiera, facilitando el control ciudadano y la toma de decisiones basada en datos.</w:t>
      </w:r>
    </w:p>
    <w:p>
      <w:pPr>
        <w:pStyle w:val="Heading3"/>
        <w:numPr>
          <w:ilvl w:val="2"/>
          <w:numId w:val="2"/>
        </w:numPr>
        <w:rPr/>
      </w:pPr>
      <w:bookmarkStart w:id="24" w:name="_Toc208178915"/>
      <w:r>
        <w:rPr/>
        <w:t>Partícipes</w:t>
      </w:r>
      <w:bookmarkEnd w:id="24"/>
    </w:p>
    <w:p>
      <w:pPr>
        <w:pStyle w:val="ListParagraph"/>
        <w:spacing w:before="0" w:after="240"/>
        <w:ind w:start="0"/>
        <w:contextualSpacing/>
        <w:rPr/>
      </w:pPr>
      <w:r>
        <w:rPr/>
        <w:t xml:space="preserve">Herramienta de código abierto, desarrollada en Argentina y con </w:t>
      </w:r>
      <w:r>
        <w:rPr>
          <w:i/>
          <w:iCs/>
        </w:rPr>
        <w:t>frameworks</w:t>
      </w:r>
      <w:r>
        <w:rPr/>
        <w:t xml:space="preserve"> modernos como Django o Ruby, para el seguimiento de metas gubernamentales, con interacción bidireccional con ciudadanía, suscripciones a avances y paneles dinámicos. Usada en Rosario, Mendoza y organismos nacionales. Esta plataforma ha permitido que la ciudadanía se involucre en el seguimiento de obras públicas, lo cual ha contribuido a reducir la opacidad en la ejecución de presupuestos y obras locales </w:t>
      </w:r>
      <w:sdt>
        <w:sdtPr>
          <w:citation/>
        </w:sdtPr>
        <w:sdtContent>
          <w:r>
            <w:rPr>
              <w:lang w:val="es-MX"/>
            </w:rPr>
            <w:fldChar w:fldCharType="begin"/>
          </w:r>
          <w:r>
            <w:rPr>
              <w:lang w:val="es-MX"/>
            </w:rPr>
            <w:instrText xml:space="preserve"> CITATION Ban \l 2058 </w:instrText>
          </w:r>
          <w:r>
            <w:rPr>
              <w:lang w:val="es-MX"/>
            </w:rPr>
            <w:fldChar w:fldCharType="separate"/>
          </w:r>
          <w:r>
            <w:rPr>
              <w:lang w:val="es-MX"/>
            </w:rPr>
            <w:t>[8]</w:t>
          </w:r>
          <w:r>
            <w:rPr>
              <w:lang w:val="es-MX"/>
            </w:rPr>
            <w:fldChar w:fldCharType="end"/>
          </w:r>
        </w:sdtContent>
      </w:sdt>
      <w:r>
        <w:rPr/>
        <w:t>.</w:t>
      </w:r>
      <w:r>
        <w:rPr/>
        <w:t xml:space="preserve"> En otros estados como Mendoza tiene el nombre de Metas tal como se puede apreciar en la </w:t>
      </w:r>
      <w:r>
        <w:rPr/>
        <w:fldChar w:fldCharType="begin"/>
      </w:r>
      <w:r>
        <w:rPr/>
        <w:instrText xml:space="preserve"> REF _Ref204957431 \h </w:instrText>
      </w:r>
      <w:r>
        <w:rPr/>
        <w:fldChar w:fldCharType="separate"/>
      </w:r>
      <w:r>
        <w:rPr/>
        <w:t>Figura 3</w:t>
      </w:r>
      <w:r>
        <w:rPr/>
        <w:fldChar w:fldCharType="end"/>
      </w:r>
      <w:r>
        <w:rPr/>
        <w:t>.</w:t>
      </w:r>
    </w:p>
    <w:p>
      <w:pPr>
        <w:pStyle w:val="ListParagraph"/>
        <w:keepNext w:val="true"/>
        <w:spacing w:before="0" w:after="240"/>
        <w:ind w:start="0"/>
        <w:contextualSpacing/>
        <w:jc w:val="center"/>
        <w:rPr/>
      </w:pPr>
      <w:r>
        <w:rPr/>
        <w:drawing>
          <wp:inline distT="0" distB="0" distL="0" distR="0">
            <wp:extent cx="5062855" cy="23977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1"/>
                    <a:stretch>
                      <a:fillRect/>
                    </a:stretch>
                  </pic:blipFill>
                  <pic:spPr bwMode="auto">
                    <a:xfrm>
                      <a:off x="0" y="0"/>
                      <a:ext cx="5062855" cy="2397760"/>
                    </a:xfrm>
                    <a:prstGeom prst="rect">
                      <a:avLst/>
                    </a:prstGeom>
                    <a:noFill/>
                  </pic:spPr>
                </pic:pic>
              </a:graphicData>
            </a:graphic>
          </wp:inline>
        </w:drawing>
      </w:r>
    </w:p>
    <w:p>
      <w:pPr>
        <w:pStyle w:val="Caption"/>
        <w:jc w:val="center"/>
        <w:rPr/>
      </w:pPr>
      <w:bookmarkStart w:id="25" w:name="_Toc208171840"/>
      <w:bookmarkStart w:id="26" w:name="_Ref204957431"/>
      <w:r>
        <w:rPr/>
        <w:t xml:space="preserve">Figura </w:t>
      </w:r>
      <w:r>
        <w:rPr/>
        <w:fldChar w:fldCharType="begin"/>
      </w:r>
      <w:r>
        <w:rPr/>
        <w:instrText xml:space="preserve"> SEQ Figura \* ARABIC </w:instrText>
      </w:r>
      <w:r>
        <w:rPr/>
        <w:fldChar w:fldCharType="separate"/>
      </w:r>
      <w:r>
        <w:rPr/>
        <w:t>3</w:t>
      </w:r>
      <w:r>
        <w:rPr/>
        <w:fldChar w:fldCharType="end"/>
      </w:r>
      <w:bookmarkEnd w:id="26"/>
      <w:r>
        <w:rPr/>
        <w:t>. Interfaz principal de Metas, aplicación Partícipes en Mendoza</w:t>
      </w:r>
      <w:bookmarkEnd w:id="25"/>
    </w:p>
    <w:p>
      <w:pPr>
        <w:pStyle w:val="Normal"/>
        <w:spacing w:before="0" w:after="240"/>
        <w:jc w:val="center"/>
        <w:rPr/>
      </w:pPr>
      <w:r>
        <w:rPr/>
        <w:t xml:space="preserve">Fuente: </w:t>
      </w:r>
      <w:sdt>
        <w:sdtPr>
          <w:citation/>
        </w:sdtPr>
        <w:sdtContent>
          <w:r>
            <w:rPr>
              <w:lang w:val="es-MX"/>
            </w:rPr>
            <w:fldChar w:fldCharType="begin"/>
          </w:r>
          <w:r>
            <w:rPr>
              <w:lang w:val="es-MX"/>
            </w:rPr>
            <w:instrText xml:space="preserve"> CITATION Par \l 2058 </w:instrText>
          </w:r>
          <w:r>
            <w:rPr>
              <w:lang w:val="es-MX"/>
            </w:rPr>
            <w:fldChar w:fldCharType="separate"/>
          </w:r>
          <w:r>
            <w:rPr>
              <w:lang w:val="es-MX"/>
            </w:rPr>
            <w:t>[9]</w:t>
          </w:r>
          <w:r>
            <w:rPr>
              <w:lang w:val="es-MX"/>
            </w:rPr>
            <w:fldChar w:fldCharType="end"/>
          </w:r>
        </w:sdtContent>
      </w:sdt>
    </w:p>
    <w:p>
      <w:pPr>
        <w:pStyle w:val="Heading3"/>
        <w:numPr>
          <w:ilvl w:val="2"/>
          <w:numId w:val="2"/>
        </w:numPr>
        <w:rPr/>
      </w:pPr>
      <w:bookmarkStart w:id="27" w:name="_Toc208178916"/>
      <w:r>
        <w:rPr/>
        <w:t>Decidim</w:t>
      </w:r>
      <w:bookmarkEnd w:id="27"/>
    </w:p>
    <w:p>
      <w:pPr>
        <w:pStyle w:val="ListParagraph"/>
        <w:spacing w:before="240" w:after="240"/>
        <w:ind w:start="0"/>
        <w:contextualSpacing/>
        <w:rPr/>
      </w:pPr>
      <w:r>
        <w:rPr/>
        <w:t xml:space="preserve">Plataforma digital española de código abierto, construida sobre Ruby, es una plataforma digital de participación democrática que va más allá del control financiero. Actualmente usada en más de 30 países entre ellos algunas entidades municipalidades de España y México, permite a los ciudadanos tomar parte activa en la toma de decisiones públicas, desde presupuestos participativos hasta planes estratégicos institucionales. Ha sido adoptada por varias ciudades del mundo como modelo de gobernanza participativa </w:t>
      </w:r>
      <w:sdt>
        <w:sdtPr>
          <w:citation/>
        </w:sdtPr>
        <w:sdtContent>
          <w:r>
            <w:rPr>
              <w:lang w:val="es-MX"/>
            </w:rPr>
            <w:fldChar w:fldCharType="begin"/>
          </w:r>
          <w:r>
            <w:rPr>
              <w:lang w:val="es-MX"/>
            </w:rPr>
            <w:instrText xml:space="preserve"> CITATION Dec \l 2058 </w:instrText>
          </w:r>
          <w:r>
            <w:rPr>
              <w:lang w:val="es-MX"/>
            </w:rPr>
            <w:fldChar w:fldCharType="separate"/>
          </w:r>
          <w:r>
            <w:rPr>
              <w:lang w:val="es-MX"/>
            </w:rPr>
            <w:t>[9]</w:t>
          </w:r>
          <w:r>
            <w:rPr>
              <w:lang w:val="es-MX"/>
            </w:rPr>
            <w:fldChar w:fldCharType="end"/>
          </w:r>
        </w:sdtContent>
      </w:sdt>
      <w:r>
        <w:rPr/>
        <w:t>.</w:t>
      </w:r>
      <w:r>
        <w:rPr/>
        <w:t xml:space="preserve"> Como se puede apreciar en la </w:t>
      </w:r>
      <w:r>
        <w:rPr/>
        <w:fldChar w:fldCharType="begin"/>
      </w:r>
      <w:r>
        <w:rPr/>
        <w:instrText xml:space="preserve"> REF _Ref204957397 \h </w:instrText>
      </w:r>
      <w:r>
        <w:rPr/>
        <w:fldChar w:fldCharType="separate"/>
      </w:r>
      <w:r>
        <w:rPr/>
        <w:t>Figura 4</w:t>
      </w:r>
      <w:r>
        <w:rPr/>
        <w:fldChar w:fldCharType="end"/>
      </w:r>
      <w:r>
        <w:rPr/>
        <w:t>, el portal muestra los procesos activos e insta a la población a que pueda participar de la elección del proyecto en el cual será destinado un determinado presupuesto, se ofrece una descripción un plazo límite para realizar las votaciones, así mismo el portal muestra resultas y un detalle sobre los gastos de dicho proyecto.</w:t>
      </w:r>
    </w:p>
    <w:p>
      <w:pPr>
        <w:pStyle w:val="ListParagraph"/>
        <w:keepNext w:val="true"/>
        <w:spacing w:before="0" w:after="240"/>
        <w:ind w:start="0"/>
        <w:contextualSpacing/>
        <w:jc w:val="center"/>
        <w:rPr/>
      </w:pPr>
      <w:r>
        <w:rPr/>
        <w:drawing>
          <wp:inline distT="0" distB="0" distL="0" distR="0">
            <wp:extent cx="4969510" cy="247396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2"/>
                    <a:stretch>
                      <a:fillRect/>
                    </a:stretch>
                  </pic:blipFill>
                  <pic:spPr bwMode="auto">
                    <a:xfrm>
                      <a:off x="0" y="0"/>
                      <a:ext cx="4969510" cy="2473960"/>
                    </a:xfrm>
                    <a:prstGeom prst="rect">
                      <a:avLst/>
                    </a:prstGeom>
                    <a:noFill/>
                  </pic:spPr>
                </pic:pic>
              </a:graphicData>
            </a:graphic>
          </wp:inline>
        </w:drawing>
      </w:r>
    </w:p>
    <w:p>
      <w:pPr>
        <w:pStyle w:val="Caption"/>
        <w:jc w:val="center"/>
        <w:rPr/>
      </w:pPr>
      <w:bookmarkStart w:id="28" w:name="_Toc208171841"/>
      <w:bookmarkStart w:id="29" w:name="_Ref204957397"/>
      <w:r>
        <w:rPr/>
        <w:t xml:space="preserve">Figura </w:t>
      </w:r>
      <w:r>
        <w:rPr/>
        <w:fldChar w:fldCharType="begin"/>
      </w:r>
      <w:r>
        <w:rPr/>
        <w:instrText xml:space="preserve"> SEQ Figura \* ARABIC </w:instrText>
      </w:r>
      <w:r>
        <w:rPr/>
        <w:fldChar w:fldCharType="separate"/>
      </w:r>
      <w:r>
        <w:rPr/>
        <w:t>4</w:t>
      </w:r>
      <w:r>
        <w:rPr/>
        <w:fldChar w:fldCharType="end"/>
      </w:r>
      <w:bookmarkEnd w:id="29"/>
      <w:r>
        <w:rPr/>
        <w:t>. Convocatoria a la población de los presupuestos participativos del 2024 – 2027</w:t>
      </w:r>
      <w:bookmarkEnd w:id="28"/>
    </w:p>
    <w:p>
      <w:pPr>
        <w:pStyle w:val="Normal"/>
        <w:jc w:val="center"/>
        <w:rPr>
          <w:sz w:val="20"/>
          <w:szCs w:val="20"/>
        </w:rPr>
      </w:pPr>
      <w:r>
        <w:rPr>
          <w:sz w:val="20"/>
          <w:szCs w:val="20"/>
        </w:rPr>
        <w:t xml:space="preserve">Fuente: </w:t>
      </w:r>
      <w:sdt>
        <w:sdtPr>
          <w:citation/>
        </w:sdtPr>
        <w:sdtContent>
          <w:r>
            <w:rPr>
              <w:sz w:val="20"/>
              <w:szCs w:val="20"/>
              <w:lang w:val="es-MX"/>
            </w:rPr>
            <w:fldChar w:fldCharType="begin"/>
          </w:r>
          <w:r>
            <w:rPr>
              <w:sz w:val="20"/>
              <w:szCs w:val="20"/>
              <w:lang w:val="es-MX"/>
            </w:rPr>
            <w:instrText xml:space="preserve"> CITATION Dec251 \l 2058 </w:instrText>
          </w:r>
          <w:r>
            <w:rPr>
              <w:sz w:val="20"/>
              <w:szCs w:val="20"/>
              <w:lang w:val="es-MX"/>
            </w:rPr>
            <w:fldChar w:fldCharType="separate"/>
          </w:r>
          <w:r>
            <w:rPr>
              <w:sz w:val="20"/>
              <w:szCs w:val="20"/>
              <w:lang w:val="es-MX"/>
            </w:rPr>
            <w:t>[11]</w:t>
          </w:r>
          <w:r>
            <w:rPr>
              <w:sz w:val="20"/>
              <w:szCs w:val="20"/>
              <w:lang w:val="es-MX"/>
            </w:rPr>
            <w:fldChar w:fldCharType="end"/>
          </w:r>
        </w:sdtContent>
      </w:sdt>
    </w:p>
    <w:p>
      <w:pPr>
        <w:pStyle w:val="Heading3"/>
        <w:numPr>
          <w:ilvl w:val="2"/>
          <w:numId w:val="2"/>
        </w:numPr>
        <w:rPr/>
      </w:pPr>
      <w:bookmarkStart w:id="30" w:name="_Toc208178917"/>
      <w:r>
        <w:rPr/>
        <w:t>SISREC</w:t>
      </w:r>
      <w:bookmarkEnd w:id="30"/>
    </w:p>
    <w:p>
      <w:pPr>
        <w:pStyle w:val="Normal"/>
        <w:spacing w:before="0" w:after="240"/>
        <w:rPr/>
      </w:pPr>
      <w:r>
        <w:rPr/>
        <w:t xml:space="preserve">Es el Sistema de Rendición Electrónica de Cuentas desarrollado por la Contraloría General de Chile a mediados del 2015 y actualmente es utilizada por más de 1000 entidades públicas a lo largo de toda la nación. Es una plataforma digital que tiene como principal propósito mejorar la transparencia, trazabilidad y control del uso de los recursos públicos. El sistema tiene Estándares técnicos obligatorios, interoperables y seguros para las entidades públicas, con interfaces compatibles y posibilidad de fiscalización centralizada </w:t>
      </w:r>
      <w:sdt>
        <w:sdtPr>
          <w:citation/>
        </w:sdtPr>
        <w:sdtContent>
          <w:r>
            <w:rPr>
              <w:lang w:val="es-MX"/>
            </w:rPr>
            <w:fldChar w:fldCharType="begin"/>
          </w:r>
          <w:r>
            <w:rPr>
              <w:lang w:val="es-MX"/>
            </w:rPr>
            <w:instrText xml:space="preserve"> CITATION Con251 \l 2058 </w:instrText>
          </w:r>
          <w:r>
            <w:rPr>
              <w:lang w:val="es-MX"/>
            </w:rPr>
            <w:fldChar w:fldCharType="separate"/>
          </w:r>
          <w:r>
            <w:rPr>
              <w:lang w:val="es-MX"/>
            </w:rPr>
            <w:t>[10]</w:t>
          </w:r>
          <w:r>
            <w:rPr>
              <w:lang w:val="es-MX"/>
            </w:rPr>
            <w:fldChar w:fldCharType="end"/>
          </w:r>
        </w:sdtContent>
      </w:sdt>
      <w:r>
        <w:rPr/>
        <w:t>.</w:t>
      </w:r>
    </w:p>
    <w:p>
      <w:pPr>
        <w:pStyle w:val="Heading3"/>
        <w:numPr>
          <w:ilvl w:val="2"/>
          <w:numId w:val="2"/>
        </w:numPr>
        <w:rPr/>
      </w:pPr>
      <w:bookmarkStart w:id="31" w:name="_Toc208178918"/>
      <w:r>
        <w:rPr/>
        <w:t>Plataforma digital FONAE</w:t>
      </w:r>
      <w:bookmarkEnd w:id="31"/>
    </w:p>
    <w:p>
      <w:pPr>
        <w:pStyle w:val="Normal"/>
        <w:spacing w:before="0" w:after="240"/>
        <w:rPr/>
      </w:pPr>
      <w:r>
        <w:rPr/>
        <w:t xml:space="preserve">Lanzada en diciembre 2024 por la Contraloría General de Paraguay para el seguimiento del programa Hambre Cero en las escuelas. Permite carga estandarizada de datos y facilita auditorías técnicas, con publicación abierta de resultados </w:t>
      </w:r>
      <w:sdt>
        <w:sdtPr>
          <w:citation/>
        </w:sdtPr>
        <w:sdtContent>
          <w:r>
            <w:rPr/>
            <w:fldChar w:fldCharType="begin"/>
          </w:r>
          <w:r>
            <w:rPr/>
            <w:instrText xml:space="preserve"> CITATION Con24 \l 2058 </w:instrText>
          </w:r>
          <w:r>
            <w:rPr/>
            <w:fldChar w:fldCharType="separate"/>
          </w:r>
          <w:r>
            <w:rPr/>
            <w:t>[11]</w:t>
          </w:r>
          <w:r>
            <w:rPr/>
            <w:fldChar w:fldCharType="end"/>
          </w:r>
        </w:sdtContent>
      </w:sdt>
      <w:r>
        <w:rPr/>
        <w:t>.</w:t>
      </w:r>
      <w:r>
        <w:rPr/>
        <w:t xml:space="preserve"> Aún el programa está siendo desarrollado por el gobierno. </w:t>
      </w:r>
    </w:p>
    <w:p>
      <w:pPr>
        <w:pStyle w:val="Normal"/>
        <w:spacing w:before="0" w:after="240"/>
        <w:rPr/>
      </w:pPr>
      <w:r>
        <w:rPr/>
        <w:t xml:space="preserve">A continuación, en la </w:t>
      </w:r>
      <w:r>
        <w:rPr/>
        <w:fldChar w:fldCharType="begin"/>
      </w:r>
      <w:r>
        <w:rPr/>
        <w:instrText xml:space="preserve"> REF _Ref204957952 \h </w:instrText>
      </w:r>
      <w:r>
        <w:rPr/>
        <w:fldChar w:fldCharType="separate"/>
      </w:r>
      <w:r>
        <w:rPr/>
        <w:t>Tabla 1</w:t>
      </w:r>
      <w:r>
        <w:rPr/>
        <w:fldChar w:fldCharType="end"/>
      </w:r>
      <w:r>
        <w:rPr/>
        <w:t xml:space="preserve"> se presenta una comparativa con las principales soluciones existentes:</w:t>
      </w:r>
    </w:p>
    <w:p>
      <w:pPr>
        <w:pStyle w:val="Caption"/>
        <w:keepNext w:val="true"/>
        <w:jc w:val="center"/>
        <w:rPr/>
      </w:pPr>
      <w:bookmarkStart w:id="32" w:name="_Toc208430200"/>
      <w:bookmarkStart w:id="33" w:name="_Ref204957952"/>
      <w:r>
        <w:rPr/>
        <w:t xml:space="preserve">Tabla </w:t>
      </w:r>
      <w:r>
        <w:rPr/>
        <w:fldChar w:fldCharType="begin"/>
      </w:r>
      <w:r>
        <w:rPr/>
        <w:instrText xml:space="preserve"> SEQ Tabla \* ARABIC </w:instrText>
      </w:r>
      <w:r>
        <w:rPr/>
        <w:fldChar w:fldCharType="separate"/>
      </w:r>
      <w:r>
        <w:rPr/>
        <w:t>1</w:t>
      </w:r>
      <w:r>
        <w:rPr/>
        <w:fldChar w:fldCharType="end"/>
      </w:r>
      <w:bookmarkEnd w:id="33"/>
      <w:r>
        <w:rPr/>
        <w:t>. Cuadro comparativo con las principales soluciones existentes</w:t>
      </w:r>
      <w:bookmarkEnd w:id="32"/>
    </w:p>
    <w:p>
      <w:pPr>
        <w:pStyle w:val="Normal"/>
        <w:spacing w:before="0" w:after="240"/>
        <w:jc w:val="center"/>
        <w:rPr>
          <w:sz w:val="20"/>
          <w:szCs w:val="20"/>
        </w:rPr>
      </w:pPr>
      <w:r>
        <w:rPr>
          <w:sz w:val="20"/>
          <w:szCs w:val="20"/>
        </w:rPr>
        <w:t>Fuente: Elaboración propia</w:t>
      </w:r>
    </w:p>
    <w:tbl>
      <w:tblPr>
        <w:tblStyle w:val="TableGrid0"/>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114"/>
        <w:gridCol w:w="1563"/>
        <w:gridCol w:w="2453"/>
        <w:gridCol w:w="3886"/>
      </w:tblGrid>
      <w:tr>
        <w:trPr/>
        <w:tc>
          <w:tcPr>
            <w:tcW w:w="1114" w:type="dxa"/>
            <w:tcBorders/>
          </w:tcPr>
          <w:p>
            <w:pPr>
              <w:pStyle w:val="Normal"/>
              <w:widowControl/>
              <w:spacing w:before="0" w:after="0"/>
              <w:jc w:val="center"/>
              <w:rPr>
                <w:rFonts w:cs="Calibri" w:cstheme="minorHAnsi"/>
                <w:b/>
                <w:bCs/>
                <w:lang w:val="es-PE"/>
              </w:rPr>
            </w:pPr>
            <w:r>
              <w:rPr>
                <w:rFonts w:cs="Calibri" w:ascii="Calibri" w:hAnsi="Calibri" w:cstheme="minorHAnsi"/>
                <w:b/>
                <w:bCs/>
                <w:kern w:val="0"/>
                <w:lang w:val="es-PE" w:bidi="ar-SA"/>
              </w:rPr>
              <w:t>Sistema</w:t>
            </w:r>
          </w:p>
        </w:tc>
        <w:tc>
          <w:tcPr>
            <w:tcW w:w="1563" w:type="dxa"/>
            <w:tcBorders/>
          </w:tcPr>
          <w:p>
            <w:pPr>
              <w:pStyle w:val="Normal"/>
              <w:widowControl/>
              <w:spacing w:before="0" w:after="0"/>
              <w:jc w:val="center"/>
              <w:rPr>
                <w:rFonts w:cs="Calibri" w:cstheme="minorHAnsi"/>
                <w:b/>
                <w:bCs/>
                <w:lang w:val="es-PE"/>
              </w:rPr>
            </w:pPr>
            <w:r>
              <w:rPr>
                <w:rFonts w:cs="Calibri" w:ascii="Calibri" w:hAnsi="Calibri" w:cstheme="minorHAnsi"/>
                <w:b/>
                <w:bCs/>
                <w:kern w:val="0"/>
                <w:lang w:val="es-PE" w:bidi="ar-SA"/>
              </w:rPr>
              <w:t>Naturaleza</w:t>
            </w:r>
          </w:p>
        </w:tc>
        <w:tc>
          <w:tcPr>
            <w:tcW w:w="2453" w:type="dxa"/>
            <w:tcBorders/>
          </w:tcPr>
          <w:p>
            <w:pPr>
              <w:pStyle w:val="Normal"/>
              <w:widowControl/>
              <w:spacing w:before="0" w:after="0"/>
              <w:jc w:val="center"/>
              <w:rPr>
                <w:rFonts w:cs="Calibri" w:cstheme="minorHAnsi"/>
                <w:b/>
                <w:bCs/>
                <w:lang w:val="es-PE"/>
              </w:rPr>
            </w:pPr>
            <w:r>
              <w:rPr>
                <w:rFonts w:cs="Calibri" w:ascii="Calibri" w:hAnsi="Calibri" w:cstheme="minorHAnsi"/>
                <w:b/>
                <w:bCs/>
                <w:kern w:val="0"/>
                <w:lang w:val="es-PE" w:bidi="ar-SA"/>
              </w:rPr>
              <w:t>Cobertura</w:t>
            </w:r>
          </w:p>
        </w:tc>
        <w:tc>
          <w:tcPr>
            <w:tcW w:w="3886" w:type="dxa"/>
            <w:tcBorders/>
          </w:tcPr>
          <w:p>
            <w:pPr>
              <w:pStyle w:val="Normal"/>
              <w:widowControl/>
              <w:spacing w:before="0" w:after="0"/>
              <w:jc w:val="center"/>
              <w:rPr>
                <w:rFonts w:cs="Calibri" w:cstheme="minorHAnsi"/>
                <w:b/>
                <w:bCs/>
                <w:lang w:val="es-PE"/>
              </w:rPr>
            </w:pPr>
            <w:r>
              <w:rPr>
                <w:rFonts w:cs="Calibri" w:ascii="Calibri" w:hAnsi="Calibri" w:cstheme="minorHAnsi"/>
                <w:b/>
                <w:bCs/>
                <w:kern w:val="0"/>
                <w:lang w:val="es-PE" w:bidi="ar-SA"/>
              </w:rPr>
              <w:t>Funcionalidades clave</w:t>
            </w:r>
          </w:p>
        </w:tc>
      </w:tr>
      <w:tr>
        <w:trPr/>
        <w:tc>
          <w:tcPr>
            <w:tcW w:w="1114" w:type="dxa"/>
            <w:tcBorders/>
          </w:tcPr>
          <w:p>
            <w:pPr>
              <w:pStyle w:val="Normal"/>
              <w:widowControl/>
              <w:spacing w:before="0" w:after="0"/>
              <w:rPr>
                <w:rFonts w:cs="Calibri" w:cstheme="minorHAnsi"/>
                <w:lang w:val="es-PE"/>
              </w:rPr>
            </w:pPr>
            <w:r>
              <w:rPr>
                <w:rFonts w:cs="Calibri" w:ascii="Calibri" w:hAnsi="Calibri" w:cstheme="minorHAnsi"/>
                <w:b/>
                <w:bCs/>
                <w:kern w:val="0"/>
                <w:lang w:val="es-PE" w:bidi="ar-SA"/>
              </w:rPr>
              <w:t>OpenGov</w:t>
            </w:r>
          </w:p>
        </w:tc>
        <w:tc>
          <w:tcPr>
            <w:tcW w:w="156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Comercial</w:t>
            </w:r>
          </w:p>
        </w:tc>
        <w:tc>
          <w:tcPr>
            <w:tcW w:w="245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+1,900 entidades (EE. UU.)</w:t>
            </w:r>
          </w:p>
        </w:tc>
        <w:tc>
          <w:tcPr>
            <w:tcW w:w="3886"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ERP Cloud, finanzas en tiempo real, presupuesto abierto</w:t>
            </w:r>
          </w:p>
        </w:tc>
      </w:tr>
      <w:tr>
        <w:trPr/>
        <w:tc>
          <w:tcPr>
            <w:tcW w:w="1114" w:type="dxa"/>
            <w:tcBorders/>
          </w:tcPr>
          <w:p>
            <w:pPr>
              <w:pStyle w:val="Normal"/>
              <w:widowControl/>
              <w:spacing w:before="0" w:after="0"/>
              <w:rPr>
                <w:rFonts w:cs="Calibri" w:cstheme="minorHAnsi"/>
                <w:lang w:val="es-PE"/>
              </w:rPr>
            </w:pPr>
            <w:r>
              <w:rPr>
                <w:rFonts w:cs="Calibri" w:ascii="Calibri" w:hAnsi="Calibri" w:cstheme="minorHAnsi"/>
                <w:b/>
                <w:bCs/>
                <w:kern w:val="0"/>
                <w:lang w:val="es-PE" w:bidi="ar-SA"/>
              </w:rPr>
              <w:t>Partícipes</w:t>
            </w:r>
          </w:p>
        </w:tc>
        <w:tc>
          <w:tcPr>
            <w:tcW w:w="156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Código abierto</w:t>
            </w:r>
          </w:p>
        </w:tc>
        <w:tc>
          <w:tcPr>
            <w:tcW w:w="245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Locales/regionales en AL</w:t>
            </w:r>
          </w:p>
        </w:tc>
        <w:tc>
          <w:tcPr>
            <w:tcW w:w="3886"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 xml:space="preserve">Seguimiento interactivo de metas, participación ciudadana </w:t>
            </w:r>
          </w:p>
        </w:tc>
      </w:tr>
      <w:tr>
        <w:trPr/>
        <w:tc>
          <w:tcPr>
            <w:tcW w:w="1114" w:type="dxa"/>
            <w:tcBorders/>
          </w:tcPr>
          <w:p>
            <w:pPr>
              <w:pStyle w:val="Normal"/>
              <w:widowControl/>
              <w:spacing w:before="0" w:after="0"/>
              <w:rPr>
                <w:rFonts w:cs="Calibri" w:cstheme="minorHAnsi"/>
                <w:lang w:val="es-PE"/>
              </w:rPr>
            </w:pPr>
            <w:r>
              <w:rPr>
                <w:rFonts w:cs="Calibri" w:ascii="Calibri" w:hAnsi="Calibri" w:cstheme="minorHAnsi"/>
                <w:b/>
                <w:bCs/>
                <w:kern w:val="0"/>
                <w:lang w:val="es-PE" w:bidi="ar-SA"/>
              </w:rPr>
              <w:t>Decidim</w:t>
            </w:r>
          </w:p>
        </w:tc>
        <w:tc>
          <w:tcPr>
            <w:tcW w:w="156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Código abierto</w:t>
            </w:r>
          </w:p>
        </w:tc>
        <w:tc>
          <w:tcPr>
            <w:tcW w:w="245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Europa</w:t>
            </w:r>
          </w:p>
        </w:tc>
        <w:tc>
          <w:tcPr>
            <w:tcW w:w="3886"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 xml:space="preserve">Módulo de contabilidad, democracia digital </w:t>
            </w:r>
          </w:p>
        </w:tc>
      </w:tr>
      <w:tr>
        <w:trPr/>
        <w:tc>
          <w:tcPr>
            <w:tcW w:w="1114" w:type="dxa"/>
            <w:tcBorders/>
          </w:tcPr>
          <w:p>
            <w:pPr>
              <w:pStyle w:val="Normal"/>
              <w:widowControl/>
              <w:spacing w:before="0" w:after="0"/>
              <w:rPr>
                <w:rFonts w:cs="Calibri" w:cstheme="minorHAnsi"/>
                <w:lang w:val="es-PE"/>
              </w:rPr>
            </w:pPr>
            <w:r>
              <w:rPr>
                <w:rFonts w:cs="Calibri" w:ascii="Calibri" w:hAnsi="Calibri" w:cstheme="minorHAnsi"/>
                <w:b/>
                <w:bCs/>
                <w:kern w:val="0"/>
                <w:lang w:val="es-PE" w:bidi="ar-SA"/>
              </w:rPr>
              <w:t>SISREC</w:t>
            </w:r>
          </w:p>
        </w:tc>
        <w:tc>
          <w:tcPr>
            <w:tcW w:w="156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Estatal (Chile)</w:t>
            </w:r>
          </w:p>
        </w:tc>
        <w:tc>
          <w:tcPr>
            <w:tcW w:w="245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Todas las entidades públicas</w:t>
            </w:r>
          </w:p>
        </w:tc>
        <w:tc>
          <w:tcPr>
            <w:tcW w:w="3886"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 xml:space="preserve">Rendición electrónica, interoperabilidad técnica </w:t>
            </w:r>
          </w:p>
        </w:tc>
      </w:tr>
      <w:tr>
        <w:trPr/>
        <w:tc>
          <w:tcPr>
            <w:tcW w:w="1114" w:type="dxa"/>
            <w:tcBorders/>
          </w:tcPr>
          <w:p>
            <w:pPr>
              <w:pStyle w:val="Normal"/>
              <w:widowControl/>
              <w:spacing w:before="0" w:after="0"/>
              <w:rPr>
                <w:rFonts w:cs="Calibri" w:cstheme="minorHAnsi"/>
                <w:lang w:val="es-PE"/>
              </w:rPr>
            </w:pPr>
            <w:r>
              <w:rPr>
                <w:rFonts w:cs="Calibri" w:ascii="Calibri" w:hAnsi="Calibri" w:cstheme="minorHAnsi"/>
                <w:b/>
                <w:bCs/>
                <w:kern w:val="0"/>
                <w:lang w:val="es-PE" w:bidi="ar-SA"/>
              </w:rPr>
              <w:t>FONAE</w:t>
            </w:r>
          </w:p>
        </w:tc>
        <w:tc>
          <w:tcPr>
            <w:tcW w:w="156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Estatal (Paraguay)</w:t>
            </w:r>
          </w:p>
        </w:tc>
        <w:tc>
          <w:tcPr>
            <w:tcW w:w="2453"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Programa social Hambre Cero</w:t>
            </w:r>
          </w:p>
        </w:tc>
        <w:tc>
          <w:tcPr>
            <w:tcW w:w="3886" w:type="dxa"/>
            <w:tcBorders/>
          </w:tcPr>
          <w:p>
            <w:pPr>
              <w:pStyle w:val="Normal"/>
              <w:widowControl/>
              <w:spacing w:before="0" w:after="0"/>
              <w:rPr>
                <w:rFonts w:cs="Calibri" w:cstheme="minorHAnsi"/>
                <w:lang w:val="es-PE"/>
              </w:rPr>
            </w:pPr>
            <w:r>
              <w:rPr>
                <w:rFonts w:cs="Calibri" w:ascii="Calibri" w:hAnsi="Calibri" w:cstheme="minorHAnsi"/>
                <w:kern w:val="0"/>
                <w:lang w:val="es-PE" w:bidi="ar-SA"/>
              </w:rPr>
              <w:t>Carga estandarizada, auditoría, portal público</w:t>
            </w:r>
          </w:p>
        </w:tc>
      </w:tr>
    </w:tbl>
    <w:p>
      <w:pPr>
        <w:pStyle w:val="Normal"/>
        <w:rPr/>
      </w:pPr>
      <w:r>
        <w:rPr/>
      </w:r>
    </w:p>
    <w:p>
      <w:pPr>
        <w:pStyle w:val="Heading2"/>
        <w:numPr>
          <w:ilvl w:val="1"/>
          <w:numId w:val="2"/>
        </w:numPr>
        <w:rPr/>
      </w:pPr>
      <w:bookmarkStart w:id="34" w:name="_Toc208178919"/>
      <w:commentRangeStart w:id="4"/>
      <w:r>
        <w:rPr/>
        <w:t>Metodologías</w:t>
      </w:r>
      <w:commentRangeEnd w:id="4"/>
      <w:r>
        <w:commentReference w:id="4"/>
      </w:r>
      <w:r>
        <w:rPr/>
      </w:r>
      <w:bookmarkEnd w:id="34"/>
    </w:p>
    <w:p>
      <w:pPr>
        <w:pStyle w:val="Normal"/>
        <w:spacing w:before="0" w:after="240"/>
        <w:rPr/>
      </w:pPr>
      <w:r>
        <w:rPr/>
        <w:t>El desarrollo del presente sistema de rendición de cuentas y control gubernamental ha adoptado un enfoque ágil, haciendo uso del marco de trabajo SCRUM, una de las metodologías más utilizadas en la gestión de proyectos de software. SCRUM permite una planificación iterativa e incremental, donde el equipo de trabajo puede responder con flexibilidad a los cambios de requerimientos o prioridades, garantizando entregables funcionales en plazos cortos.</w:t>
      </w:r>
    </w:p>
    <w:p>
      <w:pPr>
        <w:pStyle w:val="Heading3"/>
        <w:numPr>
          <w:ilvl w:val="2"/>
          <w:numId w:val="2"/>
        </w:numPr>
        <w:rPr/>
      </w:pPr>
      <w:r>
        <w:rPr/>
        <w:t xml:space="preserve"> </w:t>
      </w:r>
      <w:bookmarkStart w:id="35" w:name="_Toc208178920"/>
      <w:r>
        <w:rPr/>
        <w:t>SCRUM</w:t>
      </w:r>
      <w:bookmarkEnd w:id="35"/>
    </w:p>
    <w:p>
      <w:pPr>
        <w:pStyle w:val="Normal"/>
        <w:rPr/>
      </w:pPr>
      <w:r>
        <w:rPr/>
        <w:t xml:space="preserve">SCRUM es un marco de trabajo ágil desarrollado por </w:t>
      </w:r>
      <w:r>
        <w:rPr>
          <w:i/>
          <w:iCs/>
        </w:rPr>
        <w:t>Ken Schwaber y Jeff Sutherland</w:t>
      </w:r>
      <w:r>
        <w:rPr/>
        <w:t xml:space="preserve"> en 1995, orientado a la gestión y desarrollo de proyectos complejos. Se basa en ciclos iterativos llamados </w:t>
      </w:r>
      <w:r>
        <w:rPr>
          <w:i/>
          <w:iCs/>
        </w:rPr>
        <w:t>sprints</w:t>
      </w:r>
      <w:r>
        <w:rPr/>
        <w:t xml:space="preserve">, los cuales permiten entregar funcionalidades de manera incremental y continua. Este enfoque facilita la adaptación a cambios, mejora la colaboración del equipo y garantiza entregables de valor para el cliente. </w:t>
      </w:r>
      <w:r>
        <w:rPr>
          <w:lang w:val="en-US"/>
        </w:rPr>
        <w:t>SCRUM se compone de roles definidos (</w:t>
      </w:r>
      <w:r>
        <w:rPr>
          <w:i/>
          <w:iCs/>
          <w:lang w:val="en-US"/>
        </w:rPr>
        <w:t>Product Owner, Scrum Máster y Development Team</w:t>
      </w:r>
      <w:r>
        <w:rPr>
          <w:lang w:val="en-US"/>
        </w:rPr>
        <w:t>), artefactos (</w:t>
      </w:r>
      <w:r>
        <w:rPr>
          <w:i/>
          <w:iCs/>
          <w:lang w:val="en-US"/>
        </w:rPr>
        <w:t>Product Backlog, Sprint Backlog, Increment</w:t>
      </w:r>
      <w:r>
        <w:rPr>
          <w:lang w:val="en-US"/>
        </w:rPr>
        <w:t xml:space="preserve">) y eventos como </w:t>
      </w:r>
      <w:r>
        <w:rPr>
          <w:i/>
          <w:iCs/>
          <w:lang w:val="en-US"/>
        </w:rPr>
        <w:t>Daily Scrum, Sprint Review y Sprint Retrospective</w:t>
      </w:r>
      <w:r>
        <w:rPr>
          <w:lang w:val="en-US"/>
        </w:rPr>
        <w:t xml:space="preserve"> </w:t>
      </w:r>
      <w:sdt>
        <w:sdtPr>
          <w:citation/>
        </w:sdtPr>
        <w:sdtContent>
          <w:r>
            <w:rPr>
              <w:lang w:val="en-US"/>
            </w:rPr>
            <w:fldChar w:fldCharType="begin"/>
          </w:r>
          <w:r>
            <w:rPr>
              <w:lang w:val="en-US"/>
            </w:rPr>
            <w:instrText xml:space="preserve">CITATION Sch17 \l 2058 </w:instrText>
          </w:r>
          <w:r>
            <w:rPr>
              <w:lang w:val="en-US"/>
            </w:rPr>
            <w:fldChar w:fldCharType="separate"/>
          </w:r>
          <w:r>
            <w:rPr>
              <w:lang w:val="en-US"/>
            </w:rPr>
            <w:t>[12]</w:t>
          </w:r>
          <w:r>
            <w:rPr>
              <w:lang w:val="en-US"/>
            </w:rPr>
            <w:fldChar w:fldCharType="end"/>
          </w:r>
        </w:sdtContent>
      </w:sdt>
      <w:r>
        <w:rPr>
          <w:lang w:val="en-US"/>
        </w:rPr>
        <w:t>.</w:t>
      </w:r>
      <w:r>
        <w:rPr>
          <w:lang w:val="en-US"/>
        </w:rPr>
        <w:t xml:space="preserve"> </w:t>
      </w:r>
      <w:r>
        <w:rPr/>
        <w:t xml:space="preserve">En la </w:t>
      </w:r>
      <w:r>
        <w:rPr/>
        <w:fldChar w:fldCharType="begin"/>
      </w:r>
      <w:r>
        <w:rPr/>
        <w:instrText xml:space="preserve"> REF _Ref204957222 \h </w:instrText>
      </w:r>
      <w:r>
        <w:rPr/>
        <w:fldChar w:fldCharType="separate"/>
      </w:r>
      <w:r>
        <w:rPr/>
        <w:t>Figura 5</w:t>
      </w:r>
      <w:r>
        <w:rPr/>
        <w:fldChar w:fldCharType="end"/>
      </w:r>
      <w:r>
        <w:rPr/>
        <w:t xml:space="preserve"> podemos apreciar el flujo de SCRUM paso a paso, el </w:t>
      </w:r>
      <w:r>
        <w:rPr>
          <w:i/>
          <w:iCs/>
        </w:rPr>
        <w:t>Product Owner</w:t>
      </w:r>
      <w:r>
        <w:rPr/>
        <w:t xml:space="preserve"> mantiene una lista priorizada de funcionalidades o historias de usuario lo cual se denominará el </w:t>
      </w:r>
      <w:r>
        <w:rPr>
          <w:i/>
          <w:iCs/>
        </w:rPr>
        <w:t>Product Backlog</w:t>
      </w:r>
      <w:r>
        <w:rPr/>
        <w:t xml:space="preserve">, el </w:t>
      </w:r>
      <w:r>
        <w:rPr>
          <w:i/>
          <w:iCs/>
        </w:rPr>
        <w:t>Sprint Planning</w:t>
      </w:r>
      <w:r>
        <w:rPr/>
        <w:t xml:space="preserve"> corresponde al proceso de planeamiento de cada Sprint, todos los roles participan y definen aquellos ítems del </w:t>
      </w:r>
      <w:r>
        <w:rPr>
          <w:i/>
          <w:iCs/>
        </w:rPr>
        <w:t>Product Baklog</w:t>
      </w:r>
      <w:r>
        <w:rPr/>
        <w:t xml:space="preserve"> que podrán se completados por cada Sprint así como los objetivos y planes que deberán ser alcanzados, la siguiente etapa es la realización de cada s</w:t>
      </w:r>
      <w:r>
        <w:rPr>
          <w:i/>
          <w:iCs/>
        </w:rPr>
        <w:t>print</w:t>
      </w:r>
      <w:r>
        <w:rPr/>
        <w:t xml:space="preserve">, en esta instancia participan aquellos roles designados por </w:t>
      </w:r>
      <w:r>
        <w:rPr>
          <w:i/>
          <w:iCs/>
        </w:rPr>
        <w:t>item</w:t>
      </w:r>
      <w:r>
        <w:rPr/>
        <w:t xml:space="preserve">, el </w:t>
      </w:r>
      <w:r>
        <w:rPr>
          <w:i/>
          <w:iCs/>
        </w:rPr>
        <w:t>Product Owner</w:t>
      </w:r>
      <w:r>
        <w:rPr/>
        <w:t xml:space="preserve"> suele responder algunas consultas mas no cambia el objetivo del </w:t>
      </w:r>
      <w:r>
        <w:rPr>
          <w:i/>
          <w:iCs/>
        </w:rPr>
        <w:t>sprint</w:t>
      </w:r>
      <w:r>
        <w:rPr/>
        <w:t xml:space="preserve"> mientras que el </w:t>
      </w:r>
      <w:r>
        <w:rPr>
          <w:i/>
          <w:iCs/>
        </w:rPr>
        <w:t>Scrum Master</w:t>
      </w:r>
      <w:r>
        <w:rPr/>
        <w:t xml:space="preserve"> vela por el cumplimiento del proceso. La etapa de </w:t>
      </w:r>
      <w:r>
        <w:rPr>
          <w:i/>
          <w:iCs/>
        </w:rPr>
        <w:t>Dayli Scrum</w:t>
      </w:r>
      <w:r>
        <w:rPr/>
        <w:t xml:space="preserve"> son las reuniones diarias y trata de responder a tres interrogantes: ¿Qué hice ayer?, ¿Qué hará hoy? y ¿Hubo algún impedimento? Al final de cada s</w:t>
      </w:r>
      <w:r>
        <w:rPr>
          <w:i/>
          <w:iCs/>
        </w:rPr>
        <w:t>print</w:t>
      </w:r>
      <w:r>
        <w:rPr/>
        <w:t xml:space="preserve"> se deberá entregar un producto funcional, probado y listo para la etapa de revisión en donde se presenta el incremento a los </w:t>
      </w:r>
      <w:r>
        <w:rPr>
          <w:i/>
          <w:iCs/>
        </w:rPr>
        <w:t>stakeholders</w:t>
      </w:r>
      <w:r>
        <w:rPr/>
        <w:t xml:space="preserve"> quienes entregan comentarios de retroalimentación.</w:t>
      </w:r>
    </w:p>
    <w:p>
      <w:pPr>
        <w:pStyle w:val="Normal"/>
        <w:keepNext w:val="true"/>
        <w:jc w:val="center"/>
        <w:rPr/>
      </w:pPr>
      <w:r>
        <w:rPr/>
        <w:drawing>
          <wp:inline distT="0" distB="0" distL="0" distR="0">
            <wp:extent cx="5190490" cy="2419350"/>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noChangeArrowheads="1"/>
                    </pic:cNvPicPr>
                  </pic:nvPicPr>
                  <pic:blipFill>
                    <a:blip r:embed="rId13"/>
                    <a:srcRect l="0" t="0" r="0" b="6786"/>
                    <a:stretch>
                      <a:fillRect/>
                    </a:stretch>
                  </pic:blipFill>
                  <pic:spPr bwMode="auto">
                    <a:xfrm>
                      <a:off x="0" y="0"/>
                      <a:ext cx="5190490" cy="2419350"/>
                    </a:xfrm>
                    <a:prstGeom prst="rect">
                      <a:avLst/>
                    </a:prstGeom>
                    <a:noFill/>
                  </pic:spPr>
                </pic:pic>
              </a:graphicData>
            </a:graphic>
          </wp:inline>
        </w:drawing>
      </w:r>
    </w:p>
    <w:p>
      <w:pPr>
        <w:pStyle w:val="Caption"/>
        <w:jc w:val="center"/>
        <w:rPr/>
      </w:pPr>
      <w:bookmarkStart w:id="36" w:name="_Ref204957216"/>
      <w:bookmarkStart w:id="37" w:name="_Toc208171842"/>
      <w:bookmarkStart w:id="38" w:name="_Ref204957222"/>
      <w:r>
        <w:rPr/>
        <w:t xml:space="preserve">Figura </w:t>
      </w:r>
      <w:r>
        <w:rPr/>
        <w:fldChar w:fldCharType="begin"/>
      </w:r>
      <w:r>
        <w:rPr/>
        <w:instrText xml:space="preserve"> SEQ Figura \* ARABIC </w:instrText>
      </w:r>
      <w:r>
        <w:rPr/>
        <w:fldChar w:fldCharType="separate"/>
      </w:r>
      <w:r>
        <w:rPr/>
        <w:t>5</w:t>
      </w:r>
      <w:r>
        <w:rPr/>
        <w:fldChar w:fldCharType="end"/>
      </w:r>
      <w:bookmarkEnd w:id="38"/>
      <w:r>
        <w:rPr/>
        <w:t>. Flujo de un proceso utilizando SCRUM</w:t>
      </w:r>
      <w:bookmarkEnd w:id="36"/>
      <w:bookmarkEnd w:id="37"/>
    </w:p>
    <w:p>
      <w:pPr>
        <w:pStyle w:val="Caption"/>
        <w:spacing w:before="0" w:after="240"/>
        <w:jc w:val="center"/>
        <w:rPr/>
      </w:pPr>
      <w:r>
        <w:rPr/>
        <w:t xml:space="preserve">Fuente: </w:t>
      </w:r>
      <w:sdt>
        <w:sdtPr>
          <w:citation/>
        </w:sdtPr>
        <w:sdtContent>
          <w:r>
            <w:rPr/>
            <w:fldChar w:fldCharType="begin"/>
          </w:r>
          <w:r>
            <w:rPr/>
            <w:instrText xml:space="preserve"> CITATION scr25 \l 2058 </w:instrText>
          </w:r>
          <w:r>
            <w:rPr/>
            <w:fldChar w:fldCharType="separate"/>
          </w:r>
          <w:r>
            <w:rPr/>
            <w:t>[13]</w:t>
          </w:r>
          <w:r>
            <w:rPr/>
            <w:fldChar w:fldCharType="end"/>
          </w:r>
        </w:sdtContent>
      </w:sdt>
    </w:p>
    <w:p>
      <w:pPr>
        <w:pStyle w:val="Heading3"/>
        <w:numPr>
          <w:ilvl w:val="2"/>
          <w:numId w:val="2"/>
        </w:numPr>
        <w:rPr/>
      </w:pPr>
      <w:bookmarkStart w:id="39" w:name="_Toc208178921"/>
      <w:r>
        <w:rPr/>
        <w:t>Aplicaciones de SCRUM al proyecto</w:t>
      </w:r>
      <w:bookmarkEnd w:id="39"/>
    </w:p>
    <w:p>
      <w:pPr>
        <w:pStyle w:val="Normal"/>
        <w:spacing w:before="0" w:after="240"/>
        <w:rPr/>
      </w:pPr>
      <w:r>
        <w:rPr/>
        <w:t xml:space="preserve">Para este proyecto se definieron ocho </w:t>
      </w:r>
      <w:r>
        <w:rPr>
          <w:i/>
          <w:iCs/>
        </w:rPr>
        <w:t>sprints</w:t>
      </w:r>
      <w:r>
        <w:rPr/>
        <w:t xml:space="preserve"> estructurados estratégicamente, priorizando primero los módulos base y progresivamente avanzando hacia los más analíticos y críticos. A continuación, se detalla cada sprint:</w:t>
      </w:r>
    </w:p>
    <w:p>
      <w:pPr>
        <w:pStyle w:val="ListParagraph"/>
        <w:numPr>
          <w:ilvl w:val="0"/>
          <w:numId w:val="3"/>
        </w:numPr>
        <w:ind w:hanging="360" w:start="426"/>
        <w:rPr/>
      </w:pPr>
      <w:r>
        <w:rPr>
          <w:b/>
          <w:bCs/>
        </w:rPr>
        <w:t>Sprint 1 y 2 – Mantenimientos y Login</w:t>
      </w:r>
      <w:r>
        <w:rPr/>
        <w:br/>
        <w:t xml:space="preserve">En estas fases iniciales se desarrollaron los componentes fundamentales del sistema, como el </w:t>
      </w:r>
      <w:r>
        <w:rPr>
          <w:i/>
          <w:iCs/>
        </w:rPr>
        <w:t>login</w:t>
      </w:r>
      <w:r>
        <w:rPr/>
        <w:t xml:space="preserve"> seguro, la autenticación de usuarios y los formularios de mantenimiento (como tipos de documentos, roles base, catálogos, etc.). Esta etapa permitió sentar las bases para los demás módulos.</w:t>
      </w:r>
    </w:p>
    <w:p>
      <w:pPr>
        <w:pStyle w:val="ListParagraph"/>
        <w:numPr>
          <w:ilvl w:val="0"/>
          <w:numId w:val="0"/>
        </w:numPr>
        <w:ind w:hanging="0" w:start="0"/>
        <w:rPr>
          <w:b/>
          <w:bCs/>
        </w:rPr>
      </w:pPr>
      <w:r>
        <w:rPr/>
      </w:r>
    </w:p>
    <w:p>
      <w:pPr>
        <w:pStyle w:val="Normal"/>
        <w:spacing w:before="0" w:after="240"/>
        <w:rPr/>
      </w:pPr>
      <w:r>
        <w:rPr/>
        <w:t xml:space="preserve">En la </w:t>
      </w:r>
      <w:r>
        <w:rPr/>
        <w:fldChar w:fldCharType="begin"/>
      </w:r>
      <w:r>
        <w:rPr/>
        <w:instrText xml:space="preserve"> REF _Ref206582872 \h </w:instrText>
      </w:r>
      <w:r>
        <w:rPr/>
        <w:fldChar w:fldCharType="separate"/>
      </w:r>
      <w:r>
        <w:rPr/>
        <w:t>Figura 6</w:t>
      </w:r>
      <w:r>
        <w:rPr/>
        <w:fldChar w:fldCharType="end"/>
      </w:r>
      <w:r>
        <w:rPr/>
        <w:t>, se puede apreciar un diagrama que resume lo anteriormente explicado, las relaciones del sistema con cada uno de los módulos.</w:t>
      </w:r>
    </w:p>
    <w:p>
      <w:pPr>
        <w:pStyle w:val="Normal"/>
        <w:spacing w:lineRule="auto" w:line="240"/>
        <w:jc w:val="start"/>
        <w:rPr>
          <w:sz w:val="24"/>
        </w:rPr>
      </w:pPr>
      <w:r>
        <w:rPr/>
        <w:drawing>
          <wp:inline distT="0" distB="0" distL="0" distR="0">
            <wp:extent cx="5646420" cy="3775075"/>
            <wp:effectExtent l="0" t="0" r="0" b="0"/>
            <wp:docPr id="7" name="Picture 3" descr="A group of colorful circ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A group of colorful circles with text&#10;&#10;AI-generated content may be incorrect."/>
                    <pic:cNvPicPr>
                      <a:picLocks noChangeAspect="1" noChangeArrowheads="1"/>
                    </pic:cNvPicPr>
                  </pic:nvPicPr>
                  <pic:blipFill>
                    <a:blip r:embed="rId14"/>
                    <a:stretch>
                      <a:fillRect/>
                    </a:stretch>
                  </pic:blipFill>
                  <pic:spPr bwMode="auto">
                    <a:xfrm>
                      <a:off x="0" y="0"/>
                      <a:ext cx="5646420" cy="3775075"/>
                    </a:xfrm>
                    <a:prstGeom prst="rect">
                      <a:avLst/>
                    </a:prstGeom>
                    <a:noFill/>
                  </pic:spPr>
                </pic:pic>
              </a:graphicData>
            </a:graphic>
          </wp:inline>
        </w:drawing>
      </w:r>
    </w:p>
    <w:p>
      <w:pPr>
        <w:pStyle w:val="Caption"/>
        <w:spacing w:before="240" w:after="0"/>
        <w:jc w:val="center"/>
        <w:rPr/>
      </w:pPr>
      <w:bookmarkStart w:id="40" w:name="_Ref206582872"/>
      <w:bookmarkStart w:id="41" w:name="_Toc208171843"/>
      <w:r>
        <w:rPr/>
        <w:t xml:space="preserve">Figura </w:t>
      </w:r>
      <w:r>
        <w:rPr/>
        <w:fldChar w:fldCharType="begin"/>
      </w:r>
      <w:r>
        <w:rPr/>
        <w:instrText xml:space="preserve"> SEQ Figura \* ARABIC </w:instrText>
      </w:r>
      <w:r>
        <w:rPr/>
        <w:fldChar w:fldCharType="separate"/>
      </w:r>
      <w:r>
        <w:rPr/>
        <w:t>6</w:t>
      </w:r>
      <w:r>
        <w:rPr/>
        <w:fldChar w:fldCharType="end"/>
      </w:r>
      <w:bookmarkEnd w:id="40"/>
      <w:r>
        <w:rPr/>
        <w:t>. Diagrama de módulos del SIRCTGE</w:t>
      </w:r>
      <w:bookmarkEnd w:id="41"/>
    </w:p>
    <w:p>
      <w:pPr>
        <w:pStyle w:val="Normal"/>
        <w:spacing w:before="0" w:after="240"/>
        <w:jc w:val="center"/>
        <w:rPr>
          <w:sz w:val="20"/>
          <w:szCs w:val="20"/>
        </w:rPr>
      </w:pPr>
      <w:r>
        <w:rPr>
          <w:sz w:val="20"/>
          <w:szCs w:val="20"/>
        </w:rPr>
        <w:t>Fuente: Elaboración propia</w:t>
      </w:r>
    </w:p>
    <w:p>
      <w:pPr>
        <w:pStyle w:val="Heading1"/>
        <w:keepLines/>
        <w:widowControl/>
        <w:numPr>
          <w:ilvl w:val="0"/>
          <w:numId w:val="0"/>
        </w:numPr>
        <w:spacing w:lineRule="auto" w:line="480"/>
        <w:ind w:firstLine="709"/>
        <w:jc w:val="both"/>
        <w:rPr>
          <w:sz w:val="24"/>
        </w:rPr>
      </w:pPr>
      <w:r>
        <w:rPr>
          <w:sz w:val="24"/>
        </w:rPr>
      </w:r>
    </w:p>
    <w:p>
      <w:pPr>
        <w:pStyle w:val="Heading1"/>
        <w:keepLines/>
        <w:widowControl/>
        <w:numPr>
          <w:ilvl w:val="0"/>
          <w:numId w:val="0"/>
        </w:numPr>
        <w:spacing w:lineRule="auto" w:line="480"/>
        <w:ind w:firstLine="709"/>
        <w:jc w:val="both"/>
        <w:rPr>
          <w:sz w:val="24"/>
        </w:rPr>
      </w:pPr>
      <w:r>
        <w:rPr>
          <w:sz w:val="24"/>
        </w:rPr>
      </w:r>
    </w:p>
    <w:p>
      <w:pPr>
        <w:pStyle w:val="Heading1"/>
        <w:keepLines/>
        <w:widowControl/>
        <w:numPr>
          <w:ilvl w:val="0"/>
          <w:numId w:val="0"/>
        </w:numPr>
        <w:spacing w:lineRule="auto" w:line="480"/>
        <w:ind w:firstLine="709"/>
        <w:jc w:val="both"/>
        <w:rPr>
          <w:sz w:val="24"/>
        </w:rPr>
      </w:pPr>
      <w:r>
        <w:rPr>
          <w:sz w:val="24"/>
        </w:rPr>
      </w:r>
      <w:r>
        <w:br w:type="page"/>
      </w:r>
    </w:p>
    <w:p>
      <w:pPr>
        <w:pStyle w:val="Heading1"/>
        <w:numPr>
          <w:ilvl w:val="0"/>
          <w:numId w:val="2"/>
        </w:numPr>
        <w:rPr>
          <w:sz w:val="24"/>
        </w:rPr>
      </w:pPr>
      <w:bookmarkStart w:id="42" w:name="_Toc208178922"/>
      <w:r>
        <w:rPr>
          <w:sz w:val="24"/>
        </w:rPr>
        <w:t>CAPITULO II: INGENIERÍA DE REQUERIMIENTOS</w:t>
      </w:r>
      <w:bookmarkEnd w:id="42"/>
    </w:p>
    <w:p>
      <w:pPr>
        <w:pStyle w:val="Heading2"/>
        <w:numPr>
          <w:ilvl w:val="1"/>
          <w:numId w:val="2"/>
        </w:numPr>
        <w:rPr/>
      </w:pPr>
      <w:bookmarkStart w:id="43" w:name="_Toc208178923"/>
      <w:commentRangeStart w:id="5"/>
      <w:r>
        <w:rPr/>
        <w:t>Requerimientos funcionales</w:t>
      </w:r>
      <w:commentRangeEnd w:id="5"/>
      <w:r>
        <w:commentReference w:id="5"/>
      </w:r>
      <w:r>
        <w:rPr/>
      </w:r>
      <w:bookmarkEnd w:id="43"/>
    </w:p>
    <w:p>
      <w:pPr>
        <w:pStyle w:val="Normal"/>
        <w:rPr/>
      </w:pPr>
      <w:r>
        <w:rPr/>
        <w:t xml:space="preserve">Este proyecto consta de más de 400 requerimientos funcionales, los cuales serán distribuidos a lo largo de ocho </w:t>
      </w:r>
      <w:r>
        <w:rPr>
          <w:i/>
          <w:iCs/>
        </w:rPr>
        <w:t>sprints</w:t>
      </w:r>
      <w:r>
        <w:rPr/>
        <w:t>.</w:t>
      </w:r>
    </w:p>
    <w:p>
      <w:pPr>
        <w:pStyle w:val="Normal"/>
        <w:spacing w:before="0" w:after="240"/>
        <w:rPr/>
      </w:pPr>
      <w:r>
        <w:rPr/>
        <w:t xml:space="preserve">A continuación, se van a desarrollar los cuatro requerimientos funcionales más importantes por cada </w:t>
      </w:r>
      <w:r>
        <w:rPr>
          <w:i/>
          <w:iCs/>
        </w:rPr>
        <w:t>sprint</w:t>
      </w:r>
      <w:r>
        <w:rPr/>
        <w:t>. El listado completo de requerimientos se podrá visualizar en el Anexo A.</w:t>
      </w:r>
    </w:p>
    <w:p>
      <w:pPr>
        <w:pStyle w:val="Heading3"/>
        <w:ind w:hanging="0" w:start="0"/>
        <w:rPr>
          <w:bCs/>
        </w:rPr>
      </w:pPr>
      <w:r>
        <w:rPr/>
      </w:r>
    </w:p>
    <w:p>
      <w:pPr>
        <w:pStyle w:val="Heading2"/>
        <w:numPr>
          <w:ilvl w:val="1"/>
          <w:numId w:val="2"/>
        </w:numPr>
        <w:rPr/>
      </w:pPr>
      <w:bookmarkStart w:id="44" w:name="_Toc208178930"/>
      <w:commentRangeStart w:id="6"/>
      <w:r>
        <w:rPr/>
        <w:t>Requerimientos no funcionales</w:t>
      </w:r>
      <w:commentRangeEnd w:id="6"/>
      <w:r>
        <w:commentReference w:id="6"/>
      </w:r>
      <w:r>
        <w:rPr/>
      </w:r>
      <w:bookmarkEnd w:id="44"/>
    </w:p>
    <w:p>
      <w:pPr>
        <w:pStyle w:val="Caption"/>
        <w:keepNext w:val="true"/>
        <w:jc w:val="center"/>
        <w:rPr/>
      </w:pPr>
      <w:bookmarkStart w:id="45" w:name="_Toc208430207"/>
      <w:r>
        <w:rPr/>
        <w:t xml:space="preserve">Tabla </w:t>
      </w:r>
      <w:r>
        <w:rPr/>
        <w:fldChar w:fldCharType="begin"/>
      </w:r>
      <w:r>
        <w:rPr/>
        <w:instrText xml:space="preserve"> SEQ Tabla \* ARABIC </w:instrText>
      </w:r>
      <w:r>
        <w:rPr/>
        <w:fldChar w:fldCharType="separate"/>
      </w:r>
      <w:r>
        <w:rPr/>
        <w:t>2</w:t>
      </w:r>
      <w:r>
        <w:rPr/>
        <w:fldChar w:fldCharType="end"/>
      </w:r>
      <w:r>
        <w:rPr/>
        <w:t>. Lista de requerimientos no funcionales del sistema</w:t>
      </w:r>
      <w:bookmarkEnd w:id="45"/>
    </w:p>
    <w:p>
      <w:pPr>
        <w:pStyle w:val="Normal"/>
        <w:spacing w:before="0" w:after="240"/>
        <w:jc w:val="center"/>
        <w:rPr>
          <w:sz w:val="20"/>
          <w:szCs w:val="20"/>
        </w:rPr>
      </w:pPr>
      <w:r>
        <w:rPr>
          <w:sz w:val="20"/>
          <w:szCs w:val="20"/>
        </w:rPr>
        <w:t>Fuente: Elaboración propia</w:t>
      </w:r>
    </w:p>
    <w:tbl>
      <w:tblPr>
        <w:tblW w:w="5000" w:type="pct"/>
        <w:jc w:val="start"/>
        <w:tblInd w:w="5" w:type="dxa"/>
        <w:tblLayout w:type="fixed"/>
        <w:tblCellMar>
          <w:top w:w="0" w:type="dxa"/>
          <w:start w:w="70" w:type="dxa"/>
          <w:bottom w:w="0" w:type="dxa"/>
          <w:end w:w="70" w:type="dxa"/>
        </w:tblCellMar>
        <w:tblLook w:val="04a0" w:noHBand="0" w:noVBand="1" w:firstColumn="1" w:lastRow="0" w:lastColumn="0" w:firstRow="1"/>
      </w:tblPr>
      <w:tblGrid>
        <w:gridCol w:w="516"/>
        <w:gridCol w:w="8510"/>
      </w:tblGrid>
      <w:tr>
        <w:trPr>
          <w:tblHeader w:val="true"/>
          <w:trHeight w:val="288" w:hRule="atLeast"/>
        </w:trPr>
        <w:tc>
          <w:tcPr>
            <w:tcW w:w="516" w:type="dxa"/>
            <w:tcBorders>
              <w:top w:val="single" w:sz="4" w:space="0" w:color="000000"/>
              <w:start w:val="single" w:sz="4" w:space="0" w:color="000000"/>
              <w:bottom w:val="single" w:sz="4" w:space="0" w:color="000000"/>
              <w:end w:val="single" w:sz="4" w:space="0" w:color="000000"/>
            </w:tcBorders>
            <w:shd w:color="auto" w:fill="000000" w:themeFill="text1" w:val="clear"/>
          </w:tcPr>
          <w:p>
            <w:pPr>
              <w:pStyle w:val="Normal"/>
              <w:jc w:val="center"/>
              <w:rPr>
                <w:rFonts w:ascii="Arial" w:hAnsi="Arial" w:eastAsia="Times New Roman" w:cs="Arial"/>
                <w:sz w:val="20"/>
                <w:szCs w:val="20"/>
              </w:rPr>
            </w:pPr>
            <w:r>
              <w:rPr>
                <w:rFonts w:eastAsia="Times New Roman" w:cs="Arial" w:ascii="Arial" w:hAnsi="Arial"/>
                <w:sz w:val="20"/>
                <w:szCs w:val="20"/>
              </w:rPr>
              <w:t>N°</w:t>
            </w:r>
          </w:p>
        </w:tc>
        <w:tc>
          <w:tcPr>
            <w:tcW w:w="8510" w:type="dxa"/>
            <w:tcBorders>
              <w:top w:val="single" w:sz="4" w:space="0" w:color="000000"/>
              <w:start w:val="single" w:sz="4" w:space="0" w:color="000000"/>
              <w:bottom w:val="single" w:sz="4" w:space="0" w:color="000000"/>
              <w:end w:val="single" w:sz="4" w:space="0" w:color="000000"/>
            </w:tcBorders>
            <w:shd w:color="auto" w:fill="000000" w:themeFill="text1" w:val="clear"/>
            <w:vAlign w:val="center"/>
          </w:tcPr>
          <w:p>
            <w:pPr>
              <w:pStyle w:val="Normal"/>
              <w:jc w:val="center"/>
              <w:rPr>
                <w:rFonts w:ascii="Arial" w:hAnsi="Arial" w:eastAsia="Times New Roman" w:cs="Arial"/>
                <w:sz w:val="20"/>
                <w:szCs w:val="20"/>
                <w:lang w:eastAsia="es-PE"/>
              </w:rPr>
            </w:pPr>
            <w:r>
              <w:rPr>
                <w:rFonts w:eastAsia="Times New Roman" w:cs="Arial" w:ascii="Arial" w:hAnsi="Arial"/>
                <w:sz w:val="20"/>
                <w:szCs w:val="20"/>
              </w:rPr>
              <w:t>DETALLE DE REQUERIMIENTO NO FUNCIONAL</w:t>
            </w:r>
          </w:p>
        </w:tc>
      </w:tr>
      <w:tr>
        <w:trPr>
          <w:trHeight w:val="262"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bCs/>
                <w:sz w:val="20"/>
                <w:lang w:eastAsia="es-PE"/>
              </w:rPr>
            </w:pPr>
            <w:r>
              <w:rPr>
                <w:rFonts w:eastAsia="Times New Roman" w:cs="Arial" w:ascii="Arial" w:hAnsi="Arial"/>
                <w:color w:val="000000"/>
                <w:sz w:val="20"/>
                <w:szCs w:val="20"/>
                <w:lang w:eastAsia="es-PE"/>
              </w:rPr>
              <w:t>Permitir cargar y descargar PDF.</w:t>
            </w:r>
          </w:p>
        </w:tc>
      </w:tr>
      <w:tr>
        <w:trPr>
          <w:trHeight w:val="283"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bCs/>
                <w:sz w:val="20"/>
                <w:lang w:eastAsia="es-PE"/>
              </w:rPr>
            </w:pPr>
            <w:r>
              <w:rPr>
                <w:rFonts w:eastAsia="Times New Roman" w:cs="Arial" w:ascii="Arial" w:hAnsi="Arial"/>
                <w:color w:val="000000"/>
                <w:sz w:val="20"/>
                <w:szCs w:val="20"/>
                <w:lang w:eastAsia="es-PE"/>
              </w:rPr>
              <w:t>Permitir cargar y descargar .xls y/o .xlsx</w:t>
            </w:r>
          </w:p>
        </w:tc>
      </w:tr>
      <w:tr>
        <w:trPr>
          <w:trHeight w:val="383"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bCs/>
                <w:sz w:val="20"/>
                <w:lang w:eastAsia="es-PE"/>
              </w:rPr>
            </w:pPr>
            <w:r>
              <w:rPr>
                <w:rFonts w:eastAsia="Times New Roman" w:cs="Arial" w:ascii="Arial" w:hAnsi="Arial"/>
                <w:color w:val="000000"/>
                <w:sz w:val="20"/>
                <w:szCs w:val="20"/>
                <w:lang w:eastAsia="es-PE"/>
              </w:rPr>
              <w:t>Permitir cargar y descargar .doc. y/o docx.</w:t>
            </w:r>
          </w:p>
        </w:tc>
      </w:tr>
      <w:tr>
        <w:trPr>
          <w:trHeight w:val="104"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bCs/>
                <w:sz w:val="20"/>
                <w:lang w:eastAsia="es-PE"/>
              </w:rPr>
            </w:pPr>
            <w:r>
              <w:rPr>
                <w:rFonts w:eastAsia="Times New Roman" w:cs="Arial" w:ascii="Arial" w:hAnsi="Arial"/>
                <w:color w:val="000000"/>
                <w:sz w:val="20"/>
                <w:szCs w:val="20"/>
                <w:lang w:eastAsia="es-PE"/>
              </w:rPr>
              <w:t>Permitir cargar y descargar del tipo imagen</w:t>
            </w:r>
          </w:p>
        </w:tc>
      </w:tr>
      <w:tr>
        <w:trPr>
          <w:trHeight w:val="411"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Arial" w:cs="Arial"/>
                <w:bCs/>
                <w:sz w:val="20"/>
              </w:rPr>
            </w:pPr>
            <w:r>
              <w:rPr>
                <w:rFonts w:eastAsia="Times New Roman" w:cs="Arial" w:ascii="Arial" w:hAnsi="Arial"/>
                <w:color w:val="000000"/>
                <w:sz w:val="20"/>
                <w:szCs w:val="20"/>
                <w:lang w:eastAsia="es-PE"/>
              </w:rPr>
              <w:t>Permitir la búsqueda simple de los campos según criterios establecidos</w:t>
            </w:r>
          </w:p>
        </w:tc>
      </w:tr>
      <w:tr>
        <w:trPr>
          <w:trHeight w:val="361"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BodyText21"/>
              <w:spacing w:lineRule="auto" w:line="360"/>
              <w:rPr>
                <w:rFonts w:cs="Arial"/>
                <w:b w:val="false"/>
                <w:bCs/>
                <w:sz w:val="20"/>
                <w:szCs w:val="22"/>
                <w:lang w:eastAsia="es-PE"/>
              </w:rPr>
            </w:pPr>
            <w:r>
              <w:rPr>
                <w:rFonts w:cs="Arial"/>
                <w:b w:val="false"/>
                <w:bCs/>
                <w:color w:val="000000"/>
                <w:sz w:val="20"/>
                <w:lang w:eastAsia="es-PE"/>
              </w:rPr>
              <w:t>Permitir la búsqueda avanzada de los campos según criterios establecidos</w:t>
            </w:r>
          </w:p>
        </w:tc>
      </w:tr>
      <w:tr>
        <w:trPr>
          <w:trHeight w:val="367"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BodyText21"/>
              <w:spacing w:lineRule="auto" w:line="360"/>
              <w:rPr>
                <w:rFonts w:eastAsia="Calibri" w:cs="Arial" w:eastAsiaTheme="minorHAnsi"/>
                <w:b w:val="false"/>
                <w:bCs/>
                <w:sz w:val="20"/>
                <w:szCs w:val="22"/>
              </w:rPr>
            </w:pPr>
            <w:r>
              <w:rPr>
                <w:rFonts w:cs="Arial"/>
                <w:b w:val="false"/>
                <w:bCs/>
                <w:color w:val="000000"/>
                <w:sz w:val="20"/>
                <w:lang w:eastAsia="es-PE"/>
              </w:rPr>
              <w:t>Permitir visualizar la información y registros mediante grillas paginadas.</w:t>
            </w:r>
          </w:p>
        </w:tc>
      </w:tr>
      <w:tr>
        <w:trPr>
          <w:trHeight w:val="407"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Arial" w:cs="Arial"/>
                <w:sz w:val="20"/>
                <w:szCs w:val="20"/>
              </w:rPr>
            </w:pPr>
            <w:r>
              <w:rPr>
                <w:rFonts w:eastAsia="Times New Roman" w:cs="Arial" w:ascii="Arial" w:hAnsi="Arial"/>
                <w:color w:val="000000"/>
                <w:sz w:val="20"/>
                <w:szCs w:val="20"/>
                <w:lang w:eastAsia="es-PE"/>
              </w:rPr>
              <w:t>Permitir "mostrar historial" de los registros de anexos que se suban y/o eliminen.</w:t>
            </w:r>
          </w:p>
        </w:tc>
      </w:tr>
      <w:tr>
        <w:trPr>
          <w:trHeight w:val="207"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BodyText21"/>
              <w:spacing w:lineRule="auto" w:line="360"/>
              <w:rPr>
                <w:rFonts w:cs="Arial"/>
                <w:b w:val="false"/>
                <w:bCs/>
                <w:sz w:val="20"/>
                <w:lang w:eastAsia="es-PE"/>
              </w:rPr>
            </w:pPr>
            <w:r>
              <w:rPr>
                <w:rFonts w:cs="Arial"/>
                <w:b w:val="false"/>
                <w:bCs/>
                <w:color w:val="000000"/>
                <w:sz w:val="20"/>
                <w:lang w:eastAsia="es-PE"/>
              </w:rPr>
              <w:t>Permitir "Mostrar eliminados" de los archivos que han sido eliminados.</w:t>
            </w:r>
          </w:p>
        </w:tc>
      </w:tr>
      <w:tr>
        <w:trPr>
          <w:trHeight w:val="269"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sz w:val="20"/>
                <w:szCs w:val="20"/>
                <w:lang w:eastAsia="es-PE"/>
              </w:rPr>
            </w:pPr>
            <w:r>
              <w:rPr>
                <w:rFonts w:eastAsia="Times New Roman" w:cs="Arial" w:ascii="Arial" w:hAnsi="Arial"/>
                <w:color w:val="000000"/>
                <w:sz w:val="20"/>
                <w:szCs w:val="20"/>
                <w:lang w:eastAsia="es-PE"/>
              </w:rPr>
              <w:t xml:space="preserve">Al registrar una solicitud de acceso, adicionalmente los datos del solicitante “Sexo y Ubigeo” serán grabados en la base de datos. </w:t>
            </w:r>
          </w:p>
        </w:tc>
      </w:tr>
      <w:tr>
        <w:trPr>
          <w:trHeight w:val="231"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BodyText21"/>
              <w:spacing w:lineRule="auto" w:line="360"/>
              <w:rPr>
                <w:rFonts w:cs="Arial"/>
                <w:b w:val="false"/>
                <w:bCs/>
                <w:sz w:val="20"/>
                <w:lang w:eastAsia="es-PE"/>
              </w:rPr>
            </w:pPr>
            <w:r>
              <w:rPr>
                <w:rFonts w:cs="Arial"/>
                <w:b w:val="false"/>
                <w:bCs/>
                <w:color w:val="000000"/>
                <w:sz w:val="20"/>
                <w:lang w:eastAsia="es-PE"/>
              </w:rPr>
              <w:t>La validación de datos con el servicio de RENIEC se dará en el evento Grabar.</w:t>
            </w:r>
          </w:p>
        </w:tc>
      </w:tr>
      <w:tr>
        <w:trPr>
          <w:trHeight w:val="293"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sz w:val="20"/>
                <w:szCs w:val="20"/>
                <w:lang w:eastAsia="es-PE"/>
              </w:rPr>
            </w:pPr>
            <w:r>
              <w:rPr>
                <w:rFonts w:eastAsia="Times New Roman" w:cs="Arial" w:ascii="Arial" w:hAnsi="Arial"/>
                <w:color w:val="000000"/>
                <w:sz w:val="20"/>
                <w:szCs w:val="20"/>
                <w:lang w:eastAsia="es-PE"/>
              </w:rPr>
              <w:t xml:space="preserve">Permitir visualizar la información de secciones y subsecciones en </w:t>
            </w:r>
            <w:r>
              <w:rPr>
                <w:rFonts w:eastAsia="Times New Roman" w:cs="Arial" w:ascii="Arial" w:hAnsi="Arial"/>
                <w:i/>
                <w:iCs/>
                <w:color w:val="000000"/>
                <w:sz w:val="20"/>
                <w:szCs w:val="20"/>
                <w:lang w:eastAsia="es-PE"/>
              </w:rPr>
              <w:t>cards</w:t>
            </w:r>
            <w:r>
              <w:rPr>
                <w:rFonts w:eastAsia="Times New Roman" w:cs="Arial" w:ascii="Arial" w:hAnsi="Arial"/>
                <w:color w:val="000000"/>
                <w:sz w:val="20"/>
                <w:szCs w:val="20"/>
                <w:lang w:eastAsia="es-PE"/>
              </w:rPr>
              <w:t xml:space="preserve"> de acuerdo con la configuración realizada.</w:t>
            </w:r>
          </w:p>
        </w:tc>
      </w:tr>
      <w:tr>
        <w:trPr>
          <w:trHeight w:val="303"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Todos los reportes deben ser generados y descargados en máximo 30 segundos.</w:t>
            </w:r>
          </w:p>
        </w:tc>
      </w:tr>
      <w:tr>
        <w:trPr>
          <w:trHeight w:val="336"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Todos los registros deben ser generados y cargados en máximo 2 segundos.</w:t>
            </w:r>
          </w:p>
        </w:tc>
      </w:tr>
      <w:tr>
        <w:trPr>
          <w:trHeight w:val="194" w:hRule="atLeast"/>
        </w:trPr>
        <w:tc>
          <w:tcPr>
            <w:tcW w:w="516" w:type="dxa"/>
            <w:tcBorders>
              <w:top w:val="single" w:sz="4" w:space="0" w:color="000000"/>
              <w:start w:val="single" w:sz="4" w:space="0" w:color="000000"/>
              <w:bottom w:val="single" w:sz="4" w:space="0" w:color="000000"/>
              <w:end w:val="single" w:sz="4" w:space="0" w:color="000000"/>
            </w:tcBorders>
            <w:vAlign w:val="center"/>
          </w:tcPr>
          <w:p>
            <w:pPr>
              <w:pStyle w:val="ListParagraph"/>
              <w:numPr>
                <w:ilvl w:val="0"/>
                <w:numId w:val="4"/>
              </w:numPr>
              <w:jc w:val="center"/>
              <w:rPr>
                <w:rFonts w:ascii="Arial" w:hAnsi="Arial" w:eastAsia="Times New Roman" w:cs="Arial"/>
                <w:sz w:val="20"/>
                <w:szCs w:val="20"/>
              </w:rPr>
            </w:pPr>
            <w:r>
              <w:rPr>
                <w:rFonts w:eastAsia="Times New Roman" w:cs="Arial" w:ascii="Arial" w:hAnsi="Arial"/>
                <w:sz w:val="20"/>
                <w:szCs w:val="20"/>
              </w:rPr>
            </w:r>
          </w:p>
        </w:tc>
        <w:tc>
          <w:tcPr>
            <w:tcW w:w="851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ascii="Arial" w:hAnsi="Arial" w:eastAsia="Times New Roman" w:cs="Arial"/>
                <w:color w:val="000000"/>
                <w:sz w:val="20"/>
                <w:szCs w:val="20"/>
                <w:lang w:eastAsia="es-PE"/>
              </w:rPr>
            </w:pPr>
            <w:r>
              <w:rPr>
                <w:rFonts w:eastAsia="Times New Roman" w:cs="Arial" w:ascii="Arial" w:hAnsi="Arial"/>
                <w:color w:val="000000"/>
                <w:sz w:val="20"/>
                <w:szCs w:val="20"/>
                <w:lang w:eastAsia="es-PE"/>
              </w:rPr>
              <w:t>El sistema tener disponibilidad de 95.5% en un esquema 24x7.</w:t>
            </w:r>
          </w:p>
        </w:tc>
      </w:tr>
    </w:tbl>
    <w:p>
      <w:pPr>
        <w:pStyle w:val="Normal"/>
        <w:spacing w:lineRule="auto" w:line="240"/>
        <w:jc w:val="start"/>
        <w:rPr>
          <w:rFonts w:eastAsia="等线 Light" w:cs="Times New Roman" w:eastAsiaTheme="majorEastAsia"/>
          <w:b/>
          <w:sz w:val="24"/>
        </w:rPr>
      </w:pPr>
      <w:r>
        <w:rPr>
          <w:rFonts w:eastAsia="等线 Light" w:cs="Times New Roman" w:eastAsiaTheme="majorEastAsia"/>
          <w:b/>
          <w:sz w:val="24"/>
        </w:rPr>
      </w:r>
      <w:r>
        <w:br w:type="page"/>
      </w:r>
    </w:p>
    <w:p>
      <w:pPr>
        <w:pStyle w:val="Heading1"/>
        <w:numPr>
          <w:ilvl w:val="0"/>
          <w:numId w:val="2"/>
        </w:numPr>
        <w:spacing w:before="0" w:after="0"/>
        <w:rPr>
          <w:sz w:val="24"/>
        </w:rPr>
      </w:pPr>
      <w:bookmarkStart w:id="46" w:name="_Toc208178931"/>
      <w:r>
        <w:rPr>
          <w:sz w:val="24"/>
        </w:rPr>
        <w:t>CAPITULO III: DISEÑO</w:t>
      </w:r>
      <w:bookmarkEnd w:id="46"/>
    </w:p>
    <w:p>
      <w:pPr>
        <w:pStyle w:val="Heading2"/>
        <w:numPr>
          <w:ilvl w:val="1"/>
          <w:numId w:val="2"/>
        </w:numPr>
        <w:rPr/>
      </w:pPr>
      <w:bookmarkStart w:id="47" w:name="_Toc208178932"/>
      <w:r>
        <w:rPr/>
        <w:t>Diseño de arquitectura de software</w:t>
      </w:r>
      <w:bookmarkEnd w:id="47"/>
    </w:p>
    <w:p>
      <w:pPr>
        <w:pStyle w:val="Normal"/>
        <w:spacing w:before="0" w:after="240"/>
        <w:rPr/>
      </w:pPr>
      <w:r>
        <w:rPr/>
        <w:t xml:space="preserve">Para esta sección se presenta la arquitectura del SIRCTGE, detallando los elementos que la componen y su relación con servicios externos. En la </w:t>
      </w:r>
      <w:r>
        <w:rPr/>
        <w:fldChar w:fldCharType="begin"/>
      </w:r>
      <w:r>
        <w:rPr/>
        <w:instrText xml:space="preserve"> REF _Ref205046123 \h </w:instrText>
      </w:r>
      <w:r>
        <w:rPr/>
        <w:fldChar w:fldCharType="separate"/>
      </w:r>
      <w:r>
        <w:rPr/>
        <w:t>Figura 7</w:t>
      </w:r>
      <w:r>
        <w:rPr/>
        <w:fldChar w:fldCharType="end"/>
      </w:r>
      <w:r>
        <w:rPr/>
        <w:t xml:space="preserve"> se puede apreciar el diagrama de contexto del sistema, el cual proporciona una visión general de las entidades externas y los flujos de información que interactúan con él. </w:t>
      </w:r>
    </w:p>
    <w:p>
      <w:pPr>
        <w:pStyle w:val="Normal"/>
        <w:keepNext w:val="true"/>
        <w:jc w:val="center"/>
        <w:rPr>
          <w:lang w:val="en-US"/>
        </w:rPr>
      </w:pPr>
      <w:r>
        <w:rPr/>
        <w:drawing>
          <wp:inline distT="0" distB="0" distL="0" distR="0">
            <wp:extent cx="5781675" cy="3912235"/>
            <wp:effectExtent l="0" t="0" r="0" b="0"/>
            <wp:docPr id="8" name="Image4" descr="A screenshot of a comput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A screenshot of a computer diagram&#10;&#10;AI-generated content may be incorrect."/>
                    <pic:cNvPicPr>
                      <a:picLocks noChangeAspect="1" noChangeArrowheads="1"/>
                    </pic:cNvPicPr>
                  </pic:nvPicPr>
                  <pic:blipFill>
                    <a:blip r:embed="rId15"/>
                    <a:stretch>
                      <a:fillRect/>
                    </a:stretch>
                  </pic:blipFill>
                  <pic:spPr bwMode="auto">
                    <a:xfrm>
                      <a:off x="0" y="0"/>
                      <a:ext cx="5781675" cy="3912235"/>
                    </a:xfrm>
                    <a:prstGeom prst="rect">
                      <a:avLst/>
                    </a:prstGeom>
                    <a:noFill/>
                  </pic:spPr>
                </pic:pic>
              </a:graphicData>
            </a:graphic>
          </wp:inline>
        </w:drawing>
      </w:r>
    </w:p>
    <w:p>
      <w:pPr>
        <w:pStyle w:val="Caption"/>
        <w:jc w:val="center"/>
        <w:rPr/>
      </w:pPr>
      <w:bookmarkStart w:id="48" w:name="_Toc208171844"/>
      <w:bookmarkStart w:id="49" w:name="_Ref205046123"/>
      <w:r>
        <w:rPr/>
        <w:t xml:space="preserve">Figura </w:t>
      </w:r>
      <w:r>
        <w:rPr/>
        <w:fldChar w:fldCharType="begin"/>
      </w:r>
      <w:r>
        <w:rPr/>
        <w:instrText xml:space="preserve"> SEQ Figura \* ARABIC </w:instrText>
      </w:r>
      <w:r>
        <w:rPr/>
        <w:fldChar w:fldCharType="separate"/>
      </w:r>
      <w:r>
        <w:rPr/>
        <w:t>7</w:t>
      </w:r>
      <w:r>
        <w:rPr/>
        <w:fldChar w:fldCharType="end"/>
      </w:r>
      <w:bookmarkEnd w:id="49"/>
      <w:r>
        <w:rPr/>
        <w:t>. Diagrama de contexto del SIRCTGE</w:t>
      </w:r>
      <w:bookmarkEnd w:id="48"/>
    </w:p>
    <w:p>
      <w:pPr>
        <w:pStyle w:val="Normal"/>
        <w:spacing w:before="0" w:after="240"/>
        <w:jc w:val="center"/>
        <w:rPr>
          <w:sz w:val="20"/>
          <w:szCs w:val="20"/>
        </w:rPr>
      </w:pPr>
      <w:r>
        <w:rPr>
          <w:sz w:val="20"/>
          <w:szCs w:val="20"/>
        </w:rPr>
        <w:t>Fuente: Elaboración propia</w:t>
      </w:r>
    </w:p>
    <w:p>
      <w:pPr>
        <w:pStyle w:val="Normal"/>
        <w:rPr/>
      </w:pPr>
      <w:r>
        <w:rPr/>
        <w:t xml:space="preserve">El sistema cuenta con tres tipos de usuario: administrador, usuario (entidad) y usuario ciudadano quienes accederán a la aplicación de interfaz web desarrollada en Angular 18, llegado a esta capa, el </w:t>
      </w:r>
      <w:r>
        <w:rPr>
          <w:i/>
          <w:iCs/>
        </w:rPr>
        <w:t>front-end,</w:t>
      </w:r>
      <w:r>
        <w:rPr/>
        <w:t xml:space="preserve"> hace consultas al sistema de seguridad, ya existente, para el inicio de sesión, los servicios de  RENIEC son necesarios para validación de datos de los usuarios, Firma Perú para la autenticación digital y el MEF para recibir estados y situaciones financieras de las entidades, tanto estos módulos como otros componentes interactúan y consumen los servicios desarrollados en .NET 8 en la siguiente capa. El </w:t>
      </w:r>
      <w:r>
        <w:rPr>
          <w:i/>
          <w:iCs/>
        </w:rPr>
        <w:t>back-end</w:t>
      </w:r>
      <w:r>
        <w:rPr/>
        <w:t xml:space="preserve"> extrae información de la base de datos y también de los demás esquemas internos ya existentes en la entidad fiscalizadora.</w:t>
      </w:r>
    </w:p>
    <w:p>
      <w:pPr>
        <w:pStyle w:val="Heading3"/>
        <w:numPr>
          <w:ilvl w:val="2"/>
          <w:numId w:val="2"/>
        </w:numPr>
        <w:rPr/>
      </w:pPr>
      <w:bookmarkStart w:id="50" w:name="_Toc205910318"/>
      <w:bookmarkStart w:id="51" w:name="_Toc208178933"/>
      <w:bookmarkStart w:id="52" w:name="_Toc205910304"/>
      <w:bookmarkStart w:id="53" w:name="_Toc205910305"/>
      <w:bookmarkEnd w:id="50"/>
      <w:bookmarkEnd w:id="52"/>
      <w:bookmarkEnd w:id="53"/>
      <w:r>
        <w:rPr/>
        <w:t>Diagrama de componente nivel I</w:t>
      </w:r>
      <w:bookmarkEnd w:id="51"/>
    </w:p>
    <w:p>
      <w:pPr>
        <w:pStyle w:val="Normal"/>
        <w:rPr/>
      </w:pPr>
      <w:r>
        <w:rPr/>
        <w:t xml:space="preserve">El diagrama de componente de nivel I del SIRCTGE presenta una visión general de los módulos que componen la solución y su organización en función de los </w:t>
      </w:r>
      <w:r>
        <w:rPr>
          <w:i/>
          <w:iCs/>
        </w:rPr>
        <w:t>sprints</w:t>
      </w:r>
      <w:r>
        <w:rPr/>
        <w:t xml:space="preserve"> planificados en la metodología SCRUM. Cada módulo representa una funcionalidad clave del sistema y está agrupado de acuerdo con el </w:t>
      </w:r>
      <w:r>
        <w:rPr>
          <w:i/>
          <w:iCs/>
        </w:rPr>
        <w:t>sprint</w:t>
      </w:r>
      <w:r>
        <w:rPr/>
        <w:t xml:space="preserve"> en el que fue desarrollado, lo que permite visualizar la secuencia de implementación y la modularidad de la arquitectura.</w:t>
      </w:r>
    </w:p>
    <w:p>
      <w:pPr>
        <w:pStyle w:val="Normal"/>
        <w:rPr/>
      </w:pPr>
      <w:r>
        <w:rPr/>
        <w:t>En este nivel se identifican los siguientes grupos de componentes:</w:t>
      </w:r>
    </w:p>
    <w:p>
      <w:pPr>
        <w:pStyle w:val="ListParagraph"/>
        <w:numPr>
          <w:ilvl w:val="0"/>
          <w:numId w:val="5"/>
        </w:numPr>
        <w:rPr/>
      </w:pPr>
      <w:r>
        <w:rPr/>
        <w:t>Sprint 01: Inicio de Sesión.</w:t>
      </w:r>
    </w:p>
    <w:p>
      <w:pPr>
        <w:pStyle w:val="ListParagraph"/>
        <w:numPr>
          <w:ilvl w:val="0"/>
          <w:numId w:val="5"/>
        </w:numPr>
        <w:rPr/>
      </w:pPr>
      <w:r>
        <w:rPr/>
        <w:t>Sprint 02: Mantenimientos.</w:t>
      </w:r>
    </w:p>
    <w:p>
      <w:pPr>
        <w:pStyle w:val="ListParagraph"/>
        <w:numPr>
          <w:ilvl w:val="0"/>
          <w:numId w:val="5"/>
        </w:numPr>
        <w:rPr/>
      </w:pPr>
      <w:r>
        <w:rPr/>
        <w:t>Sprint 03: Configurador de Entidades, Configurador de Supuestos, Configurador de Usuarios y Solicitud de Accesos.</w:t>
      </w:r>
    </w:p>
    <w:p>
      <w:pPr>
        <w:pStyle w:val="ListParagraph"/>
        <w:numPr>
          <w:ilvl w:val="0"/>
          <w:numId w:val="5"/>
        </w:numPr>
        <w:rPr/>
      </w:pPr>
      <w:r>
        <w:rPr/>
        <w:t>Sprint 04: Gestión de Roles y Asignación de Supuestos a Entidades.</w:t>
      </w:r>
    </w:p>
    <w:p>
      <w:pPr>
        <w:pStyle w:val="ListParagraph"/>
        <w:numPr>
          <w:ilvl w:val="0"/>
          <w:numId w:val="5"/>
        </w:numPr>
        <w:rPr/>
      </w:pPr>
      <w:r>
        <w:rPr/>
        <w:t>Sprint 05 y 06: Sistemas Administrativos.</w:t>
      </w:r>
    </w:p>
    <w:p>
      <w:pPr>
        <w:pStyle w:val="ListParagraph"/>
        <w:numPr>
          <w:ilvl w:val="0"/>
          <w:numId w:val="5"/>
        </w:numPr>
        <w:rPr/>
      </w:pPr>
      <w:r>
        <w:rPr/>
        <w:t>Sprint 07: Indicadores.</w:t>
      </w:r>
    </w:p>
    <w:p>
      <w:pPr>
        <w:pStyle w:val="ListParagraph"/>
        <w:numPr>
          <w:ilvl w:val="0"/>
          <w:numId w:val="5"/>
        </w:numPr>
        <w:rPr/>
      </w:pPr>
      <w:r>
        <w:rPr/>
        <w:t>Sprint 08: Informes y Constancias.</w:t>
      </w:r>
    </w:p>
    <w:p>
      <w:pPr>
        <w:pStyle w:val="Normal"/>
        <w:spacing w:before="0" w:after="240"/>
        <w:rPr/>
      </w:pPr>
      <w:r>
        <w:rPr/>
        <w:t>La representación gráfica permite comprender la estructura modular y escalable del sistema, facilitando la incorporación de nuevas funcionalidades sin afectar la estabilidad de los módulos existentes.</w:t>
      </w:r>
    </w:p>
    <w:p>
      <w:pPr>
        <w:pStyle w:val="Normal"/>
        <w:keepNext w:val="true"/>
        <w:jc w:val="center"/>
        <w:rPr/>
      </w:pPr>
      <w:r>
        <w:rPr/>
        <w:drawing>
          <wp:inline distT="0" distB="0" distL="0" distR="0">
            <wp:extent cx="5806440" cy="4007485"/>
            <wp:effectExtent l="0" t="0" r="0" b="0"/>
            <wp:docPr id="9"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screen&#10;&#10;AI-generated content may be incorrect."/>
                    <pic:cNvPicPr>
                      <a:picLocks noChangeAspect="1" noChangeArrowheads="1"/>
                    </pic:cNvPicPr>
                  </pic:nvPicPr>
                  <pic:blipFill>
                    <a:blip r:embed="rId16"/>
                    <a:stretch>
                      <a:fillRect/>
                    </a:stretch>
                  </pic:blipFill>
                  <pic:spPr bwMode="auto">
                    <a:xfrm>
                      <a:off x="0" y="0"/>
                      <a:ext cx="5806440" cy="4007485"/>
                    </a:xfrm>
                    <a:prstGeom prst="rect">
                      <a:avLst/>
                    </a:prstGeom>
                    <a:noFill/>
                  </pic:spPr>
                </pic:pic>
              </a:graphicData>
            </a:graphic>
          </wp:inline>
        </w:drawing>
      </w:r>
    </w:p>
    <w:p>
      <w:pPr>
        <w:pStyle w:val="Caption"/>
        <w:jc w:val="center"/>
        <w:rPr/>
      </w:pPr>
      <w:bookmarkStart w:id="54" w:name="_Toc208171845"/>
      <w:r>
        <w:rPr/>
        <w:t xml:space="preserve">Figura </w:t>
      </w:r>
      <w:r>
        <w:rPr/>
        <w:fldChar w:fldCharType="begin"/>
      </w:r>
      <w:r>
        <w:rPr/>
        <w:instrText xml:space="preserve"> SEQ Figura \* ARABIC </w:instrText>
      </w:r>
      <w:r>
        <w:rPr/>
        <w:fldChar w:fldCharType="separate"/>
      </w:r>
      <w:r>
        <w:rPr/>
        <w:t>8</w:t>
      </w:r>
      <w:r>
        <w:rPr/>
        <w:fldChar w:fldCharType="end"/>
      </w:r>
      <w:r>
        <w:rPr/>
        <w:t>. Diagrama de componente nivel I del SIRCTGE</w:t>
      </w:r>
      <w:bookmarkEnd w:id="54"/>
    </w:p>
    <w:p>
      <w:pPr>
        <w:pStyle w:val="Normal"/>
        <w:spacing w:before="0" w:after="240"/>
        <w:jc w:val="center"/>
        <w:rPr>
          <w:sz w:val="20"/>
          <w:szCs w:val="20"/>
        </w:r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440" w:right="1440" w:gutter="0" w:header="709" w:top="1440" w:footer="709" w:bottom="1440"/>
          <w:pgNumType w:start="1" w:fmt="decimal"/>
          <w:formProt w:val="false"/>
          <w:textDirection w:val="lrTb"/>
          <w:docGrid w:type="default" w:linePitch="360" w:charSpace="0"/>
        </w:sectPr>
      </w:pPr>
      <w:r>
        <w:rPr>
          <w:sz w:val="20"/>
          <w:szCs w:val="20"/>
        </w:rPr>
        <w:t>Fuente: Elaboración propia</w:t>
      </w:r>
      <w:r>
        <w:br w:type="page"/>
      </w:r>
    </w:p>
    <w:p>
      <w:pPr>
        <w:pStyle w:val="Heading2"/>
        <w:numPr>
          <w:ilvl w:val="1"/>
          <w:numId w:val="2"/>
        </w:numPr>
        <w:rPr/>
      </w:pPr>
      <w:bookmarkStart w:id="55" w:name="_Toc208178939"/>
      <w:r>
        <w:rPr/>
        <w:t>Pruebas y validaciones</w:t>
      </w:r>
      <w:bookmarkEnd w:id="55"/>
    </w:p>
    <w:p>
      <w:pPr>
        <w:pStyle w:val="Normal"/>
        <w:rPr/>
      </w:pPr>
      <w:r>
        <w:rPr/>
        <w:t>Durante el proceso de desarrollo del sistema de rendición de cuentas se realizaron diferentes tipos de pruebas con el objetivo de garantizar la calidad, estabilidad y cumplimiento de los requerimientos funcionales. A continuación, se describen los principales resultados:</w:t>
      </w:r>
    </w:p>
    <w:p>
      <w:pPr>
        <w:pStyle w:val="ListParagraph"/>
        <w:numPr>
          <w:ilvl w:val="0"/>
          <w:numId w:val="9"/>
        </w:numPr>
        <w:rPr/>
      </w:pPr>
      <w:r>
        <w:rPr/>
        <w:t>Pruebas unitarias</w:t>
      </w:r>
    </w:p>
    <w:p>
      <w:pPr>
        <w:pStyle w:val="ListParagraph"/>
        <w:rPr/>
      </w:pPr>
      <w:r>
        <w:rPr/>
        <w:t>Se realizaron sobre los módulos principales de Supuestos, Usuarios y Reportes. Se verificó que la función de cálculo de balances generara correctamente la diferencia entre ingresos y egresos en distintos escenarios de prueba. Estas validaciones se realizaron en ambiente local, comprobando que cada método respondiera según lo esperado antes de integrarlo con otros componentes.</w:t>
      </w:r>
    </w:p>
    <w:p>
      <w:pPr>
        <w:pStyle w:val="ListParagraph"/>
        <w:numPr>
          <w:ilvl w:val="0"/>
          <w:numId w:val="9"/>
        </w:numPr>
        <w:rPr/>
      </w:pPr>
      <w:r>
        <w:rPr/>
        <w:t>Pruebas de integración</w:t>
      </w:r>
    </w:p>
    <w:p>
      <w:pPr>
        <w:pStyle w:val="ListParagraph"/>
        <w:rPr/>
      </w:pPr>
      <w:r>
        <w:rPr/>
        <w:t>Se probaron las interacciones entre los módulos del frontend y el backend, así como a conexión con la base de datos. Se trabajó con 16 usuarios de prueba: uno con rol de Administrador y los otros con rol de Entidad, quienes realizaron un flujo; operaciones de login, carga de informes y generación de constancias. Se comprobó que los datos enviados desde la interfaz web se almacenaran correctamente en la base de datos y que los reportes se generaran de forma adecuada.</w:t>
      </w:r>
    </w:p>
    <w:p>
      <w:pPr>
        <w:pStyle w:val="ListParagraph"/>
        <w:numPr>
          <w:ilvl w:val="0"/>
          <w:numId w:val="0"/>
        </w:numPr>
        <w:ind w:hanging="0" w:start="0"/>
        <w:rPr>
          <w:rFonts w:eastAsia="等线 Light" w:cs="Times New Roman" w:eastAsiaTheme="majorEastAsia"/>
          <w:b/>
          <w:sz w:val="24"/>
          <w:szCs w:val="24"/>
        </w:rPr>
      </w:pPr>
      <w:r>
        <w:rPr/>
      </w:r>
      <w:r>
        <w:br w:type="page"/>
      </w:r>
    </w:p>
    <w:p>
      <w:pPr>
        <w:pStyle w:val="Heading1"/>
        <w:numPr>
          <w:ilvl w:val="0"/>
          <w:numId w:val="7"/>
        </w:numPr>
        <w:spacing w:before="0" w:after="0"/>
        <w:rPr>
          <w:rFonts w:cs="Times New Roman"/>
          <w:sz w:val="24"/>
          <w:szCs w:val="24"/>
        </w:rPr>
      </w:pPr>
      <w:bookmarkStart w:id="56" w:name="_Toc208178940"/>
      <w:r>
        <w:rPr>
          <w:rFonts w:cs="Times New Roman"/>
          <w:sz w:val="24"/>
          <w:szCs w:val="24"/>
        </w:rPr>
        <w:t>CAPÍTULO VI: COSTOS</w:t>
      </w:r>
      <w:bookmarkEnd w:id="56"/>
      <w:r>
        <w:rPr>
          <w:rFonts w:cs="Times New Roman"/>
          <w:sz w:val="24"/>
          <w:szCs w:val="24"/>
        </w:rPr>
        <w:t xml:space="preserve"> </w:t>
      </w:r>
    </w:p>
    <w:p>
      <w:pPr>
        <w:pStyle w:val="Normal"/>
        <w:rPr>
          <w:rFonts w:cs="Times New Roman"/>
        </w:rPr>
      </w:pPr>
      <w:r>
        <w:rPr>
          <w:rFonts w:cs="Times New Roman"/>
        </w:rPr>
        <w:t>El desarrollo de un sistema de información no solo implica aspectos técnicos y metodológicos, sino también una adecuada planificación de los recursos económicos necesarios para su implementación. En este capítulo se presentan los costos asociados al desarrollo del sistema, organizados en diferentes categorías que permiten visualizar de manera integral la inversión realizada.</w:t>
      </w:r>
    </w:p>
    <w:p>
      <w:pPr>
        <w:pStyle w:val="Heading2"/>
        <w:numPr>
          <w:ilvl w:val="1"/>
          <w:numId w:val="7"/>
        </w:numPr>
        <w:rPr/>
      </w:pPr>
      <w:bookmarkStart w:id="57" w:name="_Toc208178941"/>
      <w:r>
        <w:rPr/>
        <w:t>Costos de personal</w:t>
      </w:r>
      <w:bookmarkEnd w:id="57"/>
    </w:p>
    <w:p>
      <w:pPr>
        <w:pStyle w:val="Normal"/>
        <w:rPr/>
      </w:pPr>
      <w:r>
        <w:rPr/>
        <w:t>El recurso humano constituye el principal factor en el desarrollo de software. Para este sistema se contemplan los siguientes perfiles y roles, basado en una remuneración mensual</w:t>
      </w:r>
    </w:p>
    <w:p>
      <w:pPr>
        <w:pStyle w:val="Caption"/>
        <w:keepNext w:val="true"/>
        <w:jc w:val="center"/>
        <w:rPr/>
      </w:pPr>
      <w:bookmarkStart w:id="58" w:name="_Toc208430208"/>
      <w:r>
        <w:rPr/>
        <w:t xml:space="preserve">Tabla </w:t>
      </w:r>
      <w:r>
        <w:rPr/>
        <w:fldChar w:fldCharType="begin"/>
      </w:r>
      <w:r>
        <w:rPr/>
        <w:instrText xml:space="preserve"> SEQ Tabla \* ARABIC </w:instrText>
      </w:r>
      <w:r>
        <w:rPr/>
        <w:fldChar w:fldCharType="separate"/>
      </w:r>
      <w:r>
        <w:rPr/>
        <w:t>3</w:t>
      </w:r>
      <w:r>
        <w:rPr/>
        <w:fldChar w:fldCharType="end"/>
      </w:r>
      <w:r>
        <w:rPr/>
        <w:t>. Tabla de costos de personal</w:t>
      </w:r>
      <w:bookmarkEnd w:id="58"/>
    </w:p>
    <w:p>
      <w:pPr>
        <w:pStyle w:val="Normal"/>
        <w:jc w:val="center"/>
        <w:rPr>
          <w:sz w:val="20"/>
          <w:szCs w:val="20"/>
        </w:rPr>
      </w:pPr>
      <w:r>
        <w:rPr>
          <w:sz w:val="20"/>
          <w:szCs w:val="20"/>
        </w:rPr>
        <w:t>Fuente: Elaboración propia</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55"/>
        <w:gridCol w:w="1276"/>
        <w:gridCol w:w="2835"/>
        <w:gridCol w:w="1650"/>
      </w:tblGrid>
      <w:tr>
        <w:trPr/>
        <w:tc>
          <w:tcPr>
            <w:tcW w:w="3255" w:type="dxa"/>
            <w:tcBorders/>
            <w:shd w:color="auto" w:fill="000000" w:themeFill="text1" w:val="clear"/>
            <w:vAlign w:val="center"/>
          </w:tcPr>
          <w:p>
            <w:pPr>
              <w:pStyle w:val="Normal"/>
              <w:widowControl w:val="false"/>
              <w:spacing w:before="0" w:after="0"/>
              <w:jc w:val="center"/>
              <w:rPr>
                <w:rFonts w:ascii="Arial" w:hAnsi="Arial" w:cs="Arial"/>
                <w:color w:themeColor="background1" w:val="FFFFFF"/>
              </w:rPr>
            </w:pPr>
            <w:r>
              <w:rPr>
                <w:rFonts w:cs="Arial" w:ascii="Arial" w:hAnsi="Arial"/>
                <w:color w:themeColor="background1" w:val="FFFFFF"/>
                <w:kern w:val="0"/>
                <w:lang w:val="es-ES" w:bidi="ar-SA"/>
              </w:rPr>
              <w:t>Desempeño</w:t>
            </w:r>
          </w:p>
        </w:tc>
        <w:tc>
          <w:tcPr>
            <w:tcW w:w="1276" w:type="dxa"/>
            <w:tcBorders/>
            <w:shd w:color="auto" w:fill="000000" w:themeFill="text1" w:val="clear"/>
            <w:vAlign w:val="center"/>
          </w:tcPr>
          <w:p>
            <w:pPr>
              <w:pStyle w:val="Normal"/>
              <w:widowControl w:val="false"/>
              <w:spacing w:before="0" w:after="0"/>
              <w:jc w:val="center"/>
              <w:rPr>
                <w:rFonts w:ascii="Arial" w:hAnsi="Arial" w:cs="Arial"/>
                <w:color w:themeColor="background1" w:val="FFFFFF"/>
              </w:rPr>
            </w:pPr>
            <w:r>
              <w:rPr>
                <w:rFonts w:cs="Arial" w:ascii="Arial" w:hAnsi="Arial"/>
                <w:color w:themeColor="background1" w:val="FFFFFF"/>
                <w:kern w:val="0"/>
                <w:lang w:val="es-ES" w:bidi="ar-SA"/>
              </w:rPr>
              <w:t>Cantidad</w:t>
            </w:r>
          </w:p>
        </w:tc>
        <w:tc>
          <w:tcPr>
            <w:tcW w:w="2835" w:type="dxa"/>
            <w:tcBorders/>
            <w:shd w:color="auto" w:fill="000000" w:themeFill="text1" w:val="clear"/>
            <w:vAlign w:val="center"/>
          </w:tcPr>
          <w:p>
            <w:pPr>
              <w:pStyle w:val="Normal"/>
              <w:widowControl w:val="false"/>
              <w:spacing w:before="0" w:after="0"/>
              <w:jc w:val="center"/>
              <w:rPr>
                <w:rFonts w:ascii="Arial" w:hAnsi="Arial" w:cs="Arial"/>
                <w:color w:themeColor="background1" w:val="FFFFFF"/>
              </w:rPr>
            </w:pPr>
            <w:r>
              <w:rPr>
                <w:rFonts w:cs="Arial" w:ascii="Arial" w:hAnsi="Arial"/>
                <w:color w:themeColor="background1" w:val="FFFFFF"/>
                <w:kern w:val="0"/>
                <w:lang w:val="es-ES" w:bidi="ar-SA"/>
              </w:rPr>
              <w:t>Remuneración mensual</w:t>
            </w:r>
          </w:p>
        </w:tc>
        <w:tc>
          <w:tcPr>
            <w:tcW w:w="1650" w:type="dxa"/>
            <w:tcBorders/>
            <w:shd w:color="auto" w:fill="000000" w:themeFill="text1" w:val="clear"/>
            <w:vAlign w:val="center"/>
          </w:tcPr>
          <w:p>
            <w:pPr>
              <w:pStyle w:val="Normal"/>
              <w:widowControl w:val="false"/>
              <w:spacing w:before="0" w:after="0"/>
              <w:jc w:val="center"/>
              <w:rPr>
                <w:rFonts w:ascii="Arial" w:hAnsi="Arial" w:cs="Arial"/>
                <w:color w:themeColor="background1" w:val="FFFFFF"/>
              </w:rPr>
            </w:pPr>
            <w:r>
              <w:rPr>
                <w:rFonts w:cs="Arial" w:ascii="Arial" w:hAnsi="Arial"/>
                <w:color w:themeColor="background1" w:val="FFFFFF"/>
                <w:kern w:val="0"/>
                <w:lang w:val="es-ES" w:bidi="ar-SA"/>
              </w:rPr>
              <w:t>Total</w:t>
            </w:r>
          </w:p>
        </w:tc>
      </w:tr>
      <w:tr>
        <w:trPr>
          <w:trHeight w:val="97" w:hRule="atLeast"/>
        </w:trPr>
        <w:tc>
          <w:tcPr>
            <w:tcW w:w="3255" w:type="dxa"/>
            <w:tcBorders/>
          </w:tcPr>
          <w:p>
            <w:pPr>
              <w:pStyle w:val="Normal"/>
              <w:widowControl w:val="false"/>
              <w:spacing w:before="0" w:after="0"/>
              <w:rPr>
                <w:rFonts w:ascii="Arial" w:hAnsi="Arial" w:cs="Arial"/>
              </w:rPr>
            </w:pPr>
            <w:r>
              <w:rPr>
                <w:rFonts w:cs="Arial" w:ascii="Arial" w:hAnsi="Arial"/>
                <w:kern w:val="0"/>
                <w:lang w:val="es-PE" w:bidi="ar-SA"/>
              </w:rPr>
              <w:t>Analista de sistemas</w:t>
            </w:r>
          </w:p>
        </w:tc>
        <w:tc>
          <w:tcPr>
            <w:tcW w:w="1276" w:type="dxa"/>
            <w:tcBorders/>
          </w:tcPr>
          <w:p>
            <w:pPr>
              <w:pStyle w:val="Normal"/>
              <w:widowControl w:val="false"/>
              <w:spacing w:before="0" w:after="0"/>
              <w:rPr>
                <w:rFonts w:ascii="Arial" w:hAnsi="Arial" w:cs="Arial"/>
              </w:rPr>
            </w:pPr>
            <w:r>
              <w:rPr>
                <w:rFonts w:cs="Arial" w:ascii="Arial" w:hAnsi="Arial"/>
                <w:kern w:val="0"/>
                <w:lang w:val="es-ES" w:bidi="ar-SA"/>
              </w:rPr>
              <w:t>3</w:t>
            </w:r>
          </w:p>
        </w:tc>
        <w:tc>
          <w:tcPr>
            <w:tcW w:w="2835" w:type="dxa"/>
            <w:tcBorders/>
          </w:tcPr>
          <w:p>
            <w:pPr>
              <w:pStyle w:val="Normal"/>
              <w:widowControl w:val="false"/>
              <w:spacing w:before="0" w:after="0"/>
              <w:rPr>
                <w:rFonts w:ascii="Arial" w:hAnsi="Arial" w:cs="Arial"/>
              </w:rPr>
            </w:pPr>
            <w:r>
              <w:rPr>
                <w:rFonts w:cs="Arial" w:ascii="Arial" w:hAnsi="Arial"/>
                <w:kern w:val="0"/>
                <w:lang w:val="es-ES" w:bidi="ar-SA"/>
              </w:rPr>
              <w:t>S/ 9,500.00</w:t>
            </w:r>
          </w:p>
        </w:tc>
        <w:tc>
          <w:tcPr>
            <w:tcW w:w="1650" w:type="dxa"/>
            <w:tcBorders/>
          </w:tcPr>
          <w:p>
            <w:pPr>
              <w:pStyle w:val="Normal"/>
              <w:widowControl w:val="false"/>
              <w:spacing w:before="0" w:after="0"/>
              <w:rPr>
                <w:rFonts w:ascii="Arial" w:hAnsi="Arial" w:cs="Arial"/>
              </w:rPr>
            </w:pPr>
            <w:r>
              <w:rPr>
                <w:rFonts w:cs="Arial" w:ascii="Arial" w:hAnsi="Arial"/>
                <w:kern w:val="0"/>
                <w:lang w:val="es-ES" w:bidi="ar-SA"/>
              </w:rPr>
              <w:t>S/ 28,500.00</w:t>
            </w:r>
          </w:p>
        </w:tc>
      </w:tr>
      <w:tr>
        <w:trPr/>
        <w:tc>
          <w:tcPr>
            <w:tcW w:w="3255" w:type="dxa"/>
            <w:tcBorders/>
          </w:tcPr>
          <w:p>
            <w:pPr>
              <w:pStyle w:val="Normal"/>
              <w:widowControl w:val="false"/>
              <w:spacing w:before="0" w:after="0"/>
              <w:rPr>
                <w:rFonts w:ascii="Arial" w:hAnsi="Arial" w:cs="Arial"/>
              </w:rPr>
            </w:pPr>
            <w:r>
              <w:rPr>
                <w:rFonts w:cs="Arial" w:ascii="Arial" w:hAnsi="Arial"/>
                <w:kern w:val="0"/>
                <w:lang w:val="es-ES" w:bidi="ar-SA"/>
              </w:rPr>
              <w:t>Desarrollador Backend</w:t>
            </w:r>
          </w:p>
        </w:tc>
        <w:tc>
          <w:tcPr>
            <w:tcW w:w="1276" w:type="dxa"/>
            <w:tcBorders/>
          </w:tcPr>
          <w:p>
            <w:pPr>
              <w:pStyle w:val="Normal"/>
              <w:widowControl w:val="false"/>
              <w:spacing w:before="0" w:after="0"/>
              <w:rPr>
                <w:rFonts w:ascii="Arial" w:hAnsi="Arial" w:cs="Arial"/>
              </w:rPr>
            </w:pPr>
            <w:r>
              <w:rPr>
                <w:rFonts w:cs="Arial" w:ascii="Arial" w:hAnsi="Arial"/>
                <w:kern w:val="0"/>
                <w:lang w:val="es-ES" w:bidi="ar-SA"/>
              </w:rPr>
              <w:t>8</w:t>
            </w:r>
          </w:p>
        </w:tc>
        <w:tc>
          <w:tcPr>
            <w:tcW w:w="2835" w:type="dxa"/>
            <w:tcBorders/>
          </w:tcPr>
          <w:p>
            <w:pPr>
              <w:pStyle w:val="Normal"/>
              <w:widowControl w:val="false"/>
              <w:spacing w:before="0" w:after="0"/>
              <w:rPr>
                <w:rFonts w:ascii="Arial" w:hAnsi="Arial" w:cs="Arial"/>
              </w:rPr>
            </w:pPr>
            <w:r>
              <w:rPr>
                <w:rFonts w:cs="Arial" w:ascii="Arial" w:hAnsi="Arial"/>
                <w:kern w:val="0"/>
                <w:lang w:val="es-ES" w:bidi="ar-SA"/>
              </w:rPr>
              <w:t>S/ 8,500.00</w:t>
            </w:r>
          </w:p>
        </w:tc>
        <w:tc>
          <w:tcPr>
            <w:tcW w:w="1650" w:type="dxa"/>
            <w:tcBorders/>
          </w:tcPr>
          <w:p>
            <w:pPr>
              <w:pStyle w:val="Normal"/>
              <w:widowControl w:val="false"/>
              <w:spacing w:before="0" w:after="0"/>
              <w:rPr>
                <w:rFonts w:ascii="Arial" w:hAnsi="Arial" w:cs="Arial"/>
              </w:rPr>
            </w:pPr>
            <w:r>
              <w:rPr>
                <w:rFonts w:cs="Arial" w:ascii="Arial" w:hAnsi="Arial"/>
                <w:kern w:val="0"/>
                <w:lang w:val="es-ES" w:bidi="ar-SA"/>
              </w:rPr>
              <w:t>S/ 68,000.00</w:t>
            </w:r>
          </w:p>
        </w:tc>
      </w:tr>
      <w:tr>
        <w:trPr/>
        <w:tc>
          <w:tcPr>
            <w:tcW w:w="3255" w:type="dxa"/>
            <w:tcBorders/>
          </w:tcPr>
          <w:p>
            <w:pPr>
              <w:pStyle w:val="Normal"/>
              <w:widowControl w:val="false"/>
              <w:spacing w:before="0" w:after="0"/>
              <w:rPr>
                <w:rFonts w:ascii="Arial" w:hAnsi="Arial" w:cs="Arial"/>
              </w:rPr>
            </w:pPr>
            <w:r>
              <w:rPr>
                <w:rFonts w:cs="Arial" w:ascii="Arial" w:hAnsi="Arial"/>
                <w:kern w:val="0"/>
                <w:lang w:val="es-ES" w:bidi="ar-SA"/>
              </w:rPr>
              <w:t>Desarrollador FrontEnd</w:t>
            </w:r>
          </w:p>
        </w:tc>
        <w:tc>
          <w:tcPr>
            <w:tcW w:w="1276" w:type="dxa"/>
            <w:tcBorders/>
          </w:tcPr>
          <w:p>
            <w:pPr>
              <w:pStyle w:val="Normal"/>
              <w:widowControl w:val="false"/>
              <w:spacing w:before="0" w:after="0"/>
              <w:rPr>
                <w:rFonts w:ascii="Arial" w:hAnsi="Arial" w:cs="Arial"/>
              </w:rPr>
            </w:pPr>
            <w:r>
              <w:rPr>
                <w:rFonts w:cs="Arial" w:ascii="Arial" w:hAnsi="Arial"/>
                <w:kern w:val="0"/>
                <w:lang w:val="es-ES" w:bidi="ar-SA"/>
              </w:rPr>
              <w:t>2</w:t>
            </w:r>
          </w:p>
        </w:tc>
        <w:tc>
          <w:tcPr>
            <w:tcW w:w="2835" w:type="dxa"/>
            <w:tcBorders/>
          </w:tcPr>
          <w:p>
            <w:pPr>
              <w:pStyle w:val="Normal"/>
              <w:widowControl w:val="false"/>
              <w:spacing w:before="0" w:after="0"/>
              <w:rPr>
                <w:rFonts w:ascii="Arial" w:hAnsi="Arial" w:cs="Arial"/>
              </w:rPr>
            </w:pPr>
            <w:r>
              <w:rPr>
                <w:rFonts w:cs="Arial" w:ascii="Arial" w:hAnsi="Arial"/>
                <w:kern w:val="0"/>
                <w:lang w:val="es-ES" w:bidi="ar-SA"/>
              </w:rPr>
              <w:t>S/ 8,500.00</w:t>
            </w:r>
          </w:p>
        </w:tc>
        <w:tc>
          <w:tcPr>
            <w:tcW w:w="1650" w:type="dxa"/>
            <w:tcBorders/>
          </w:tcPr>
          <w:p>
            <w:pPr>
              <w:pStyle w:val="Normal"/>
              <w:widowControl w:val="false"/>
              <w:spacing w:before="0" w:after="0"/>
              <w:rPr>
                <w:rFonts w:ascii="Arial" w:hAnsi="Arial" w:cs="Arial"/>
              </w:rPr>
            </w:pPr>
            <w:r>
              <w:rPr>
                <w:rFonts w:cs="Arial" w:ascii="Arial" w:hAnsi="Arial"/>
                <w:kern w:val="0"/>
                <w:lang w:val="es-ES" w:bidi="ar-SA"/>
              </w:rPr>
              <w:t>S/ 17,000.00</w:t>
            </w:r>
          </w:p>
        </w:tc>
      </w:tr>
      <w:tr>
        <w:trPr/>
        <w:tc>
          <w:tcPr>
            <w:tcW w:w="3255" w:type="dxa"/>
            <w:tcBorders/>
          </w:tcPr>
          <w:p>
            <w:pPr>
              <w:pStyle w:val="Normal"/>
              <w:widowControl w:val="false"/>
              <w:spacing w:before="0" w:after="0"/>
              <w:rPr>
                <w:rFonts w:ascii="Arial" w:hAnsi="Arial" w:cs="Arial"/>
              </w:rPr>
            </w:pPr>
            <w:r>
              <w:rPr>
                <w:rFonts w:cs="Arial" w:ascii="Arial" w:hAnsi="Arial"/>
                <w:kern w:val="0"/>
                <w:lang w:val="es-ES" w:bidi="ar-SA"/>
              </w:rPr>
              <w:t>Gestor de Base de datos</w:t>
            </w:r>
          </w:p>
        </w:tc>
        <w:tc>
          <w:tcPr>
            <w:tcW w:w="1276" w:type="dxa"/>
            <w:tcBorders/>
          </w:tcPr>
          <w:p>
            <w:pPr>
              <w:pStyle w:val="Normal"/>
              <w:widowControl w:val="false"/>
              <w:spacing w:before="0" w:after="0"/>
              <w:rPr>
                <w:rFonts w:ascii="Arial" w:hAnsi="Arial" w:cs="Arial"/>
              </w:rPr>
            </w:pPr>
            <w:r>
              <w:rPr>
                <w:rFonts w:cs="Arial" w:ascii="Arial" w:hAnsi="Arial"/>
                <w:kern w:val="0"/>
                <w:lang w:val="es-ES" w:bidi="ar-SA"/>
              </w:rPr>
              <w:t>1</w:t>
            </w:r>
          </w:p>
        </w:tc>
        <w:tc>
          <w:tcPr>
            <w:tcW w:w="2835" w:type="dxa"/>
            <w:tcBorders/>
          </w:tcPr>
          <w:p>
            <w:pPr>
              <w:pStyle w:val="Normal"/>
              <w:widowControl w:val="false"/>
              <w:spacing w:before="0" w:after="0"/>
              <w:rPr>
                <w:rFonts w:ascii="Arial" w:hAnsi="Arial" w:cs="Arial"/>
              </w:rPr>
            </w:pPr>
            <w:r>
              <w:rPr>
                <w:rFonts w:cs="Arial" w:ascii="Arial" w:hAnsi="Arial"/>
                <w:kern w:val="0"/>
                <w:lang w:val="es-ES" w:bidi="ar-SA"/>
              </w:rPr>
              <w:t>S/ 13,500.00</w:t>
            </w:r>
          </w:p>
        </w:tc>
        <w:tc>
          <w:tcPr>
            <w:tcW w:w="1650" w:type="dxa"/>
            <w:tcBorders/>
          </w:tcPr>
          <w:p>
            <w:pPr>
              <w:pStyle w:val="Normal"/>
              <w:widowControl w:val="false"/>
              <w:spacing w:before="0" w:after="0"/>
              <w:rPr>
                <w:rFonts w:ascii="Arial" w:hAnsi="Arial" w:cs="Arial"/>
              </w:rPr>
            </w:pPr>
            <w:r>
              <w:rPr>
                <w:rFonts w:cs="Arial" w:ascii="Arial" w:hAnsi="Arial"/>
                <w:kern w:val="0"/>
                <w:lang w:val="es-ES" w:bidi="ar-SA"/>
              </w:rPr>
              <w:t>S/ 13,500.00</w:t>
            </w:r>
          </w:p>
        </w:tc>
      </w:tr>
      <w:tr>
        <w:trPr/>
        <w:tc>
          <w:tcPr>
            <w:tcW w:w="3255" w:type="dxa"/>
            <w:tcBorders/>
          </w:tcPr>
          <w:p>
            <w:pPr>
              <w:pStyle w:val="Normal"/>
              <w:widowControl w:val="false"/>
              <w:spacing w:before="0" w:after="0"/>
              <w:rPr>
                <w:rFonts w:ascii="Arial" w:hAnsi="Arial" w:cs="Arial"/>
              </w:rPr>
            </w:pPr>
            <w:r>
              <w:rPr>
                <w:rFonts w:cs="Arial" w:ascii="Arial" w:hAnsi="Arial"/>
                <w:kern w:val="0"/>
                <w:lang w:val="es-ES" w:bidi="ar-SA"/>
              </w:rPr>
              <w:t>Jefe de proyecto</w:t>
            </w:r>
          </w:p>
        </w:tc>
        <w:tc>
          <w:tcPr>
            <w:tcW w:w="1276" w:type="dxa"/>
            <w:tcBorders/>
          </w:tcPr>
          <w:p>
            <w:pPr>
              <w:pStyle w:val="Normal"/>
              <w:widowControl w:val="false"/>
              <w:spacing w:before="0" w:after="0"/>
              <w:rPr>
                <w:rFonts w:ascii="Arial" w:hAnsi="Arial" w:cs="Arial"/>
              </w:rPr>
            </w:pPr>
            <w:r>
              <w:rPr>
                <w:rFonts w:cs="Arial" w:ascii="Arial" w:hAnsi="Arial"/>
                <w:kern w:val="0"/>
                <w:lang w:val="es-ES" w:bidi="ar-SA"/>
              </w:rPr>
              <w:t>1</w:t>
            </w:r>
          </w:p>
        </w:tc>
        <w:tc>
          <w:tcPr>
            <w:tcW w:w="2835" w:type="dxa"/>
            <w:tcBorders/>
          </w:tcPr>
          <w:p>
            <w:pPr>
              <w:pStyle w:val="Normal"/>
              <w:widowControl w:val="false"/>
              <w:spacing w:before="0" w:after="0"/>
              <w:rPr>
                <w:rFonts w:ascii="Arial" w:hAnsi="Arial" w:cs="Arial"/>
              </w:rPr>
            </w:pPr>
            <w:r>
              <w:rPr>
                <w:rFonts w:cs="Arial" w:ascii="Arial" w:hAnsi="Arial"/>
                <w:kern w:val="0"/>
                <w:lang w:val="es-ES" w:bidi="ar-SA"/>
              </w:rPr>
              <w:t>S/ 18,500.00</w:t>
            </w:r>
          </w:p>
        </w:tc>
        <w:tc>
          <w:tcPr>
            <w:tcW w:w="1650" w:type="dxa"/>
            <w:tcBorders/>
          </w:tcPr>
          <w:p>
            <w:pPr>
              <w:pStyle w:val="Normal"/>
              <w:widowControl w:val="false"/>
              <w:spacing w:before="0" w:after="0"/>
              <w:rPr>
                <w:rFonts w:ascii="Arial" w:hAnsi="Arial" w:cs="Arial"/>
              </w:rPr>
            </w:pPr>
            <w:r>
              <w:rPr>
                <w:rFonts w:cs="Arial" w:ascii="Arial" w:hAnsi="Arial"/>
                <w:kern w:val="0"/>
                <w:lang w:val="es-ES" w:bidi="ar-SA"/>
              </w:rPr>
              <w:t>S/ 18,500.00</w:t>
            </w:r>
          </w:p>
        </w:tc>
      </w:tr>
      <w:tr>
        <w:trPr/>
        <w:tc>
          <w:tcPr>
            <w:tcW w:w="3255" w:type="dxa"/>
            <w:tcBorders/>
          </w:tcPr>
          <w:p>
            <w:pPr>
              <w:pStyle w:val="Normal"/>
              <w:widowControl w:val="false"/>
              <w:spacing w:before="0" w:after="0"/>
              <w:rPr>
                <w:rFonts w:ascii="Arial" w:hAnsi="Arial" w:cs="Arial"/>
              </w:rPr>
            </w:pPr>
            <w:r>
              <w:rPr>
                <w:rFonts w:cs="Arial" w:ascii="Arial" w:hAnsi="Arial"/>
                <w:kern w:val="0"/>
                <w:lang w:val="es-ES" w:bidi="ar-SA"/>
              </w:rPr>
              <w:t>Analista de calidad</w:t>
            </w:r>
          </w:p>
        </w:tc>
        <w:tc>
          <w:tcPr>
            <w:tcW w:w="1276" w:type="dxa"/>
            <w:tcBorders/>
          </w:tcPr>
          <w:p>
            <w:pPr>
              <w:pStyle w:val="Normal"/>
              <w:widowControl w:val="false"/>
              <w:spacing w:before="0" w:after="0"/>
              <w:rPr>
                <w:rFonts w:ascii="Arial" w:hAnsi="Arial" w:cs="Arial"/>
              </w:rPr>
            </w:pPr>
            <w:r>
              <w:rPr>
                <w:rFonts w:cs="Arial" w:ascii="Arial" w:hAnsi="Arial"/>
                <w:kern w:val="0"/>
                <w:lang w:val="es-ES" w:bidi="ar-SA"/>
              </w:rPr>
              <w:t>2</w:t>
            </w:r>
          </w:p>
        </w:tc>
        <w:tc>
          <w:tcPr>
            <w:tcW w:w="2835" w:type="dxa"/>
            <w:tcBorders/>
          </w:tcPr>
          <w:p>
            <w:pPr>
              <w:pStyle w:val="Normal"/>
              <w:widowControl w:val="false"/>
              <w:spacing w:before="0" w:after="0"/>
              <w:rPr>
                <w:rFonts w:ascii="Arial" w:hAnsi="Arial" w:cs="Arial"/>
              </w:rPr>
            </w:pPr>
            <w:r>
              <w:rPr>
                <w:rFonts w:cs="Arial" w:ascii="Arial" w:hAnsi="Arial"/>
                <w:kern w:val="0"/>
                <w:lang w:val="es-ES" w:bidi="ar-SA"/>
              </w:rPr>
              <w:t>S/ 8,500.00</w:t>
            </w:r>
          </w:p>
        </w:tc>
        <w:tc>
          <w:tcPr>
            <w:tcW w:w="1650" w:type="dxa"/>
            <w:tcBorders/>
          </w:tcPr>
          <w:p>
            <w:pPr>
              <w:pStyle w:val="Normal"/>
              <w:widowControl w:val="false"/>
              <w:spacing w:before="0" w:after="0"/>
              <w:rPr>
                <w:rFonts w:ascii="Arial" w:hAnsi="Arial" w:cs="Arial"/>
              </w:rPr>
            </w:pPr>
            <w:r>
              <w:rPr>
                <w:rFonts w:cs="Arial" w:ascii="Arial" w:hAnsi="Arial"/>
                <w:kern w:val="0"/>
                <w:lang w:val="es-ES" w:bidi="ar-SA"/>
              </w:rPr>
              <w:t>S/ 17,000.00</w:t>
            </w:r>
          </w:p>
        </w:tc>
      </w:tr>
      <w:tr>
        <w:trPr/>
        <w:tc>
          <w:tcPr>
            <w:tcW w:w="3255" w:type="dxa"/>
            <w:tcBorders>
              <w:start w:val="nil"/>
              <w:bottom w:val="nil"/>
              <w:end w:val="nil"/>
            </w:tcBorders>
          </w:tcPr>
          <w:p>
            <w:pPr>
              <w:pStyle w:val="Normal"/>
              <w:widowControl w:val="false"/>
              <w:spacing w:before="0" w:after="0"/>
              <w:rPr>
                <w:rFonts w:ascii="Arial" w:hAnsi="Arial" w:cs="Arial"/>
              </w:rPr>
            </w:pPr>
            <w:r>
              <w:rPr>
                <w:rFonts w:cs="Arial" w:ascii="Arial" w:hAnsi="Arial"/>
                <w:kern w:val="0"/>
                <w:lang w:val="es-ES" w:bidi="ar-SA"/>
              </w:rPr>
            </w:r>
          </w:p>
        </w:tc>
        <w:tc>
          <w:tcPr>
            <w:tcW w:w="1276" w:type="dxa"/>
            <w:tcBorders>
              <w:start w:val="nil"/>
              <w:bottom w:val="nil"/>
              <w:end w:val="nil"/>
            </w:tcBorders>
          </w:tcPr>
          <w:p>
            <w:pPr>
              <w:pStyle w:val="Normal"/>
              <w:widowControl w:val="false"/>
              <w:spacing w:before="0" w:after="0"/>
              <w:rPr>
                <w:rFonts w:ascii="Arial" w:hAnsi="Arial" w:cs="Arial"/>
              </w:rPr>
            </w:pPr>
            <w:r>
              <w:rPr>
                <w:rFonts w:cs="Arial" w:ascii="Arial" w:hAnsi="Arial"/>
                <w:kern w:val="0"/>
                <w:lang w:val="es-ES" w:bidi="ar-SA"/>
              </w:rPr>
            </w:r>
          </w:p>
        </w:tc>
        <w:tc>
          <w:tcPr>
            <w:tcW w:w="2835" w:type="dxa"/>
            <w:tcBorders>
              <w:start w:val="nil"/>
              <w:bottom w:val="nil"/>
              <w:end w:val="nil"/>
            </w:tcBorders>
          </w:tcPr>
          <w:p>
            <w:pPr>
              <w:pStyle w:val="Normal"/>
              <w:widowControl w:val="false"/>
              <w:spacing w:before="0" w:after="0"/>
              <w:jc w:val="end"/>
              <w:rPr>
                <w:rFonts w:ascii="Arial" w:hAnsi="Arial" w:cs="Arial"/>
              </w:rPr>
            </w:pPr>
            <w:r>
              <w:rPr>
                <w:rFonts w:cs="Arial" w:ascii="Arial" w:hAnsi="Arial"/>
                <w:kern w:val="0"/>
                <w:lang w:val="es-ES" w:bidi="ar-SA"/>
              </w:rPr>
              <w:t>Total:</w:t>
            </w:r>
          </w:p>
        </w:tc>
        <w:tc>
          <w:tcPr>
            <w:tcW w:w="1650" w:type="dxa"/>
            <w:tcBorders>
              <w:start w:val="nil"/>
              <w:bottom w:val="nil"/>
              <w:end w:val="nil"/>
            </w:tcBorders>
          </w:tcPr>
          <w:p>
            <w:pPr>
              <w:pStyle w:val="Normal"/>
              <w:widowControl w:val="false"/>
              <w:spacing w:before="0" w:after="0"/>
              <w:rPr>
                <w:rFonts w:ascii="Arial" w:hAnsi="Arial" w:cs="Arial"/>
              </w:rPr>
            </w:pPr>
            <w:r>
              <w:rPr>
                <w:rFonts w:cs="Arial" w:ascii="Arial" w:hAnsi="Arial"/>
                <w:kern w:val="0"/>
                <w:lang w:val="es-ES" w:bidi="ar-SA"/>
              </w:rPr>
              <w:t>S/ 162,500.00</w:t>
            </w:r>
          </w:p>
        </w:tc>
      </w:tr>
    </w:tbl>
    <w:p>
      <w:pPr>
        <w:pStyle w:val="Heading2"/>
        <w:numPr>
          <w:ilvl w:val="1"/>
          <w:numId w:val="7"/>
        </w:numPr>
        <w:rPr/>
      </w:pPr>
      <w:bookmarkStart w:id="59" w:name="_Toc208178942"/>
      <w:r>
        <w:rPr/>
        <w:t>Costos de herramientas y tecnologías</w:t>
      </w:r>
      <w:bookmarkEnd w:id="59"/>
    </w:p>
    <w:p>
      <w:pPr>
        <w:pStyle w:val="Normal"/>
        <w:spacing w:before="0" w:after="240"/>
        <w:rPr/>
      </w:pPr>
      <w:r>
        <w:rPr/>
        <w:t>En el desarrollo del sistema se utilizaron diversas herramientas y tecnologías. Algunas de ellas son de uso libre o de código abierto, lo cual representa un ahorro significativo. Sin embargo, también existen costos asociados a licencias o servicios en la nube. Entre los principales se incluyen:</w:t>
      </w:r>
    </w:p>
    <w:p>
      <w:pPr>
        <w:pStyle w:val="Caption"/>
        <w:keepNext w:val="true"/>
        <w:jc w:val="center"/>
        <w:rPr/>
      </w:pPr>
      <w:bookmarkStart w:id="60" w:name="_Toc208430209"/>
      <w:r>
        <w:rPr/>
        <w:t xml:space="preserve">Tabla </w:t>
      </w:r>
      <w:r>
        <w:rPr/>
        <w:fldChar w:fldCharType="begin"/>
      </w:r>
      <w:r>
        <w:rPr/>
        <w:instrText xml:space="preserve"> SEQ Tabla \* ARABIC </w:instrText>
      </w:r>
      <w:r>
        <w:rPr/>
        <w:fldChar w:fldCharType="separate"/>
      </w:r>
      <w:r>
        <w:rPr/>
        <w:t>4</w:t>
      </w:r>
      <w:r>
        <w:rPr/>
        <w:fldChar w:fldCharType="end"/>
      </w:r>
      <w:r>
        <w:rPr/>
        <w:t>. Tabla de costos de herramientas y tecnologías</w:t>
      </w:r>
      <w:bookmarkEnd w:id="60"/>
    </w:p>
    <w:p>
      <w:pPr>
        <w:pStyle w:val="Normal"/>
        <w:jc w:val="center"/>
        <w:rPr>
          <w:sz w:val="20"/>
          <w:szCs w:val="20"/>
        </w:rPr>
      </w:pPr>
      <w:r>
        <w:rPr>
          <w:sz w:val="20"/>
          <w:szCs w:val="20"/>
        </w:rPr>
        <w:t>Fuente: Elaboración propia</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524"/>
        <w:gridCol w:w="3492"/>
      </w:tblGrid>
      <w:tr>
        <w:trPr/>
        <w:tc>
          <w:tcPr>
            <w:tcW w:w="5524" w:type="dxa"/>
            <w:tcBorders/>
            <w:shd w:color="auto" w:fill="171717" w:themeFill="background2" w:themeFillShade="1a" w:val="clear"/>
          </w:tcPr>
          <w:p>
            <w:pPr>
              <w:pStyle w:val="Normal"/>
              <w:widowControl w:val="false"/>
              <w:spacing w:before="0" w:after="0"/>
              <w:jc w:val="center"/>
              <w:rPr>
                <w:rFonts w:ascii="Arial" w:hAnsi="Arial" w:cs="Arial"/>
              </w:rPr>
            </w:pPr>
            <w:r>
              <w:rPr>
                <w:rFonts w:cs="Arial" w:ascii="Arial" w:hAnsi="Arial"/>
                <w:kern w:val="0"/>
                <w:lang w:val="es-ES" w:bidi="ar-SA"/>
              </w:rPr>
              <w:t>Herramientas / Tecnologías</w:t>
            </w:r>
          </w:p>
        </w:tc>
        <w:tc>
          <w:tcPr>
            <w:tcW w:w="3492" w:type="dxa"/>
            <w:tcBorders/>
            <w:shd w:color="auto" w:fill="171717" w:themeFill="background2" w:themeFillShade="1a" w:val="clear"/>
          </w:tcPr>
          <w:p>
            <w:pPr>
              <w:pStyle w:val="Normal"/>
              <w:widowControl w:val="false"/>
              <w:spacing w:before="0" w:after="0"/>
              <w:jc w:val="center"/>
              <w:rPr>
                <w:rFonts w:ascii="Arial" w:hAnsi="Arial" w:cs="Arial"/>
              </w:rPr>
            </w:pPr>
            <w:r>
              <w:rPr>
                <w:rFonts w:cs="Arial" w:ascii="Arial" w:hAnsi="Arial"/>
                <w:kern w:val="0"/>
                <w:lang w:val="es-ES" w:bidi="ar-SA"/>
              </w:rPr>
              <w:t>Costo (mensual)</w:t>
            </w:r>
          </w:p>
        </w:tc>
      </w:tr>
      <w:tr>
        <w:trPr/>
        <w:tc>
          <w:tcPr>
            <w:tcW w:w="5524" w:type="dxa"/>
            <w:tcBorders/>
          </w:tcPr>
          <w:p>
            <w:pPr>
              <w:pStyle w:val="Normal"/>
              <w:widowControl w:val="false"/>
              <w:spacing w:before="0" w:after="0"/>
              <w:rPr>
                <w:rFonts w:ascii="Arial" w:hAnsi="Arial" w:cs="Arial"/>
              </w:rPr>
            </w:pPr>
            <w:r>
              <w:rPr>
                <w:rFonts w:cs="Arial" w:ascii="Arial" w:hAnsi="Arial"/>
                <w:kern w:val="0"/>
                <w:lang w:val="es-ES" w:bidi="ar-SA"/>
              </w:rPr>
              <w:t>Visual Studio Enterprise</w:t>
            </w:r>
          </w:p>
        </w:tc>
        <w:tc>
          <w:tcPr>
            <w:tcW w:w="3492" w:type="dxa"/>
            <w:tcBorders/>
          </w:tcPr>
          <w:p>
            <w:pPr>
              <w:pStyle w:val="Normal"/>
              <w:widowControl w:val="false"/>
              <w:spacing w:before="0" w:after="0"/>
              <w:rPr>
                <w:rFonts w:ascii="Arial" w:hAnsi="Arial" w:cs="Arial"/>
              </w:rPr>
            </w:pPr>
            <w:r>
              <w:rPr>
                <w:rFonts w:cs="Arial" w:ascii="Arial" w:hAnsi="Arial"/>
                <w:kern w:val="0"/>
                <w:lang w:val="es-ES" w:bidi="ar-SA"/>
              </w:rPr>
              <w:t>S/ 1,200.00</w:t>
            </w:r>
          </w:p>
        </w:tc>
      </w:tr>
      <w:tr>
        <w:trPr>
          <w:trHeight w:val="164" w:hRule="atLeast"/>
        </w:trPr>
        <w:tc>
          <w:tcPr>
            <w:tcW w:w="5524" w:type="dxa"/>
            <w:tcBorders/>
          </w:tcPr>
          <w:p>
            <w:pPr>
              <w:pStyle w:val="Normal"/>
              <w:widowControl w:val="false"/>
              <w:spacing w:before="0" w:after="0"/>
              <w:rPr>
                <w:rFonts w:ascii="Arial" w:hAnsi="Arial" w:cs="Arial"/>
              </w:rPr>
            </w:pPr>
            <w:r>
              <w:rPr>
                <w:rFonts w:cs="Arial" w:ascii="Arial" w:hAnsi="Arial"/>
                <w:kern w:val="0"/>
                <w:lang w:val="es-ES" w:bidi="ar-SA"/>
              </w:rPr>
              <w:t>Gestor Base de datos Oracle 19c</w:t>
            </w:r>
          </w:p>
        </w:tc>
        <w:tc>
          <w:tcPr>
            <w:tcW w:w="3492" w:type="dxa"/>
            <w:tcBorders/>
          </w:tcPr>
          <w:p>
            <w:pPr>
              <w:pStyle w:val="Normal"/>
              <w:widowControl w:val="false"/>
              <w:spacing w:before="0" w:after="0"/>
              <w:rPr>
                <w:rFonts w:ascii="Arial" w:hAnsi="Arial" w:cs="Arial"/>
              </w:rPr>
            </w:pPr>
            <w:r>
              <w:rPr>
                <w:rFonts w:cs="Arial" w:ascii="Arial" w:hAnsi="Arial"/>
                <w:kern w:val="0"/>
                <w:lang w:val="es-ES" w:bidi="ar-SA"/>
              </w:rPr>
              <w:t>S/ 30,000.00</w:t>
            </w:r>
          </w:p>
        </w:tc>
      </w:tr>
      <w:tr>
        <w:trPr/>
        <w:tc>
          <w:tcPr>
            <w:tcW w:w="5524" w:type="dxa"/>
            <w:tcBorders/>
          </w:tcPr>
          <w:p>
            <w:pPr>
              <w:pStyle w:val="Normal"/>
              <w:widowControl w:val="false"/>
              <w:spacing w:before="0" w:after="0"/>
              <w:rPr>
                <w:rFonts w:ascii="Arial" w:hAnsi="Arial" w:cs="Arial"/>
              </w:rPr>
            </w:pPr>
            <w:r>
              <w:rPr>
                <w:rFonts w:cs="Arial" w:ascii="Arial" w:hAnsi="Arial"/>
                <w:kern w:val="0"/>
                <w:lang w:val="es-ES" w:bidi="ar-SA"/>
              </w:rPr>
              <w:t>Control de versiones (TFS)</w:t>
            </w:r>
          </w:p>
        </w:tc>
        <w:tc>
          <w:tcPr>
            <w:tcW w:w="3492" w:type="dxa"/>
            <w:tcBorders/>
          </w:tcPr>
          <w:p>
            <w:pPr>
              <w:pStyle w:val="Normal"/>
              <w:widowControl w:val="false"/>
              <w:spacing w:before="0" w:after="0"/>
              <w:rPr>
                <w:rFonts w:ascii="Arial" w:hAnsi="Arial" w:cs="Arial"/>
              </w:rPr>
            </w:pPr>
            <w:r>
              <w:rPr>
                <w:rFonts w:cs="Arial" w:ascii="Arial" w:hAnsi="Arial"/>
                <w:kern w:val="0"/>
                <w:lang w:val="es-ES" w:bidi="ar-SA"/>
              </w:rPr>
              <w:t>Incluido en paquete empresarial</w:t>
            </w:r>
          </w:p>
        </w:tc>
      </w:tr>
      <w:tr>
        <w:trPr/>
        <w:tc>
          <w:tcPr>
            <w:tcW w:w="5524" w:type="dxa"/>
            <w:tcBorders>
              <w:start w:val="nil"/>
              <w:bottom w:val="nil"/>
              <w:end w:val="nil"/>
            </w:tcBorders>
          </w:tcPr>
          <w:p>
            <w:pPr>
              <w:pStyle w:val="Normal"/>
              <w:widowControl w:val="false"/>
              <w:spacing w:before="0" w:after="0"/>
              <w:jc w:val="end"/>
              <w:rPr>
                <w:rFonts w:ascii="Arial" w:hAnsi="Arial" w:cs="Arial"/>
              </w:rPr>
            </w:pPr>
            <w:r>
              <w:rPr>
                <w:rFonts w:cs="Arial" w:ascii="Arial" w:hAnsi="Arial"/>
                <w:kern w:val="0"/>
                <w:lang w:val="es-ES" w:bidi="ar-SA"/>
              </w:rPr>
              <w:t>Total:</w:t>
            </w:r>
          </w:p>
        </w:tc>
        <w:tc>
          <w:tcPr>
            <w:tcW w:w="3492" w:type="dxa"/>
            <w:tcBorders>
              <w:start w:val="nil"/>
              <w:bottom w:val="nil"/>
              <w:end w:val="nil"/>
            </w:tcBorders>
          </w:tcPr>
          <w:p>
            <w:pPr>
              <w:pStyle w:val="Normal"/>
              <w:widowControl w:val="false"/>
              <w:spacing w:before="0" w:after="0"/>
              <w:rPr>
                <w:rFonts w:ascii="Arial" w:hAnsi="Arial" w:cs="Arial"/>
              </w:rPr>
            </w:pPr>
            <w:r>
              <w:rPr>
                <w:rFonts w:cs="Arial" w:ascii="Arial" w:hAnsi="Arial"/>
                <w:kern w:val="0"/>
                <w:lang w:val="es-ES" w:bidi="ar-SA"/>
              </w:rPr>
              <w:t>S/ 31,200.00</w:t>
            </w:r>
          </w:p>
        </w:tc>
      </w:tr>
    </w:tbl>
    <w:p>
      <w:pPr>
        <w:pStyle w:val="Heading2"/>
        <w:ind w:hanging="0" w:start="0"/>
        <w:rPr/>
      </w:pPr>
      <w:r>
        <w:rPr/>
      </w:r>
    </w:p>
    <w:p>
      <w:pPr>
        <w:pStyle w:val="Normal"/>
        <w:rPr/>
      </w:pPr>
      <w:r>
        <w:rPr/>
      </w:r>
    </w:p>
    <w:p>
      <w:pPr>
        <w:pStyle w:val="Heading2"/>
        <w:rPr/>
      </w:pPr>
      <w:r>
        <w:rPr/>
      </w:r>
      <w:r>
        <w:br w:type="page"/>
      </w:r>
    </w:p>
    <w:p>
      <w:pPr>
        <w:pStyle w:val="Heading1"/>
        <w:spacing w:before="0" w:after="0"/>
        <w:ind w:hanging="0"/>
        <w:jc w:val="center"/>
        <w:rPr>
          <w:rFonts w:cs="Times New Roman"/>
          <w:sz w:val="24"/>
          <w:szCs w:val="24"/>
        </w:rPr>
      </w:pPr>
      <w:bookmarkStart w:id="61" w:name="_Toc208178946"/>
      <w:r>
        <w:rPr>
          <w:rFonts w:cs="Times New Roman"/>
          <w:sz w:val="24"/>
          <w:szCs w:val="24"/>
        </w:rPr>
        <w:t>CONCLUSIONES</w:t>
      </w:r>
      <w:bookmarkEnd w:id="61"/>
    </w:p>
    <w:p>
      <w:pPr>
        <w:pStyle w:val="ListParagraph"/>
        <w:numPr>
          <w:ilvl w:val="0"/>
          <w:numId w:val="8"/>
        </w:numPr>
        <w:rPr/>
      </w:pPr>
      <w:r>
        <w:rPr/>
        <w:t>Para esta experiencia profesional se identificaron los requerimientos funcionales y no funcionales del sistema, así como el diseño, la arquitectura, el modelo de datos y los componentes de software a bajo nivel. Este proceso permitió asegurar que la solución cuente con una base sólida, estructurada y alineada a las necesidades de la organización.</w:t>
      </w:r>
    </w:p>
    <w:p>
      <w:pPr>
        <w:pStyle w:val="ListParagraph"/>
        <w:numPr>
          <w:ilvl w:val="0"/>
          <w:numId w:val="8"/>
        </w:numPr>
        <w:rPr/>
      </w:pPr>
      <w:r>
        <w:rPr/>
        <w:t>Se implementó una orientación de arquitectura modular que facilitó la elaboración de informes comparativos entre periodos de gestión, fortaleciendo las capacidades de auditoría y control de las entidades, y aportando a la transparencia en la rendición de cuentas.</w:t>
      </w:r>
    </w:p>
    <w:p>
      <w:pPr>
        <w:pStyle w:val="Normal"/>
        <w:ind w:firstLine="360"/>
        <w:rPr/>
      </w:pPr>
      <w:r>
        <w:rPr/>
        <w:t>En términos generales, el cumplimiento de los objetivos específicos permitió consolidar el desarrollo de un sistema eficiente, escalable y alineado con las necesidades institucionales. El informe refleja no solo la validez técnica de la solución, sino también su contribución a la mejora de los procesos. Asimismo, se demostró la importancia de un diseño estructurado, de la correcta aplicación de metodologías de desarrollo y de la adecuada gestión de costos en proyectos tecnológicos. Finalmente, se evidenció el uso de buenas prácticas de ingeniería de software, lo cual garantiza la calidad y sostenibilidad del sistema en el tiempo.</w:t>
      </w:r>
    </w:p>
    <w:p>
      <w:pPr>
        <w:pStyle w:val="Normal"/>
        <w:rPr/>
      </w:pPr>
      <w:r>
        <w:rPr/>
      </w:r>
      <w:r>
        <w:br w:type="page"/>
      </w:r>
    </w:p>
    <w:p>
      <w:pPr>
        <w:pStyle w:val="Heading1"/>
        <w:spacing w:lineRule="auto" w:line="360" w:before="0" w:after="0"/>
        <w:ind w:hanging="0"/>
        <w:jc w:val="center"/>
        <w:rPr>
          <w:sz w:val="24"/>
          <w:szCs w:val="36"/>
        </w:rPr>
      </w:pPr>
      <w:bookmarkStart w:id="62" w:name="_Toc208178947"/>
      <w:r>
        <w:rPr>
          <w:sz w:val="24"/>
          <w:szCs w:val="36"/>
        </w:rPr>
        <w:t>BIBLIOGRAFÍA</w:t>
      </w:r>
      <w:bookmarkEnd w:id="62"/>
    </w:p>
    <w:p>
      <w:pPr>
        <w:pStyle w:val="Normal"/>
        <w:rPr>
          <w:rFonts w:eastAsia="SimSun" w:cs="Times New Roman"/>
          <w:sz w:val="20"/>
          <w:szCs w:val="20"/>
          <w:lang w:eastAsia="ja-JP"/>
        </w:rPr>
      </w:pPr>
      <w:r>
        <w:fldChar w:fldCharType="begin"/>
      </w:r>
      <w:r>
        <w:rPr>
          <w:rFonts w:eastAsia="SimSun" w:cs="Times New Roman"/>
          <w:sz w:val="20"/>
          <w:szCs w:val="20"/>
          <w:lang w:eastAsia="ja-JP"/>
        </w:rPr>
        <w:instrText xml:space="preserve"> BIBLIOGRAPHY </w:instrText>
      </w:r>
      <w:r>
        <w:rPr>
          <w:rFonts w:eastAsia="SimSun" w:cs="Times New Roman"/>
          <w:sz w:val="20"/>
          <w:szCs w:val="20"/>
          <w:lang w:eastAsia="ja-JP"/>
        </w:rPr>
        <w:fldChar w:fldCharType="separate"/>
      </w:r>
      <w:r>
        <w:rPr>
          <w:rFonts w:eastAsia="SimSun" w:cs="Times New Roman"/>
          <w:sz w:val="20"/>
          <w:szCs w:val="20"/>
          <w:lang w:eastAsia="ja-JP"/>
        </w:rPr>
      </w:r>
    </w:p>
    <w:tbl>
      <w:tblPr>
        <w:tblW w:w="5000" w:type="pct"/>
        <w:jc w:val="start"/>
        <w:tblInd w:w="0" w:type="dxa"/>
        <w:tblLayout w:type="fixed"/>
        <w:tblCellMar>
          <w:top w:w="15" w:type="dxa"/>
          <w:start w:w="15" w:type="dxa"/>
          <w:bottom w:w="15" w:type="dxa"/>
          <w:end w:w="15" w:type="dxa"/>
        </w:tblCellMar>
        <w:tblLook w:val="04a0" w:noHBand="0" w:noVBand="1" w:firstColumn="1" w:lastRow="0" w:lastColumn="0" w:firstRow="1"/>
      </w:tblPr>
      <w:tblGrid>
        <w:gridCol w:w="442"/>
        <w:gridCol w:w="8584"/>
      </w:tblGrid>
      <w:tr>
        <w:trPr/>
        <w:tc>
          <w:tcPr>
            <w:tcW w:w="442" w:type="dxa"/>
            <w:tcBorders/>
          </w:tcPr>
          <w:p>
            <w:pPr>
              <w:pStyle w:val="Bibliography"/>
              <w:rPr>
                <w:sz w:val="24"/>
                <w:szCs w:val="24"/>
                <w:lang w:val="es-MX"/>
              </w:rPr>
            </w:pPr>
            <w:r>
              <w:rPr>
                <w:lang w:val="es-MX"/>
              </w:rPr>
              <w:t xml:space="preserve">[1] </w:t>
            </w:r>
          </w:p>
        </w:tc>
        <w:tc>
          <w:tcPr>
            <w:tcW w:w="8584" w:type="dxa"/>
            <w:tcBorders/>
          </w:tcPr>
          <w:p>
            <w:pPr>
              <w:pStyle w:val="Bibliography"/>
              <w:rPr>
                <w:lang w:val="es-MX"/>
              </w:rPr>
            </w:pPr>
            <w:r>
              <w:rPr>
                <w:lang w:val="es-MX"/>
              </w:rPr>
              <w:t xml:space="preserve">Congreso de la República del Perú, Constitución Política del Perú, Lima, Perú, 1993. </w:t>
            </w:r>
          </w:p>
        </w:tc>
      </w:tr>
      <w:tr>
        <w:trPr/>
        <w:tc>
          <w:tcPr>
            <w:tcW w:w="442" w:type="dxa"/>
            <w:tcBorders/>
          </w:tcPr>
          <w:p>
            <w:pPr>
              <w:pStyle w:val="Bibliography"/>
              <w:rPr>
                <w:lang w:val="es-MX"/>
              </w:rPr>
            </w:pPr>
            <w:r>
              <w:rPr>
                <w:lang w:val="es-MX"/>
              </w:rPr>
              <w:t xml:space="preserve">[2] </w:t>
            </w:r>
          </w:p>
        </w:tc>
        <w:tc>
          <w:tcPr>
            <w:tcW w:w="8584" w:type="dxa"/>
            <w:tcBorders/>
          </w:tcPr>
          <w:p>
            <w:pPr>
              <w:pStyle w:val="Bibliography"/>
              <w:rPr>
                <w:lang w:val="es-MX"/>
              </w:rPr>
            </w:pPr>
            <w:r>
              <w:rPr>
                <w:lang w:val="es-MX"/>
              </w:rPr>
              <w:t xml:space="preserve">Congreso de la República del Perú, Ley N.° 27785, Ley Orgánica del Sistema Nacional de Control y de la Contraloría General de la República, Lima, Perú, 2018. </w:t>
            </w:r>
          </w:p>
        </w:tc>
      </w:tr>
      <w:tr>
        <w:trPr/>
        <w:tc>
          <w:tcPr>
            <w:tcW w:w="442" w:type="dxa"/>
            <w:tcBorders/>
          </w:tcPr>
          <w:p>
            <w:pPr>
              <w:pStyle w:val="Bibliography"/>
              <w:rPr>
                <w:lang w:val="es-MX"/>
              </w:rPr>
            </w:pPr>
            <w:r>
              <w:rPr>
                <w:lang w:val="es-MX"/>
              </w:rPr>
              <w:t xml:space="preserve">[3] </w:t>
            </w:r>
          </w:p>
        </w:tc>
        <w:tc>
          <w:tcPr>
            <w:tcW w:w="8584" w:type="dxa"/>
            <w:tcBorders/>
          </w:tcPr>
          <w:p>
            <w:pPr>
              <w:pStyle w:val="Bibliography"/>
              <w:rPr>
                <w:lang w:val="es-MX"/>
              </w:rPr>
            </w:pPr>
            <w:r>
              <w:rPr>
                <w:lang w:val="es-MX"/>
              </w:rPr>
              <w:t>Contraloría General de la República, «Contraloría: 67.5% de entidades públicas aún no presenta rendición de cuentas,» Prensa, Lima, Perú, 2020.</w:t>
            </w:r>
          </w:p>
        </w:tc>
      </w:tr>
      <w:tr>
        <w:trPr/>
        <w:tc>
          <w:tcPr>
            <w:tcW w:w="442" w:type="dxa"/>
            <w:tcBorders/>
          </w:tcPr>
          <w:p>
            <w:pPr>
              <w:pStyle w:val="Bibliography"/>
              <w:rPr>
                <w:lang w:val="es-MX"/>
              </w:rPr>
            </w:pPr>
            <w:r>
              <w:rPr>
                <w:lang w:val="es-MX"/>
              </w:rPr>
              <w:t xml:space="preserve">[4] </w:t>
            </w:r>
          </w:p>
        </w:tc>
        <w:tc>
          <w:tcPr>
            <w:tcW w:w="8584" w:type="dxa"/>
            <w:tcBorders/>
          </w:tcPr>
          <w:p>
            <w:pPr>
              <w:pStyle w:val="Bibliography"/>
              <w:rPr>
                <w:lang w:val="es-MX"/>
              </w:rPr>
            </w:pPr>
            <w:r>
              <w:rPr>
                <w:lang w:val="es-MX"/>
              </w:rPr>
              <w:t xml:space="preserve">Infobae, «Contraloría revela que el Perú perdió más de S/24.000 millones por corrupción en el 2023: las cinco regiones más perjudicadas,» 2024. </w:t>
            </w:r>
          </w:p>
        </w:tc>
      </w:tr>
      <w:tr>
        <w:trPr/>
        <w:tc>
          <w:tcPr>
            <w:tcW w:w="442" w:type="dxa"/>
            <w:tcBorders/>
          </w:tcPr>
          <w:p>
            <w:pPr>
              <w:pStyle w:val="Bibliography"/>
              <w:rPr>
                <w:lang w:val="es-MX"/>
              </w:rPr>
            </w:pPr>
            <w:r>
              <w:rPr>
                <w:lang w:val="es-MX"/>
              </w:rPr>
              <w:t xml:space="preserve">[5] </w:t>
            </w:r>
          </w:p>
        </w:tc>
        <w:tc>
          <w:tcPr>
            <w:tcW w:w="8584" w:type="dxa"/>
            <w:tcBorders/>
          </w:tcPr>
          <w:p>
            <w:pPr>
              <w:pStyle w:val="Bibliography"/>
              <w:rPr>
                <w:lang w:val="es-MX"/>
              </w:rPr>
            </w:pPr>
            <w:r>
              <w:rPr>
                <w:lang w:val="es-MX"/>
              </w:rPr>
              <w:t xml:space="preserve">El Objetivo, «Entre 2022 y 2024 las pérdidas por corrupción han aumentado a S/ 24,000 millones afectando la vida de los peruanos,» 2024. </w:t>
            </w:r>
          </w:p>
        </w:tc>
      </w:tr>
      <w:tr>
        <w:trPr/>
        <w:tc>
          <w:tcPr>
            <w:tcW w:w="442" w:type="dxa"/>
            <w:tcBorders/>
          </w:tcPr>
          <w:p>
            <w:pPr>
              <w:pStyle w:val="Bibliography"/>
              <w:rPr>
                <w:lang w:val="es-MX"/>
              </w:rPr>
            </w:pPr>
            <w:r>
              <w:rPr>
                <w:lang w:val="es-MX"/>
              </w:rPr>
              <w:t xml:space="preserve">[6] </w:t>
            </w:r>
          </w:p>
        </w:tc>
        <w:tc>
          <w:tcPr>
            <w:tcW w:w="8584" w:type="dxa"/>
            <w:tcBorders/>
          </w:tcPr>
          <w:p>
            <w:pPr>
              <w:pStyle w:val="Bibliography"/>
              <w:rPr>
                <w:lang w:val="es-MX"/>
              </w:rPr>
            </w:pPr>
            <w:r>
              <w:rPr>
                <w:lang w:val="es-MX"/>
              </w:rPr>
              <w:t xml:space="preserve">Defensoría del Pueblo, «Defensoría del Pueblo reporta 5779 casos de corrupción en trámite registrados en la segunda mitad de 2023,» 2024. </w:t>
            </w:r>
          </w:p>
        </w:tc>
      </w:tr>
      <w:tr>
        <w:trPr/>
        <w:tc>
          <w:tcPr>
            <w:tcW w:w="442" w:type="dxa"/>
            <w:tcBorders/>
          </w:tcPr>
          <w:p>
            <w:pPr>
              <w:pStyle w:val="Bibliography"/>
              <w:rPr>
                <w:lang w:val="es-MX"/>
              </w:rPr>
            </w:pPr>
            <w:r>
              <w:rPr>
                <w:lang w:val="es-MX"/>
              </w:rPr>
              <w:t xml:space="preserve">[7] </w:t>
            </w:r>
          </w:p>
        </w:tc>
        <w:tc>
          <w:tcPr>
            <w:tcW w:w="8584" w:type="dxa"/>
            <w:tcBorders/>
          </w:tcPr>
          <w:p>
            <w:pPr>
              <w:pStyle w:val="Bibliography"/>
              <w:rPr>
                <w:lang w:val="es-MX"/>
              </w:rPr>
            </w:pPr>
            <w:r>
              <w:rPr>
                <w:lang w:val="es-MX"/>
              </w:rPr>
              <w:t>OpenGov, 2525. [En línea]. Available: https://opengov.com/about/.</w:t>
            </w:r>
          </w:p>
        </w:tc>
      </w:tr>
      <w:tr>
        <w:trPr/>
        <w:tc>
          <w:tcPr>
            <w:tcW w:w="442" w:type="dxa"/>
            <w:tcBorders/>
          </w:tcPr>
          <w:p>
            <w:pPr>
              <w:pStyle w:val="Bibliography"/>
              <w:rPr>
                <w:lang w:val="es-MX"/>
              </w:rPr>
            </w:pPr>
            <w:r>
              <w:rPr>
                <w:lang w:val="es-MX"/>
              </w:rPr>
              <w:t xml:space="preserve">[8] </w:t>
            </w:r>
          </w:p>
        </w:tc>
        <w:tc>
          <w:tcPr>
            <w:tcW w:w="8584" w:type="dxa"/>
            <w:tcBorders/>
          </w:tcPr>
          <w:p>
            <w:pPr>
              <w:pStyle w:val="Bibliography"/>
              <w:rPr>
                <w:lang w:val="es-MX"/>
              </w:rPr>
            </w:pPr>
            <w:r>
              <w:rPr>
                <w:lang w:val="es-MX"/>
              </w:rPr>
              <w:t>Metas, «Imagen de detalle sobre interfaz de aplicaicón Participes, Metas llamado en Mendoza Argentina,» Mendoza, 2025.</w:t>
            </w:r>
          </w:p>
        </w:tc>
      </w:tr>
      <w:tr>
        <w:trPr/>
        <w:tc>
          <w:tcPr>
            <w:tcW w:w="442" w:type="dxa"/>
            <w:tcBorders/>
          </w:tcPr>
          <w:p>
            <w:pPr>
              <w:pStyle w:val="Bibliography"/>
              <w:rPr>
                <w:lang w:val="es-MX"/>
              </w:rPr>
            </w:pPr>
            <w:r>
              <w:rPr>
                <w:lang w:val="es-MX"/>
              </w:rPr>
              <w:t xml:space="preserve">[9] </w:t>
            </w:r>
          </w:p>
        </w:tc>
        <w:tc>
          <w:tcPr>
            <w:tcW w:w="8584" w:type="dxa"/>
            <w:tcBorders/>
          </w:tcPr>
          <w:p>
            <w:pPr>
              <w:pStyle w:val="Bibliography"/>
              <w:rPr>
                <w:lang w:val="es-MX"/>
              </w:rPr>
            </w:pPr>
            <w:r>
              <w:rPr>
                <w:lang w:val="es-MX"/>
              </w:rPr>
              <w:t>Decidim, «Imagen sobre la interfaz del software Dicidim,» Barcelona, 2025.</w:t>
            </w:r>
          </w:p>
        </w:tc>
      </w:tr>
      <w:tr>
        <w:trPr/>
        <w:tc>
          <w:tcPr>
            <w:tcW w:w="442" w:type="dxa"/>
            <w:tcBorders/>
          </w:tcPr>
          <w:p>
            <w:pPr>
              <w:pStyle w:val="Bibliography"/>
              <w:rPr>
                <w:lang w:val="es-MX"/>
              </w:rPr>
            </w:pPr>
            <w:r>
              <w:rPr>
                <w:lang w:val="es-MX"/>
              </w:rPr>
              <w:t xml:space="preserve">[10] </w:t>
            </w:r>
          </w:p>
        </w:tc>
        <w:tc>
          <w:tcPr>
            <w:tcW w:w="8584" w:type="dxa"/>
            <w:tcBorders/>
          </w:tcPr>
          <w:p>
            <w:pPr>
              <w:pStyle w:val="Bibliography"/>
              <w:rPr>
                <w:lang w:val="es-MX"/>
              </w:rPr>
            </w:pPr>
            <w:r>
              <w:rPr>
                <w:lang w:val="es-MX"/>
              </w:rPr>
              <w:t>Contraloria General de la República de Chile, «Imagen de la aplicación de Rendición de cuentas SISREC,» Santiago, 2025.</w:t>
            </w:r>
          </w:p>
        </w:tc>
      </w:tr>
      <w:tr>
        <w:trPr/>
        <w:tc>
          <w:tcPr>
            <w:tcW w:w="442" w:type="dxa"/>
            <w:tcBorders/>
          </w:tcPr>
          <w:p>
            <w:pPr>
              <w:pStyle w:val="Bibliography"/>
              <w:rPr>
                <w:lang w:val="es-MX"/>
              </w:rPr>
            </w:pPr>
            <w:r>
              <w:rPr>
                <w:lang w:val="es-MX"/>
              </w:rPr>
              <w:t xml:space="preserve">[11] </w:t>
            </w:r>
          </w:p>
        </w:tc>
        <w:tc>
          <w:tcPr>
            <w:tcW w:w="8584" w:type="dxa"/>
            <w:tcBorders/>
          </w:tcPr>
          <w:p>
            <w:pPr>
              <w:pStyle w:val="Bibliography"/>
              <w:rPr>
                <w:lang w:val="es-MX"/>
              </w:rPr>
            </w:pPr>
            <w:r>
              <w:rPr>
                <w:lang w:val="es-MX"/>
              </w:rPr>
              <w:t>Contraloría General de la República de Paraguay, «CGR presenta plataforma digital para la rendición de cuentas en la ejecución del programa “Hambre cero en las escuelas”,» 2024.</w:t>
            </w:r>
          </w:p>
        </w:tc>
      </w:tr>
      <w:tr>
        <w:trPr/>
        <w:tc>
          <w:tcPr>
            <w:tcW w:w="442" w:type="dxa"/>
            <w:tcBorders/>
          </w:tcPr>
          <w:p>
            <w:pPr>
              <w:pStyle w:val="Bibliography"/>
              <w:rPr>
                <w:lang w:val="es-MX"/>
              </w:rPr>
            </w:pPr>
            <w:r>
              <w:rPr>
                <w:lang w:val="es-MX"/>
              </w:rPr>
              <w:t xml:space="preserve">[12] </w:t>
            </w:r>
          </w:p>
        </w:tc>
        <w:tc>
          <w:tcPr>
            <w:tcW w:w="8584" w:type="dxa"/>
            <w:tcBorders/>
          </w:tcPr>
          <w:p>
            <w:pPr>
              <w:pStyle w:val="Bibliography"/>
              <w:rPr>
                <w:lang w:val="en-US"/>
              </w:rPr>
            </w:pPr>
            <w:r>
              <w:rPr>
                <w:lang w:val="es-MX"/>
              </w:rPr>
              <w:t xml:space="preserve">Schwaber, K., &amp; Sutherland, J., 2017. [En línea]. </w:t>
            </w:r>
            <w:r>
              <w:rPr>
                <w:lang w:val="en-US"/>
              </w:rPr>
              <w:t>Available: https://www.scrum.org/.</w:t>
            </w:r>
          </w:p>
        </w:tc>
      </w:tr>
      <w:tr>
        <w:trPr/>
        <w:tc>
          <w:tcPr>
            <w:tcW w:w="442" w:type="dxa"/>
            <w:tcBorders/>
          </w:tcPr>
          <w:p>
            <w:pPr>
              <w:pStyle w:val="Bibliography"/>
              <w:rPr>
                <w:lang w:val="es-MX"/>
              </w:rPr>
            </w:pPr>
            <w:r>
              <w:rPr>
                <w:lang w:val="es-MX"/>
              </w:rPr>
              <w:t xml:space="preserve">[13] </w:t>
            </w:r>
          </w:p>
        </w:tc>
        <w:tc>
          <w:tcPr>
            <w:tcW w:w="8584" w:type="dxa"/>
            <w:tcBorders/>
          </w:tcPr>
          <w:p>
            <w:pPr>
              <w:pStyle w:val="Bibliography"/>
              <w:rPr>
                <w:lang w:val="es-MX"/>
              </w:rPr>
            </w:pPr>
            <w:r>
              <w:rPr>
                <w:lang w:val="es-MX"/>
              </w:rPr>
              <w:t>scrum.org, «Imagen de proceso de un proyecto utilizando SCRUM,» 2025.</w:t>
            </w:r>
          </w:p>
        </w:tc>
      </w:tr>
      <w:tr>
        <w:trPr/>
        <w:tc>
          <w:tcPr>
            <w:tcW w:w="442" w:type="dxa"/>
            <w:tcBorders/>
          </w:tcPr>
          <w:p>
            <w:pPr>
              <w:pStyle w:val="Bibliography"/>
              <w:rPr>
                <w:lang w:val="es-MX"/>
              </w:rPr>
            </w:pPr>
            <w:r>
              <w:rPr>
                <w:lang w:val="es-MX"/>
              </w:rPr>
              <w:t xml:space="preserve">[14] </w:t>
            </w:r>
          </w:p>
        </w:tc>
        <w:tc>
          <w:tcPr>
            <w:tcW w:w="8584" w:type="dxa"/>
            <w:tcBorders/>
          </w:tcPr>
          <w:p>
            <w:pPr>
              <w:pStyle w:val="Bibliography"/>
              <w:rPr>
                <w:lang w:val="es-MX"/>
              </w:rPr>
            </w:pPr>
            <w:r>
              <w:rPr>
                <w:lang w:val="es-MX"/>
              </w:rPr>
              <w:t>OpenGov, «Imagen de Interfaz de la aplicación,» 2025.</w:t>
            </w:r>
          </w:p>
        </w:tc>
      </w:tr>
    </w:tbl>
    <w:p>
      <w:pPr>
        <w:pStyle w:val="Normal"/>
        <w:rPr>
          <w:rFonts w:eastAsia="Times New Roman"/>
        </w:rPr>
      </w:pPr>
      <w:r>
        <w:rPr/>
      </w:r>
      <w:r>
        <w:rPr/>
        <w:fldChar w:fldCharType="end"/>
      </w:r>
    </w:p>
    <w:p>
      <w:pPr>
        <w:pStyle w:val="Normal"/>
        <w:rPr/>
      </w:pPr>
      <w:r>
        <w:rPr/>
      </w:r>
    </w:p>
    <w:p>
      <w:pPr>
        <w:pStyle w:val="Normal"/>
        <w:spacing w:lineRule="auto" w:line="240"/>
        <w:jc w:val="start"/>
        <w:rPr>
          <w:rFonts w:eastAsia="等线 Light" w:cs="Times New Roman" w:eastAsiaTheme="majorEastAsia"/>
          <w:b/>
          <w:sz w:val="24"/>
          <w:szCs w:val="24"/>
        </w:rPr>
      </w:pPr>
      <w:r>
        <w:rPr>
          <w:rFonts w:eastAsia="等线 Light" w:cs="Times New Roman" w:eastAsiaTheme="majorEastAsia"/>
          <w:b/>
          <w:sz w:val="24"/>
          <w:szCs w:val="24"/>
        </w:rPr>
      </w:r>
      <w:r>
        <w:br w:type="page"/>
      </w:r>
    </w:p>
    <w:p>
      <w:pPr>
        <w:pStyle w:val="Heading1"/>
        <w:spacing w:before="0" w:after="0"/>
        <w:ind w:hanging="0"/>
        <w:jc w:val="center"/>
        <w:rPr>
          <w:rFonts w:cs="Times New Roman"/>
          <w:sz w:val="24"/>
          <w:szCs w:val="24"/>
        </w:rPr>
      </w:pPr>
      <w:bookmarkStart w:id="63" w:name="_Toc208178948"/>
      <w:r>
        <w:rPr>
          <w:rFonts w:cs="Times New Roman"/>
          <w:sz w:val="24"/>
          <w:szCs w:val="24"/>
        </w:rPr>
        <w:t>ANEXOS</w:t>
      </w:r>
      <w:bookmarkEnd w:id="63"/>
    </w:p>
    <w:p>
      <w:pPr>
        <w:pStyle w:val="Normal"/>
        <w:rPr/>
      </w:pPr>
      <w:r>
        <w:rPr/>
        <w:t>ANEXO A: LISTA DE REQUERIMIENTOS FUNCIONALES DEL SISTEMA</w:t>
      </w:r>
    </w:p>
    <w:p>
      <w:pPr>
        <w:pStyle w:val="ListParagraph"/>
        <w:numPr>
          <w:ilvl w:val="0"/>
          <w:numId w:val="10"/>
        </w:numPr>
        <w:ind w:hanging="360" w:start="426"/>
        <w:rPr/>
      </w:pPr>
      <w:r>
        <w:rPr/>
        <w:t>SPRINT 1 y 2</w:t>
      </w:r>
    </w:p>
    <w:sectPr>
      <w:headerReference w:type="even" r:id="rId23"/>
      <w:headerReference w:type="default" r:id="rId24"/>
      <w:headerReference w:type="first" r:id="rId25"/>
      <w:footerReference w:type="default" r:id="rId26"/>
      <w:footerReference w:type="first" r:id="rId27"/>
      <w:type w:val="nextPage"/>
      <w:pgSz w:w="11906" w:h="16838"/>
      <w:pgMar w:left="1440" w:right="1440" w:gutter="0" w:header="709" w:top="1440" w:footer="709"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Jayro Guerreros" w:date="2025-07-08T22:41:00Z" w:initials="JG">
    <w:p w14:paraId="01000000">
      <w:pPr>
        <w:overflowPunct w:val="false"/>
        <w:spacing w:lineRule="auto" w:line="240"/>
        <w:jc w:val="start"/>
        <w:rPr/>
      </w:pPr>
      <w:r>
        <w:annotationRef/>
      </w:r>
      <w:r>
        <w:rPr>
          <w:rFonts w:cs="Noto Sans Arabic" w:ascii="Liberation Serif" w:hAnsi="Liberation Serif" w:eastAsia="DejaVu Sans"/>
          <w:sz w:val="24"/>
          <w:szCs w:val="24"/>
          <w:lang w:bidi="en-US" w:eastAsia="en-US" w:val="en-US"/>
        </w:rPr>
        <w:t>Mínimo 2-3 hojas, noticias, referencias a noticias, corrupción, faltas de rendición de cuentas. Máximo 10 años de antigüedad. Colocar tambien referencias actuales</w:t>
      </w:r>
    </w:p>
  </w:comment>
  <w:comment w:id="0" w:author="Jayro Guerreros" w:date="2025-07-16T21:09:00Z" w:initials="JG">
    <w:p w14:paraId="02000000">
      <w:pPr>
        <w:overflowPunct w:val="false"/>
        <w:spacing w:lineRule="auto" w:line="240"/>
        <w:jc w:val="start"/>
        <w:rPr/>
      </w:pPr>
      <w:r>
        <w:annotationRef/>
      </w:r>
      <w:r>
        <w:rPr>
          <w:rFonts w:cs="Noto Sans Arabic" w:ascii="Liberation Serif" w:hAnsi="Liberation Serif" w:eastAsia="DejaVu Sans"/>
          <w:sz w:val="24"/>
          <w:szCs w:val="24"/>
          <w:lang w:bidi="en-US" w:eastAsia="en-US" w:val="en-US"/>
        </w:rPr>
        <w:t>Colocar un grafico iluistrativo del problema, que muestre los pasos del problema, mostrar los puntos de dolor y soluciones. Gráfico del proceso manual actual.</w:t>
      </w:r>
    </w:p>
  </w:comment>
  <w:comment w:id="3" w:author="Jayro Guerreros" w:date="2025-07-08T22:43:00Z" w:initials="JG">
    <w:p>
      <w:pPr>
        <w:overflowPunct w:val="false"/>
        <w:spacing w:lineRule="auto" w:line="240"/>
        <w:jc w:val="start"/>
        <w:rPr/>
      </w:pPr>
      <w:r>
        <w:annotationRef/>
      </w:r>
      <w:r>
        <w:rPr>
          <w:rFonts w:cs="Noto Sans Arabic" w:ascii="Liberation Serif" w:hAnsi="Liberation Serif" w:eastAsia="DejaVu Sans"/>
          <w:sz w:val="24"/>
          <w:szCs w:val="24"/>
          <w:lang w:bidi="en-US" w:eastAsia="en-US" w:val="en-US"/>
        </w:rPr>
        <w:t>Experiencias de casos en otros países (argentina, chile), sectoriales, municipalidades, etc.</w:t>
      </w:r>
    </w:p>
    <w:p w14:paraId="03000000">
      <w:pPr>
        <w:overflowPunct w:val="false"/>
        <w:spacing w:lineRule="auto" w:line="240"/>
        <w:jc w:val="start"/>
        <w:rPr/>
      </w:pPr>
      <w:r>
        <w:rPr>
          <w:rFonts w:cs="Noto Sans Arabic" w:ascii="Liberation Serif" w:hAnsi="Liberation Serif" w:eastAsia="DejaVu Sans"/>
          <w:sz w:val="24"/>
          <w:szCs w:val="24"/>
          <w:lang w:bidi="en-US" w:val="en-US" w:eastAsia="en-US"/>
        </w:rPr>
      </w:r>
    </w:p>
  </w:comment>
  <w:comment w:id="2" w:author="Jayro Guerreros Echia" w:date="2025-07-31T15:50:00Z" w:initials="JG">
    <w:p w14:paraId="04000000">
      <w:pPr>
        <w:overflowPunct w:val="false"/>
        <w:spacing w:lineRule="auto" w:line="240"/>
        <w:jc w:val="start"/>
        <w:rPr/>
      </w:pPr>
      <w:r>
        <w:annotationRef/>
      </w:r>
      <w:r>
        <w:rPr>
          <w:rFonts w:cs="Noto Sans Arabic" w:ascii="Liberation Serif" w:hAnsi="Liberation Serif" w:eastAsia="DejaVu Sans"/>
          <w:sz w:val="24"/>
          <w:szCs w:val="24"/>
          <w:lang w:bidi="en-US" w:eastAsia="en-US" w:val="es-MX"/>
        </w:rPr>
        <w:t>Soluionado</w:t>
      </w:r>
    </w:p>
  </w:comment>
  <w:comment w:id="4" w:author="Jayro Guerreros" w:date="2025-07-16T20:59:00Z" w:initials="JG">
    <w:p>
      <w:pPr>
        <w:overflowPunct w:val="false"/>
        <w:spacing w:lineRule="auto" w:line="240"/>
        <w:jc w:val="start"/>
        <w:rPr/>
      </w:pPr>
      <w:r>
        <w:annotationRef/>
      </w:r>
      <w:r>
        <w:rPr>
          <w:rFonts w:cs="Noto Sans Arabic" w:ascii="Liberation Serif" w:hAnsi="Liberation Serif" w:eastAsia="DejaVu Sans"/>
          <w:sz w:val="24"/>
          <w:szCs w:val="24"/>
          <w:lang w:bidi="en-US" w:eastAsia="en-US" w:val="en-US"/>
        </w:rPr>
        <w:t xml:space="preserve">Explicar </w:t>
      </w:r>
    </w:p>
    <w:p>
      <w:pPr>
        <w:overflowPunct w:val="false"/>
        <w:spacing w:lineRule="auto" w:line="240"/>
        <w:jc w:val="start"/>
        <w:rPr/>
      </w:pPr>
      <w:r>
        <w:rPr>
          <w:rFonts w:cs="Noto Sans Arabic" w:ascii="Liberation Serif" w:hAnsi="Liberation Serif" w:eastAsia="DejaVu Sans"/>
          <w:sz w:val="24"/>
          <w:szCs w:val="24"/>
          <w:lang w:bidi="en-US" w:val="en-US" w:eastAsia="en-US"/>
        </w:rPr>
        <w:t>1.3.1. SCRUM, que es SCRUM? Referencias, inventado por quien, en tal año, sirve para tal. 7 lineas (max)</w:t>
      </w:r>
    </w:p>
    <w:p>
      <w:pPr>
        <w:overflowPunct w:val="false"/>
        <w:spacing w:lineRule="auto" w:line="240"/>
        <w:jc w:val="start"/>
        <w:rPr/>
      </w:pPr>
      <w:r>
        <w:rPr>
          <w:rFonts w:cs="Noto Sans Arabic" w:ascii="Liberation Serif" w:hAnsi="Liberation Serif" w:eastAsia="DejaVu Sans"/>
          <w:sz w:val="24"/>
          <w:szCs w:val="24"/>
          <w:lang w:bidi="en-US" w:val="en-US" w:eastAsia="en-US"/>
        </w:rPr>
        <w:t>1.3.2. Aplicaciones de SCRUM al proyecto, explicar como se va aplicar  (8) sprints, incluir gráficos, tiempos, resultados, etc.</w:t>
      </w:r>
    </w:p>
  </w:comment>
  <w:comment w:id="5" w:author="Jayro Guerreros" w:date="2025-07-08T22:56:00Z" w:initials="JG">
    <w:p>
      <w:pPr>
        <w:overflowPunct w:val="false"/>
        <w:spacing w:lineRule="auto" w:line="240"/>
        <w:jc w:val="start"/>
        <w:rPr/>
      </w:pPr>
      <w:r>
        <w:annotationRef/>
      </w:r>
      <w:r>
        <w:rPr>
          <w:rFonts w:cs="Noto Sans Arabic" w:ascii="Liberation Serif" w:hAnsi="Liberation Serif" w:eastAsia="DejaVu Sans"/>
          <w:sz w:val="24"/>
          <w:szCs w:val="24"/>
          <w:lang w:bidi="en-US" w:eastAsia="en-US" w:val="en-US"/>
        </w:rPr>
        <w:t>Historias de usuario o casos de uso, reglas de negocio</w:t>
      </w:r>
    </w:p>
  </w:comment>
  <w:comment w:id="6" w:author="Jayro Guerreros" w:date="2025-07-08T22:56:00Z" w:initials="JG">
    <w:p>
      <w:pPr>
        <w:overflowPunct w:val="false"/>
        <w:spacing w:lineRule="auto" w:line="240"/>
        <w:jc w:val="start"/>
        <w:rPr/>
      </w:pPr>
      <w:r>
        <w:annotationRef/>
      </w:r>
      <w:r>
        <w:rPr>
          <w:rFonts w:cs="Noto Sans Arabic" w:ascii="Liberation Serif" w:hAnsi="Liberation Serif" w:eastAsia="DejaVu Sans"/>
          <w:sz w:val="24"/>
          <w:szCs w:val="24"/>
          <w:lang w:bidi="en-US" w:eastAsia="en-US" w:val="en-US"/>
        </w:rPr>
        <w:t>Historias de usuario o casos de uso, reglas de negocio</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paraIdParent="01000000"/>
  <w15:commentEx w15:paraId="03000000" w15:done="1"/>
  <w15:commentEx w15:paraId="04000000" w15:done="1" w15:paraIdParent="03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BookAntiqu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Obj>
      <w:id w:val="1994682043"/>
    </w:sdtPr>
    <w:sdtContent>
      <w:p>
        <w:pPr>
          <w:pStyle w:val="Footer"/>
          <w:jc w:val="center"/>
          <w:rPr/>
        </w:pPr>
        <w:r>
          <w:rPr/>
          <w:fldChar w:fldCharType="begin"/>
        </w:r>
        <w:r>
          <w:rPr/>
          <w:instrText xml:space="preserve"> PAGE </w:instrText>
        </w:r>
        <w:r>
          <w:rPr/>
          <w:fldChar w:fldCharType="separate"/>
        </w:r>
        <w:r>
          <w:rPr/>
          <w:t>ii</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Obj>
      <w:id w:val="1994682043"/>
    </w:sdtPr>
    <w:sdtContent>
      <w:p>
        <w:pPr>
          <w:pStyle w:val="Footer"/>
          <w:jc w:val="center"/>
          <w:rPr/>
        </w:pPr>
        <w:r>
          <w:rPr/>
          <w:fldChar w:fldCharType="begin"/>
        </w:r>
        <w:r>
          <w:rPr/>
          <w:instrText xml:space="preserve"> PAGE </w:instrText>
        </w:r>
        <w:r>
          <w:rPr/>
          <w:fldChar w:fldCharType="separate"/>
        </w:r>
        <w:r>
          <w:rPr/>
          <w:t>ii</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Obj>
      <w:id w:val="1923133304"/>
    </w:sdtPr>
    <w:sdtContent>
      <w:p>
        <w:pPr>
          <w:pStyle w:val="Header"/>
          <w:jc w:val="end"/>
          <w:rPr/>
        </w:pPr>
        <w:r>
          <w:rPr/>
          <w:t xml:space="preserve"> </w:t>
        </w:r>
        <w:r>
          <w:rPr/>
          <w:fldChar w:fldCharType="begin"/>
        </w:r>
        <w:r>
          <w:rPr/>
          <w:instrText xml:space="preserve"> PAGE </w:instrText>
        </w:r>
        <w:r>
          <w:rPr/>
          <w:fldChar w:fldCharType="separate"/>
        </w:r>
        <w:r>
          <w:rPr/>
          <w:t>12</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Obj>
      <w:id w:val="1923133304"/>
    </w:sdtPr>
    <w:sdtContent>
      <w:p>
        <w:pPr>
          <w:pStyle w:val="Header"/>
          <w:jc w:val="end"/>
          <w:rPr/>
        </w:pPr>
        <w:r>
          <w:rPr/>
          <w:t xml:space="preserve"> </w:t>
        </w:r>
        <w:r>
          <w:rPr/>
          <w:fldChar w:fldCharType="begin"/>
        </w:r>
        <w:r>
          <w:rPr/>
          <w:instrText xml:space="preserve"> PAGE </w:instrText>
        </w:r>
        <w:r>
          <w:rPr/>
          <w:fldChar w:fldCharType="separate"/>
        </w:r>
        <w:r>
          <w:rPr/>
          <w:t>12</w:t>
        </w:r>
        <w:r>
          <w:rPr/>
          <w:fldChar w:fldCharType="end"/>
        </w:r>
      </w:p>
    </w:sdtContent>
  </w:sdt>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082509189"/>
    </w:sdtPr>
    <w:sdtContent>
      <w:p>
        <w:pPr>
          <w:pStyle w:val="Header"/>
          <w:jc w:val="end"/>
          <w:rPr/>
        </w:pPr>
        <w:r>
          <w:rPr/>
          <w:fldChar w:fldCharType="begin"/>
        </w:r>
        <w:r>
          <w:rPr/>
          <w:instrText xml:space="preserve"> PAGE </w:instrText>
        </w:r>
        <w:r>
          <w:rPr/>
          <w:fldChar w:fldCharType="separate"/>
        </w:r>
        <w:r>
          <w:rPr/>
          <w:t>17</w:t>
        </w:r>
        <w:r>
          <w:rPr/>
          <w:fldChar w:fldCharType="end"/>
        </w:r>
      </w:p>
    </w:sdtContent>
  </w:sdt>
  <w:sdt>
    <w:sdtPr>
      <w:docPartObj>
        <w:docPartGallery w:val="AutoText"/>
      </w:docPartObj>
      <w:id w:val="-1449469177"/>
    </w:sdtPr>
    <w:sdtContent>
      <w:p>
        <w:pPr>
          <w:pStyle w:val="Header"/>
          <w:jc w:val="end"/>
          <w:rPr/>
        </w:pPr>
        <w:r>
          <w:rPr/>
          <w:t xml:space="preserve"> </w:t>
        </w:r>
      </w:p>
    </w:sdtContent>
  </w:sdt>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082509189"/>
    </w:sdtPr>
    <w:sdtContent>
      <w:p>
        <w:pPr>
          <w:pStyle w:val="Header"/>
          <w:jc w:val="end"/>
          <w:rPr/>
        </w:pPr>
        <w:r>
          <w:rPr/>
          <w:fldChar w:fldCharType="begin"/>
        </w:r>
        <w:r>
          <w:rPr/>
          <w:instrText xml:space="preserve"> PAGE </w:instrText>
        </w:r>
        <w:r>
          <w:rPr/>
          <w:fldChar w:fldCharType="separate"/>
        </w:r>
        <w:r>
          <w:rPr/>
          <w:t>17</w:t>
        </w:r>
        <w:r>
          <w:rPr/>
          <w:fldChar w:fldCharType="end"/>
        </w:r>
      </w:p>
    </w:sdtContent>
  </w:sdt>
  <w:sdt>
    <w:sdtPr>
      <w:docPartObj>
        <w:docPartGallery w:val="AutoText"/>
      </w:docPartObj>
      <w:id w:val="-1449469177"/>
    </w:sdtPr>
    <w:sdtContent>
      <w:p>
        <w:pPr>
          <w:pStyle w:val="Header"/>
          <w:jc w:val="end"/>
          <w:rPr/>
        </w:pPr>
        <w:r>
          <w:rPr/>
          <w:t xml:space="preserve"> </w:t>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0"/>
      </w:pPr>
      <w:rPr/>
    </w:lvl>
    <w:lvl w:ilvl="1">
      <w:start w:val="1"/>
      <w:numFmt w:val="lowerLetter"/>
      <w:lvlText w:val="%2."/>
      <w:lvlJc w:val="start"/>
      <w:pPr>
        <w:tabs>
          <w:tab w:val="num" w:pos="0"/>
        </w:tabs>
        <w:ind w:start="0" w:hanging="0"/>
      </w:pPr>
      <w:rPr/>
    </w:lvl>
    <w:lvl w:ilvl="2">
      <w:start w:val="1"/>
      <w:numFmt w:val="lowerRoman"/>
      <w:lvlText w:val="%3."/>
      <w:lvlJc w:val="end"/>
      <w:pPr>
        <w:tabs>
          <w:tab w:val="num" w:pos="0"/>
        </w:tabs>
        <w:ind w:start="0" w:hanging="0"/>
      </w:pPr>
      <w:rPr/>
    </w:lvl>
    <w:lvl w:ilvl="3">
      <w:start w:val="1"/>
      <w:numFmt w:val="decimal"/>
      <w:lvlText w:val="%4."/>
      <w:lvlJc w:val="start"/>
      <w:pPr>
        <w:tabs>
          <w:tab w:val="num" w:pos="0"/>
        </w:tabs>
        <w:ind w:start="0" w:hanging="0"/>
      </w:pPr>
      <w:rPr/>
    </w:lvl>
    <w:lvl w:ilvl="4">
      <w:start w:val="1"/>
      <w:numFmt w:val="lowerLetter"/>
      <w:lvlText w:val="%5."/>
      <w:lvlJc w:val="start"/>
      <w:pPr>
        <w:tabs>
          <w:tab w:val="num" w:pos="0"/>
        </w:tabs>
        <w:ind w:start="0" w:hanging="0"/>
      </w:pPr>
      <w:rPr/>
    </w:lvl>
    <w:lvl w:ilvl="5">
      <w:start w:val="1"/>
      <w:numFmt w:val="lowerRoman"/>
      <w:lvlText w:val="%6."/>
      <w:lvlJc w:val="end"/>
      <w:pPr>
        <w:tabs>
          <w:tab w:val="num" w:pos="0"/>
        </w:tabs>
        <w:ind w:start="0" w:hanging="0"/>
      </w:pPr>
      <w:rPr/>
    </w:lvl>
    <w:lvl w:ilvl="6">
      <w:start w:val="1"/>
      <w:numFmt w:val="decimal"/>
      <w:lvlText w:val="%7."/>
      <w:lvlJc w:val="start"/>
      <w:pPr>
        <w:tabs>
          <w:tab w:val="num" w:pos="0"/>
        </w:tabs>
        <w:ind w:start="0" w:hanging="0"/>
      </w:pPr>
      <w:rPr/>
    </w:lvl>
    <w:lvl w:ilvl="7">
      <w:start w:val="1"/>
      <w:numFmt w:val="lowerLetter"/>
      <w:lvlText w:val="%8."/>
      <w:lvlJc w:val="start"/>
      <w:pPr>
        <w:tabs>
          <w:tab w:val="num" w:pos="0"/>
        </w:tabs>
        <w:ind w:start="0" w:hanging="0"/>
      </w:pPr>
      <w:rPr/>
    </w:lvl>
    <w:lvl w:ilvl="8">
      <w:start w:val="1"/>
      <w:numFmt w:val="lowerRoman"/>
      <w:lvlText w:val="%9."/>
      <w:lvlJc w:val="end"/>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decimal"/>
      <w:isLgl/>
      <w:lvlText w:val="%1.%2."/>
      <w:lvlJc w:val="start"/>
      <w:pPr>
        <w:tabs>
          <w:tab w:val="num" w:pos="0"/>
        </w:tabs>
        <w:ind w:start="0" w:hanging="0"/>
      </w:pPr>
      <w:rPr>
        <w:b/>
        <w:bCs/>
        <w:i w:val="false"/>
      </w:rPr>
    </w:lvl>
    <w:lvl w:ilvl="2">
      <w:start w:val="1"/>
      <w:numFmt w:val="decimal"/>
      <w:isLgl/>
      <w:lvlText w:val="%1.%2.%3."/>
      <w:lvlJc w:val="start"/>
      <w:pPr>
        <w:tabs>
          <w:tab w:val="num" w:pos="0"/>
        </w:tabs>
        <w:ind w:start="0" w:hanging="0"/>
      </w:pPr>
      <w:rPr/>
    </w:lvl>
    <w:lvl w:ilvl="3">
      <w:start w:val="1"/>
      <w:numFmt w:val="decimal"/>
      <w:isLgl/>
      <w:lvlText w:val="%1.%2.%3.%4."/>
      <w:lvlJc w:val="start"/>
      <w:pPr>
        <w:tabs>
          <w:tab w:val="num" w:pos="0"/>
        </w:tabs>
        <w:ind w:start="0" w:hanging="0"/>
      </w:pPr>
      <w:rPr>
        <w:i w:val="false"/>
        <w:iCs/>
      </w:rPr>
    </w:lvl>
    <w:lvl w:ilvl="4">
      <w:start w:val="1"/>
      <w:numFmt w:val="decimal"/>
      <w:isLgl/>
      <w:lvlText w:val="%1.%2.%3.%4.%5."/>
      <w:lvlJc w:val="start"/>
      <w:pPr>
        <w:tabs>
          <w:tab w:val="num" w:pos="0"/>
        </w:tabs>
        <w:ind w:start="0" w:hanging="0"/>
      </w:pPr>
      <w:rPr/>
    </w:lvl>
    <w:lvl w:ilvl="5">
      <w:start w:val="1"/>
      <w:numFmt w:val="decimal"/>
      <w:isLgl/>
      <w:lvlText w:val="%1.%2.%3.%4.%5.%6."/>
      <w:lvlJc w:val="start"/>
      <w:pPr>
        <w:tabs>
          <w:tab w:val="num" w:pos="0"/>
        </w:tabs>
        <w:ind w:start="0" w:hanging="0"/>
      </w:pPr>
      <w:rPr/>
    </w:lvl>
    <w:lvl w:ilvl="6">
      <w:start w:val="1"/>
      <w:numFmt w:val="decimal"/>
      <w:isLgl/>
      <w:lvlText w:val="%1.%2.%3.%4.%5.%6.%7."/>
      <w:lvlJc w:val="start"/>
      <w:pPr>
        <w:tabs>
          <w:tab w:val="num" w:pos="0"/>
        </w:tabs>
        <w:ind w:start="0" w:hanging="0"/>
      </w:pPr>
      <w:rPr/>
    </w:lvl>
    <w:lvl w:ilvl="7">
      <w:start w:val="1"/>
      <w:numFmt w:val="decimal"/>
      <w:isLgl/>
      <w:lvlText w:val="%1.%2.%3.%4.%5.%6.%7.%8."/>
      <w:lvlJc w:val="start"/>
      <w:pPr>
        <w:tabs>
          <w:tab w:val="num" w:pos="0"/>
        </w:tabs>
        <w:ind w:start="0" w:hanging="0"/>
      </w:pPr>
      <w:rPr/>
    </w:lvl>
    <w:lvl w:ilvl="8">
      <w:start w:val="1"/>
      <w:numFmt w:val="decimal"/>
      <w:isLgl/>
      <w:lvlText w:val="%1.%2.%3.%4.%5.%6.%7.%8.%9."/>
      <w:lvlJc w:val="start"/>
      <w:pPr>
        <w:tabs>
          <w:tab w:val="num" w:pos="0"/>
        </w:tabs>
        <w:ind w:start="0" w:hanging="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0" w:hanging="0"/>
      </w:pPr>
      <w:rPr/>
    </w:lvl>
    <w:lvl w:ilvl="1">
      <w:start w:val="1"/>
      <w:numFmt w:val="decimal"/>
      <w:isLgl/>
      <w:lvlText w:val="%1.%2."/>
      <w:lvlJc w:val="start"/>
      <w:pPr>
        <w:tabs>
          <w:tab w:val="num" w:pos="0"/>
        </w:tabs>
        <w:ind w:start="0" w:hanging="0"/>
      </w:pPr>
      <w:rPr>
        <w:b/>
        <w:bCs/>
        <w:i w:val="false"/>
      </w:rPr>
    </w:lvl>
    <w:lvl w:ilvl="2">
      <w:start w:val="1"/>
      <w:numFmt w:val="decimal"/>
      <w:isLgl/>
      <w:lvlText w:val="%1.%2.%3."/>
      <w:lvlJc w:val="start"/>
      <w:pPr>
        <w:tabs>
          <w:tab w:val="num" w:pos="0"/>
        </w:tabs>
        <w:ind w:start="0" w:hanging="0"/>
      </w:pPr>
      <w:rPr/>
    </w:lvl>
    <w:lvl w:ilvl="3">
      <w:start w:val="1"/>
      <w:numFmt w:val="decimal"/>
      <w:isLgl/>
      <w:lvlText w:val="%1.%2.%3.%4."/>
      <w:lvlJc w:val="start"/>
      <w:pPr>
        <w:tabs>
          <w:tab w:val="num" w:pos="0"/>
        </w:tabs>
        <w:ind w:start="0" w:hanging="0"/>
      </w:pPr>
      <w:rPr>
        <w:i w:val="false"/>
        <w:iCs/>
      </w:rPr>
    </w:lvl>
    <w:lvl w:ilvl="4">
      <w:start w:val="1"/>
      <w:numFmt w:val="decimal"/>
      <w:isLgl/>
      <w:lvlText w:val="%1.%2.%3.%4.%5."/>
      <w:lvlJc w:val="start"/>
      <w:pPr>
        <w:tabs>
          <w:tab w:val="num" w:pos="0"/>
        </w:tabs>
        <w:ind w:start="0" w:hanging="0"/>
      </w:pPr>
      <w:rPr/>
    </w:lvl>
    <w:lvl w:ilvl="5">
      <w:start w:val="1"/>
      <w:numFmt w:val="decimal"/>
      <w:isLgl/>
      <w:lvlText w:val="%1.%2.%3.%4.%5.%6."/>
      <w:lvlJc w:val="start"/>
      <w:pPr>
        <w:tabs>
          <w:tab w:val="num" w:pos="0"/>
        </w:tabs>
        <w:ind w:start="0" w:hanging="0"/>
      </w:pPr>
      <w:rPr/>
    </w:lvl>
    <w:lvl w:ilvl="6">
      <w:start w:val="1"/>
      <w:numFmt w:val="decimal"/>
      <w:isLgl/>
      <w:lvlText w:val="%1.%2.%3.%4.%5.%6.%7."/>
      <w:lvlJc w:val="start"/>
      <w:pPr>
        <w:tabs>
          <w:tab w:val="num" w:pos="0"/>
        </w:tabs>
        <w:ind w:start="0" w:hanging="0"/>
      </w:pPr>
      <w:rPr/>
    </w:lvl>
    <w:lvl w:ilvl="7">
      <w:start w:val="1"/>
      <w:numFmt w:val="decimal"/>
      <w:isLgl/>
      <w:lvlText w:val="%1.%2.%3.%4.%5.%6.%7.%8."/>
      <w:lvlJc w:val="start"/>
      <w:pPr>
        <w:tabs>
          <w:tab w:val="num" w:pos="0"/>
        </w:tabs>
        <w:ind w:start="0" w:hanging="0"/>
      </w:pPr>
      <w:rPr/>
    </w:lvl>
    <w:lvl w:ilvl="8">
      <w:start w:val="1"/>
      <w:numFmt w:val="decimal"/>
      <w:isLgl/>
      <w:lvlText w:val="%1.%2.%3.%4.%5.%6.%7.%8.%9."/>
      <w:lvlJc w:val="start"/>
      <w:pPr>
        <w:tabs>
          <w:tab w:val="num" w:pos="0"/>
        </w:tabs>
        <w:ind w:start="0" w:hanging="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4"/>
      <w:numFmt w:val="decimal"/>
      <w:lvlText w:val="%1."/>
      <w:lvlJc w:val="start"/>
      <w:pPr>
        <w:tabs>
          <w:tab w:val="num" w:pos="0"/>
        </w:tabs>
        <w:ind w:start="0" w:hanging="0"/>
      </w:pPr>
      <w:rPr/>
    </w:lvl>
    <w:lvl w:ilvl="1">
      <w:start w:val="1"/>
      <w:numFmt w:val="decimal"/>
      <w:isLgl/>
      <w:lvlText w:val="%1.%2."/>
      <w:lvlJc w:val="start"/>
      <w:pPr>
        <w:tabs>
          <w:tab w:val="num" w:pos="0"/>
        </w:tabs>
        <w:ind w:start="0" w:hanging="0"/>
      </w:pPr>
      <w:rPr>
        <w:b/>
        <w:bCs/>
        <w:i w:val="false"/>
      </w:rPr>
    </w:lvl>
    <w:lvl w:ilvl="2">
      <w:start w:val="1"/>
      <w:numFmt w:val="decimal"/>
      <w:isLgl/>
      <w:lvlText w:val="%1.%2.%3."/>
      <w:lvlJc w:val="start"/>
      <w:pPr>
        <w:tabs>
          <w:tab w:val="num" w:pos="0"/>
        </w:tabs>
        <w:ind w:start="0" w:hanging="0"/>
      </w:pPr>
      <w:rPr/>
    </w:lvl>
    <w:lvl w:ilvl="3">
      <w:start w:val="1"/>
      <w:numFmt w:val="decimal"/>
      <w:isLgl/>
      <w:lvlText w:val="%1.%2.%3.%4."/>
      <w:lvlJc w:val="start"/>
      <w:pPr>
        <w:tabs>
          <w:tab w:val="num" w:pos="0"/>
        </w:tabs>
        <w:ind w:start="0" w:hanging="0"/>
      </w:pPr>
      <w:rPr>
        <w:i w:val="false"/>
        <w:iCs/>
      </w:rPr>
    </w:lvl>
    <w:lvl w:ilvl="4">
      <w:start w:val="1"/>
      <w:numFmt w:val="decimal"/>
      <w:isLgl/>
      <w:lvlText w:val="%1.%2.%3.%4.%5."/>
      <w:lvlJc w:val="start"/>
      <w:pPr>
        <w:tabs>
          <w:tab w:val="num" w:pos="0"/>
        </w:tabs>
        <w:ind w:start="0" w:hanging="0"/>
      </w:pPr>
      <w:rPr/>
    </w:lvl>
    <w:lvl w:ilvl="5">
      <w:start w:val="1"/>
      <w:numFmt w:val="decimal"/>
      <w:isLgl/>
      <w:lvlText w:val="%1.%2.%3.%4.%5.%6."/>
      <w:lvlJc w:val="start"/>
      <w:pPr>
        <w:tabs>
          <w:tab w:val="num" w:pos="0"/>
        </w:tabs>
        <w:ind w:start="0" w:hanging="0"/>
      </w:pPr>
      <w:rPr/>
    </w:lvl>
    <w:lvl w:ilvl="6">
      <w:start w:val="1"/>
      <w:numFmt w:val="decimal"/>
      <w:isLgl/>
      <w:lvlText w:val="%1.%2.%3.%4.%5.%6.%7."/>
      <w:lvlJc w:val="start"/>
      <w:pPr>
        <w:tabs>
          <w:tab w:val="num" w:pos="0"/>
        </w:tabs>
        <w:ind w:start="0" w:hanging="0"/>
      </w:pPr>
      <w:rPr/>
    </w:lvl>
    <w:lvl w:ilvl="7">
      <w:start w:val="1"/>
      <w:numFmt w:val="decimal"/>
      <w:isLgl/>
      <w:lvlText w:val="%1.%2.%3.%4.%5.%6.%7.%8."/>
      <w:lvlJc w:val="start"/>
      <w:pPr>
        <w:tabs>
          <w:tab w:val="num" w:pos="0"/>
        </w:tabs>
        <w:ind w:start="0" w:hanging="0"/>
      </w:pPr>
      <w:rPr/>
    </w:lvl>
    <w:lvl w:ilvl="8">
      <w:start w:val="1"/>
      <w:numFmt w:val="decimal"/>
      <w:isLgl/>
      <w:lvlText w:val="%1.%2.%3.%4.%5.%6.%7.%8.%9."/>
      <w:lvlJc w:val="start"/>
      <w:pPr>
        <w:tabs>
          <w:tab w:val="num" w:pos="0"/>
        </w:tabs>
        <w:ind w:start="0" w:hanging="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defaultTabStop w:val="851"/>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PE"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s-PE"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360" w:before="0" w:after="0"/>
      <w:jc w:val="both"/>
    </w:pPr>
    <w:rPr>
      <w:rFonts w:eastAsia="Calibri" w:cs="" w:cstheme="minorBidi" w:eastAsiaTheme="minorHAnsi" w:ascii="Times New Roman" w:hAnsi="Times New Roman"/>
      <w:color w:val="auto"/>
      <w:kern w:val="0"/>
      <w:sz w:val="22"/>
      <w:szCs w:val="22"/>
      <w:lang w:eastAsia="en-US" w:val="es-PE" w:bidi="ar-SA"/>
    </w:rPr>
  </w:style>
  <w:style w:type="paragraph" w:styleId="Heading1">
    <w:name w:val="heading 1"/>
    <w:basedOn w:val="Normal"/>
    <w:next w:val="Normal"/>
    <w:link w:val="Heading1Char"/>
    <w:uiPriority w:val="9"/>
    <w:qFormat/>
    <w:pPr>
      <w:keepNext w:val="true"/>
      <w:keepLines/>
      <w:spacing w:lineRule="auto" w:line="480"/>
      <w:ind w:firstLine="709"/>
      <w:outlineLvl w:val="0"/>
    </w:pPr>
    <w:rPr>
      <w:rFonts w:eastAsia="等线 Light" w:cs="" w:cstheme="majorBidi" w:eastAsiaTheme="majorEastAsia"/>
      <w:b/>
      <w:szCs w:val="32"/>
    </w:rPr>
  </w:style>
  <w:style w:type="paragraph" w:styleId="Heading2">
    <w:name w:val="heading 2"/>
    <w:basedOn w:val="Heading1"/>
    <w:next w:val="Normal"/>
    <w:link w:val="Heading2Char"/>
    <w:uiPriority w:val="9"/>
    <w:unhideWhenUsed/>
    <w:qFormat/>
    <w:pPr>
      <w:spacing w:before="120" w:after="120"/>
      <w:outlineLvl w:val="1"/>
    </w:pPr>
    <w:rPr>
      <w:szCs w:val="26"/>
    </w:rPr>
  </w:style>
  <w:style w:type="paragraph" w:styleId="Heading3">
    <w:name w:val="heading 3"/>
    <w:basedOn w:val="Heading2"/>
    <w:next w:val="Normal"/>
    <w:link w:val="Heading3Char"/>
    <w:uiPriority w:val="9"/>
    <w:unhideWhenUsed/>
    <w:qFormat/>
    <w:pPr>
      <w:spacing w:before="40" w:after="120"/>
      <w:outlineLvl w:val="2"/>
    </w:pPr>
    <w:rPr>
      <w:szCs w:val="24"/>
    </w:rPr>
  </w:style>
  <w:style w:type="paragraph" w:styleId="Heading4">
    <w:name w:val="heading 4"/>
    <w:basedOn w:val="Heading3"/>
    <w:next w:val="Normal"/>
    <w:link w:val="Heading4Char"/>
    <w:uiPriority w:val="9"/>
    <w:unhideWhenUsed/>
    <w:qFormat/>
    <w:pPr>
      <w:outlineLvl w:val="3"/>
    </w:pPr>
    <w:rPr>
      <w:iCs/>
    </w:rPr>
  </w:style>
  <w:style w:type="paragraph" w:styleId="Heading5">
    <w:name w:val="heading 5"/>
    <w:basedOn w:val="Normal"/>
    <w:next w:val="Normal"/>
    <w:link w:val="Heading5Char"/>
    <w:uiPriority w:val="9"/>
    <w:unhideWhenUsed/>
    <w:qFormat/>
    <w:rsid w:val="00a939e7"/>
    <w:pPr>
      <w:keepNext w:val="true"/>
      <w:keepLines/>
      <w:spacing w:lineRule="auto" w:line="259" w:before="40" w:after="0"/>
      <w:jc w:val="start"/>
      <w:outlineLvl w:val="4"/>
    </w:pPr>
    <w:rPr>
      <w:rFonts w:ascii="Calibri Light" w:hAnsi="Calibri Light" w:eastAsia="等线 Light" w:cs="" w:asciiTheme="majorHAnsi" w:cstheme="majorBidi" w:eastAsiaTheme="majorEastAsia" w:hAnsiTheme="majorHAnsi"/>
      <w:color w:themeColor="accent1" w:themeShade="bf" w:val="2E74B5"/>
    </w:rPr>
  </w:style>
  <w:style w:type="paragraph" w:styleId="Heading6">
    <w:name w:val="heading 6"/>
    <w:basedOn w:val="Normal"/>
    <w:next w:val="Normal"/>
    <w:link w:val="Heading6Char"/>
    <w:uiPriority w:val="9"/>
    <w:unhideWhenUsed/>
    <w:qFormat/>
    <w:rsid w:val="00a939e7"/>
    <w:pPr>
      <w:keepNext w:val="true"/>
      <w:keepLines/>
      <w:spacing w:lineRule="auto" w:line="259" w:before="40" w:after="0"/>
      <w:jc w:val="start"/>
      <w:outlineLvl w:val="5"/>
    </w:pPr>
    <w:rPr>
      <w:rFonts w:ascii="Calibri Light" w:hAnsi="Calibri Light" w:eastAsia="等线 Light" w:cs="" w:asciiTheme="majorHAnsi" w:cstheme="majorBidi" w:eastAsiaTheme="majorEastAsia" w:hAnsiTheme="majorHAnsi"/>
      <w:color w:val="1F3763"/>
    </w:rPr>
  </w:style>
  <w:style w:type="paragraph" w:styleId="Heading7">
    <w:name w:val="heading 7"/>
    <w:basedOn w:val="Normal"/>
    <w:next w:val="Normal"/>
    <w:link w:val="Heading7Char"/>
    <w:uiPriority w:val="9"/>
    <w:unhideWhenUsed/>
    <w:qFormat/>
    <w:rsid w:val="00a939e7"/>
    <w:pPr>
      <w:keepNext w:val="true"/>
      <w:keepLines/>
      <w:spacing w:lineRule="auto" w:line="259" w:before="40" w:after="0"/>
      <w:jc w:val="start"/>
      <w:outlineLvl w:val="6"/>
    </w:pPr>
    <w:rPr>
      <w:rFonts w:ascii="Calibri Light" w:hAnsi="Calibri Light" w:eastAsia="等线 Light" w:cs="" w:asciiTheme="majorHAnsi" w:cstheme="majorBidi" w:eastAsiaTheme="majorEastAsia" w:hAnsiTheme="majorHAnsi"/>
      <w:i/>
      <w:iCs/>
      <w:color w:val="1F3763"/>
    </w:rPr>
  </w:style>
  <w:style w:type="paragraph" w:styleId="Heading8">
    <w:name w:val="heading 8"/>
    <w:basedOn w:val="Normal"/>
    <w:next w:val="Normal"/>
    <w:link w:val="Heading8Char"/>
    <w:uiPriority w:val="9"/>
    <w:unhideWhenUsed/>
    <w:qFormat/>
    <w:rsid w:val="00a939e7"/>
    <w:pPr>
      <w:keepNext w:val="true"/>
      <w:keepLines/>
      <w:spacing w:lineRule="auto" w:line="259" w:before="40" w:after="0"/>
      <w:jc w:val="start"/>
      <w:outlineLvl w:val="7"/>
    </w:pPr>
    <w:rPr>
      <w:rFonts w:ascii="Calibri Light" w:hAnsi="Calibri Light" w:eastAsia="等线 Light" w:cs="" w:asciiTheme="majorHAnsi" w:cstheme="majorBidi" w:eastAsiaTheme="majorEastAsia" w:hAnsiTheme="majorHAnsi"/>
      <w:color w:val="272727"/>
      <w:sz w:val="21"/>
      <w:szCs w:val="21"/>
    </w:rPr>
  </w:style>
  <w:style w:type="paragraph" w:styleId="Heading9">
    <w:name w:val="heading 9"/>
    <w:basedOn w:val="Normal"/>
    <w:next w:val="Normal"/>
    <w:link w:val="Heading9Char"/>
    <w:uiPriority w:val="9"/>
    <w:unhideWhenUsed/>
    <w:qFormat/>
    <w:rsid w:val="00a939e7"/>
    <w:pPr>
      <w:keepNext w:val="true"/>
      <w:keepLines/>
      <w:spacing w:lineRule="auto" w:line="259" w:before="40" w:after="0"/>
      <w:jc w:val="start"/>
      <w:outlineLvl w:val="8"/>
    </w:pPr>
    <w:rPr>
      <w:rFonts w:ascii="Calibri Light" w:hAnsi="Calibri Light" w:eastAsia="等线 Light" w:cs="" w:asciiTheme="majorHAnsi" w:cstheme="majorBidi" w:eastAsiaTheme="majorEastAsia" w:hAnsiTheme="majorHAnsi"/>
      <w:i/>
      <w:iCs/>
      <w:color w:val="272727"/>
      <w:sz w:val="21"/>
      <w:szCs w:val="21"/>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qFormat/>
    <w:rPr>
      <w:color w:themeColor="hyperlink" w:val="0563C1"/>
      <w:u w:val="single"/>
    </w:rPr>
  </w:style>
  <w:style w:type="character" w:styleId="PageNumber">
    <w:name w:val="page number"/>
    <w:basedOn w:val="DefaultParagraphFont"/>
    <w:uiPriority w:val="99"/>
    <w:semiHidden/>
    <w:unhideWhenUsed/>
    <w:qFormat/>
    <w:rPr/>
  </w:style>
  <w:style w:type="character" w:styleId="Strong">
    <w:name w:val="Strong"/>
    <w:basedOn w:val="DefaultParagraphFont"/>
    <w:uiPriority w:val="22"/>
    <w:qFormat/>
    <w:rPr>
      <w:b/>
      <w:bCs/>
    </w:rPr>
  </w:style>
  <w:style w:type="character" w:styleId="BodyTextChar" w:customStyle="1">
    <w:name w:val="Body Text Char"/>
    <w:basedOn w:val="DefaultParagraphFont"/>
    <w:uiPriority w:val="1"/>
    <w:qFormat/>
    <w:rPr>
      <w:rFonts w:ascii="Times New Roman" w:hAnsi="Times New Roman" w:eastAsia="Book Antiqua" w:cs="Book Antiqua"/>
      <w:szCs w:val="24"/>
      <w:lang w:val="es-ES" w:eastAsia="es-ES" w:bidi="es-ES"/>
    </w:rPr>
  </w:style>
  <w:style w:type="character" w:styleId="CapituloPrincipalCar" w:customStyle="1">
    <w:name w:val="Capitulo Principal Car"/>
    <w:basedOn w:val="DefaultParagraphFont"/>
    <w:link w:val="CapituloPrincipal"/>
    <w:qFormat/>
    <w:rPr>
      <w:rFonts w:ascii="Times New Roman" w:hAnsi="Times New Roman" w:cs="Times New Roman"/>
      <w:b/>
      <w:sz w:val="24"/>
      <w:szCs w:val="28"/>
    </w:rPr>
  </w:style>
  <w:style w:type="character" w:styleId="HeaderChar" w:customStyle="1">
    <w:name w:val="Header Char"/>
    <w:basedOn w:val="DefaultParagraphFont"/>
    <w:link w:val="Header"/>
    <w:qFormat/>
    <w:rPr>
      <w:rFonts w:ascii="Times New Roman" w:hAnsi="Times New Roman"/>
      <w:sz w:val="24"/>
    </w:rPr>
  </w:style>
  <w:style w:type="character" w:styleId="FooterChar" w:customStyle="1">
    <w:name w:val="Footer Char"/>
    <w:basedOn w:val="DefaultParagraphFont"/>
    <w:link w:val="Footer"/>
    <w:uiPriority w:val="99"/>
    <w:qFormat/>
    <w:rPr>
      <w:rFonts w:ascii="Times New Roman" w:hAnsi="Times New Roman"/>
      <w:sz w:val="24"/>
    </w:rPr>
  </w:style>
  <w:style w:type="character" w:styleId="Heading1Char" w:customStyle="1">
    <w:name w:val="Heading 1 Char"/>
    <w:basedOn w:val="DefaultParagraphFont"/>
    <w:link w:val="Heading1"/>
    <w:uiPriority w:val="9"/>
    <w:qFormat/>
    <w:rPr>
      <w:rFonts w:ascii="Times New Roman" w:hAnsi="Times New Roman" w:eastAsia="等线 Light" w:cs="" w:cstheme="majorBidi" w:eastAsiaTheme="majorEastAsia"/>
      <w:b/>
      <w:szCs w:val="32"/>
    </w:rPr>
  </w:style>
  <w:style w:type="character" w:styleId="Heading2Char" w:customStyle="1">
    <w:name w:val="Heading 2 Char"/>
    <w:basedOn w:val="DefaultParagraphFont"/>
    <w:link w:val="Heading2"/>
    <w:uiPriority w:val="9"/>
    <w:qFormat/>
    <w:rPr>
      <w:rFonts w:ascii="Times New Roman" w:hAnsi="Times New Roman" w:eastAsia="等线 Light" w:cs="" w:cstheme="majorBidi" w:eastAsiaTheme="majorEastAsia"/>
      <w:b/>
      <w:szCs w:val="26"/>
    </w:rPr>
  </w:style>
  <w:style w:type="character" w:styleId="Heading3Char" w:customStyle="1">
    <w:name w:val="Heading 3 Char"/>
    <w:basedOn w:val="DefaultParagraphFont"/>
    <w:link w:val="Heading3"/>
    <w:uiPriority w:val="9"/>
    <w:qFormat/>
    <w:rPr>
      <w:rFonts w:ascii="Times New Roman" w:hAnsi="Times New Roman" w:eastAsia="等线 Light" w:cs="" w:cstheme="majorBidi" w:eastAsiaTheme="majorEastAsia"/>
      <w:b/>
      <w:szCs w:val="24"/>
    </w:rPr>
  </w:style>
  <w:style w:type="character" w:styleId="Heading4Char" w:customStyle="1">
    <w:name w:val="Heading 4 Char"/>
    <w:basedOn w:val="DefaultParagraphFont"/>
    <w:link w:val="Heading4"/>
    <w:uiPriority w:val="9"/>
    <w:qFormat/>
    <w:rPr>
      <w:rFonts w:ascii="Times New Roman" w:hAnsi="Times New Roman" w:eastAsia="等线 Light" w:cs="" w:cstheme="majorBidi" w:eastAsiaTheme="majorEastAsia"/>
      <w:b/>
      <w:iCs/>
      <w:szCs w:val="24"/>
    </w:rPr>
  </w:style>
  <w:style w:type="character" w:styleId="TablasCar" w:customStyle="1">
    <w:name w:val="Tablas Car"/>
    <w:basedOn w:val="DefaultParagraphFont"/>
    <w:link w:val="Tablas"/>
    <w:qFormat/>
    <w:rPr>
      <w:rFonts w:ascii="Times New Roman" w:hAnsi="Times New Roman" w:cs="Times New Roman"/>
      <w:sz w:val="20"/>
      <w:szCs w:val="20"/>
    </w:rPr>
  </w:style>
  <w:style w:type="character" w:styleId="BookTitle1" w:customStyle="1">
    <w:name w:val="Book Title1"/>
    <w:basedOn w:val="DefaultParagraphFont"/>
    <w:uiPriority w:val="33"/>
    <w:qFormat/>
    <w:rPr>
      <w:rFonts w:ascii="Times New Roman" w:hAnsi="Times New Roman"/>
      <w:b/>
      <w:bCs/>
      <w:iCs/>
      <w:spacing w:val="5"/>
      <w:sz w:val="22"/>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fontstyle01" w:customStyle="1">
    <w:name w:val="fontstyle01"/>
    <w:basedOn w:val="DefaultParagraphFont"/>
    <w:qFormat/>
    <w:rPr>
      <w:rFonts w:ascii="BookAntiqua" w:hAnsi="BookAntiqua"/>
      <w:color w:val="000000"/>
      <w:sz w:val="20"/>
      <w:szCs w:val="20"/>
    </w:rPr>
  </w:style>
  <w:style w:type="character" w:styleId="PlaceholderText">
    <w:name w:val="Placeholder Text"/>
    <w:basedOn w:val="DefaultParagraphFont"/>
    <w:uiPriority w:val="99"/>
    <w:semiHidden/>
    <w:qFormat/>
    <w:rPr>
      <w:color w:val="808080"/>
    </w:rPr>
  </w:style>
  <w:style w:type="character" w:styleId="FootnoteTextChar" w:customStyle="1">
    <w:name w:val="Footnote Text Char"/>
    <w:basedOn w:val="DefaultParagraphFont"/>
    <w:link w:val="FootnoteText"/>
    <w:uiPriority w:val="99"/>
    <w:semiHidden/>
    <w:qFormat/>
    <w:rPr>
      <w:rFonts w:ascii="Times New Roman" w:hAnsi="Times New Roman" w:eastAsia="Book Antiqua" w:cs="Book Antiqua"/>
      <w:sz w:val="20"/>
      <w:szCs w:val="20"/>
      <w:lang w:val="es-ES" w:eastAsia="es-ES" w:bidi="es-ES"/>
    </w:rPr>
  </w:style>
  <w:style w:type="character" w:styleId="AChar" w:customStyle="1">
    <w:name w:val="A Char"/>
    <w:basedOn w:val="DefaultParagraphFont"/>
    <w:link w:val="A"/>
    <w:uiPriority w:val="1"/>
    <w:qFormat/>
    <w:rPr>
      <w:rFonts w:ascii="Times New Roman" w:hAnsi="Times New Roman" w:eastAsia="Book Antiqua" w:cs="Book Antiqua"/>
      <w:i/>
      <w:iCs/>
      <w:sz w:val="20"/>
      <w:szCs w:val="18"/>
      <w:lang w:val="es-ES" w:eastAsia="es-ES" w:bidi="es-E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CommentReference">
    <w:name w:val="annotation reference"/>
    <w:basedOn w:val="DefaultParagraphFont"/>
    <w:uiPriority w:val="99"/>
    <w:semiHidden/>
    <w:unhideWhenUsed/>
    <w:qFormat/>
    <w:rsid w:val="00837b99"/>
    <w:rPr>
      <w:sz w:val="16"/>
      <w:szCs w:val="16"/>
    </w:rPr>
  </w:style>
  <w:style w:type="character" w:styleId="CommentTextChar" w:customStyle="1">
    <w:name w:val="Comment Text Char"/>
    <w:basedOn w:val="DefaultParagraphFont"/>
    <w:link w:val="CommentText"/>
    <w:uiPriority w:val="99"/>
    <w:qFormat/>
    <w:rsid w:val="00837b99"/>
    <w:rPr>
      <w:rFonts w:eastAsia="Calibri" w:cs="" w:cstheme="minorBidi" w:eastAsiaTheme="minorHAnsi"/>
      <w:lang w:eastAsia="en-US"/>
    </w:rPr>
  </w:style>
  <w:style w:type="character" w:styleId="CommentSubjectChar" w:customStyle="1">
    <w:name w:val="Comment Subject Char"/>
    <w:basedOn w:val="CommentTextChar"/>
    <w:link w:val="annotationsubject"/>
    <w:uiPriority w:val="99"/>
    <w:semiHidden/>
    <w:qFormat/>
    <w:rsid w:val="00837b99"/>
    <w:rPr>
      <w:rFonts w:eastAsia="Calibri" w:cs="" w:cstheme="minorBidi" w:eastAsiaTheme="minorHAnsi"/>
      <w:b/>
      <w:bCs/>
      <w:lang w:eastAsia="en-US"/>
    </w:rPr>
  </w:style>
  <w:style w:type="character" w:styleId="UnresolvedMention">
    <w:name w:val="Unresolved Mention"/>
    <w:basedOn w:val="DefaultParagraphFont"/>
    <w:uiPriority w:val="99"/>
    <w:semiHidden/>
    <w:unhideWhenUsed/>
    <w:qFormat/>
    <w:rsid w:val="003b7a1a"/>
    <w:rPr>
      <w:color w:val="605E5C"/>
      <w:shd w:fill="E1DFDD" w:val="clear"/>
    </w:rPr>
  </w:style>
  <w:style w:type="character" w:styleId="Heading5Char" w:customStyle="1">
    <w:name w:val="Heading 5 Char"/>
    <w:basedOn w:val="DefaultParagraphFont"/>
    <w:link w:val="Heading5"/>
    <w:uiPriority w:val="9"/>
    <w:qFormat/>
    <w:rsid w:val="00a939e7"/>
    <w:rPr>
      <w:rFonts w:ascii="Calibri Light" w:hAnsi="Calibri Light" w:eastAsia="等线 Light" w:cs="" w:asciiTheme="majorHAnsi" w:cstheme="majorBidi" w:eastAsiaTheme="majorEastAsia" w:hAnsiTheme="majorHAnsi"/>
      <w:color w:themeColor="accent1" w:themeShade="bf" w:val="2E74B5"/>
      <w:sz w:val="22"/>
      <w:szCs w:val="22"/>
      <w:lang w:eastAsia="en-US"/>
    </w:rPr>
  </w:style>
  <w:style w:type="character" w:styleId="Heading6Char" w:customStyle="1">
    <w:name w:val="Heading 6 Char"/>
    <w:basedOn w:val="DefaultParagraphFont"/>
    <w:link w:val="Heading6"/>
    <w:uiPriority w:val="9"/>
    <w:qFormat/>
    <w:rsid w:val="00a939e7"/>
    <w:rPr>
      <w:rFonts w:ascii="Calibri Light" w:hAnsi="Calibri Light" w:eastAsia="等线 Light" w:cs="" w:asciiTheme="majorHAnsi" w:cstheme="majorBidi" w:eastAsiaTheme="majorEastAsia" w:hAnsiTheme="majorHAnsi"/>
      <w:color w:val="1F3763"/>
      <w:sz w:val="22"/>
      <w:szCs w:val="22"/>
      <w:lang w:eastAsia="en-US"/>
    </w:rPr>
  </w:style>
  <w:style w:type="character" w:styleId="Heading7Char" w:customStyle="1">
    <w:name w:val="Heading 7 Char"/>
    <w:basedOn w:val="DefaultParagraphFont"/>
    <w:link w:val="Heading7"/>
    <w:uiPriority w:val="9"/>
    <w:qFormat/>
    <w:rsid w:val="00a939e7"/>
    <w:rPr>
      <w:rFonts w:ascii="Calibri Light" w:hAnsi="Calibri Light" w:eastAsia="等线 Light" w:cs="" w:asciiTheme="majorHAnsi" w:cstheme="majorBidi" w:eastAsiaTheme="majorEastAsia" w:hAnsiTheme="majorHAnsi"/>
      <w:i/>
      <w:iCs/>
      <w:color w:val="1F3763"/>
      <w:sz w:val="22"/>
      <w:szCs w:val="22"/>
      <w:lang w:eastAsia="en-US"/>
    </w:rPr>
  </w:style>
  <w:style w:type="character" w:styleId="Heading8Char" w:customStyle="1">
    <w:name w:val="Heading 8 Char"/>
    <w:basedOn w:val="DefaultParagraphFont"/>
    <w:link w:val="Heading8"/>
    <w:uiPriority w:val="9"/>
    <w:qFormat/>
    <w:rsid w:val="00a939e7"/>
    <w:rPr>
      <w:rFonts w:ascii="Calibri Light" w:hAnsi="Calibri Light" w:eastAsia="等线 Light" w:cs="" w:asciiTheme="majorHAnsi" w:cstheme="majorBidi" w:eastAsiaTheme="majorEastAsia" w:hAnsiTheme="majorHAnsi"/>
      <w:color w:val="272727"/>
      <w:sz w:val="21"/>
      <w:szCs w:val="21"/>
      <w:lang w:eastAsia="en-US"/>
    </w:rPr>
  </w:style>
  <w:style w:type="character" w:styleId="Heading9Char" w:customStyle="1">
    <w:name w:val="Heading 9 Char"/>
    <w:basedOn w:val="DefaultParagraphFont"/>
    <w:link w:val="Heading9"/>
    <w:uiPriority w:val="9"/>
    <w:qFormat/>
    <w:rsid w:val="00a939e7"/>
    <w:rPr>
      <w:rFonts w:ascii="Calibri Light" w:hAnsi="Calibri Light" w:eastAsia="等线 Light" w:cs="" w:asciiTheme="majorHAnsi" w:cstheme="majorBidi" w:eastAsiaTheme="majorEastAsia" w:hAnsiTheme="majorHAnsi"/>
      <w:i/>
      <w:iCs/>
      <w:color w:val="272727"/>
      <w:sz w:val="21"/>
      <w:szCs w:val="21"/>
      <w:lang w:eastAsia="en-US"/>
    </w:rPr>
  </w:style>
  <w:style w:type="character" w:styleId="NoSpacingChar" w:customStyle="1">
    <w:name w:val="No Spacing Char"/>
    <w:basedOn w:val="DefaultParagraphFont"/>
    <w:link w:val="NoSpacing"/>
    <w:uiPriority w:val="1"/>
    <w:qFormat/>
    <w:rsid w:val="00a939e7"/>
    <w:rPr>
      <w:rFonts w:eastAsia="Calibri" w:cs="" w:cstheme="minorBidi" w:eastAsiaTheme="minorHAnsi"/>
      <w:sz w:val="22"/>
      <w:szCs w:val="22"/>
      <w:lang w:eastAsia="en-US"/>
    </w:rPr>
  </w:style>
  <w:style w:type="character" w:styleId="ListParagraphChar" w:customStyle="1">
    <w:name w:val="List Paragraph Char"/>
    <w:basedOn w:val="DefaultParagraphFont"/>
    <w:link w:val="ListParagraph"/>
    <w:uiPriority w:val="34"/>
    <w:qFormat/>
    <w:rsid w:val="00a939e7"/>
    <w:rPr>
      <w:rFonts w:eastAsia="Calibri" w:cs="" w:cstheme="minorBidi" w:eastAsiaTheme="minorHAnsi"/>
      <w:sz w:val="22"/>
      <w:szCs w:val="22"/>
      <w:lang w:eastAsia="en-US"/>
    </w:rPr>
  </w:style>
  <w:style w:type="character" w:styleId="FollowedHyperlink">
    <w:name w:val="FollowedHyperlink"/>
    <w:basedOn w:val="DefaultParagraphFont"/>
    <w:uiPriority w:val="99"/>
    <w:semiHidden/>
    <w:unhideWhenUsed/>
    <w:rsid w:val="00a939e7"/>
    <w:rPr>
      <w:color w:themeColor="followedHyperlink" w:val="954F72"/>
      <w:u w:val="single"/>
    </w:rPr>
  </w:style>
  <w:style w:type="character" w:styleId="EncabezadoCar1" w:customStyle="1">
    <w:name w:val="Encabezado Car1"/>
    <w:basedOn w:val="DefaultParagraphFont"/>
    <w:semiHidden/>
    <w:qFormat/>
    <w:rsid w:val="00a939e7"/>
    <w:rPr>
      <w:rFonts w:eastAsia="MS Mincho"/>
      <w:lang w:val="es-ES"/>
    </w:rPr>
  </w:style>
  <w:style w:type="character" w:styleId="TitleChar" w:customStyle="1">
    <w:name w:val="Title Char"/>
    <w:basedOn w:val="DefaultParagraphFont"/>
    <w:link w:val="Title"/>
    <w:qFormat/>
    <w:rsid w:val="00a939e7"/>
    <w:rPr>
      <w:rFonts w:ascii="Calibri Light" w:hAnsi="Calibri Light" w:eastAsia="等线 Light" w:cs="" w:asciiTheme="majorHAnsi" w:cstheme="majorBidi" w:eastAsiaTheme="majorEastAsia" w:hAnsiTheme="majorHAnsi"/>
      <w:sz w:val="56"/>
      <w:szCs w:val="56"/>
      <w:lang w:eastAsia="en-US"/>
    </w:rPr>
  </w:style>
  <w:style w:type="character" w:styleId="TtuloCar1" w:customStyle="1">
    <w:name w:val="Título Car1"/>
    <w:qFormat/>
    <w:locked/>
    <w:rsid w:val="00a939e7"/>
    <w:rPr>
      <w:rFonts w:ascii="Arial" w:hAnsi="Arial" w:cs="Arial"/>
      <w:b/>
      <w:bCs/>
      <w:lang w:val="es-MX"/>
    </w:rPr>
  </w:style>
  <w:style w:type="character" w:styleId="Mencinsinresolver1" w:customStyle="1">
    <w:name w:val="Mención sin resolver1"/>
    <w:basedOn w:val="DefaultParagraphFont"/>
    <w:uiPriority w:val="99"/>
    <w:semiHidden/>
    <w:unhideWhenUsed/>
    <w:qFormat/>
    <w:rsid w:val="00a939e7"/>
    <w:rPr>
      <w:color w:val="605E5C"/>
      <w:shd w:fill="E1DFDD" w:val="clear"/>
    </w:rPr>
  </w:style>
  <w:style w:type="character" w:styleId="Mencionar1" w:customStyle="1">
    <w:name w:val="Mencionar1"/>
    <w:basedOn w:val="DefaultParagraphFont"/>
    <w:uiPriority w:val="99"/>
    <w:semiHidden/>
    <w:unhideWhenUsed/>
    <w:qFormat/>
    <w:rsid w:val="00a939e7"/>
    <w:rPr>
      <w:color w:val="2B579A"/>
      <w:shd w:fill="E6E6E6" w:val="clear"/>
    </w:rPr>
  </w:style>
  <w:style w:type="character" w:styleId="SubtitleChar" w:customStyle="1">
    <w:name w:val="Subtitle Char"/>
    <w:basedOn w:val="DefaultParagraphFont"/>
    <w:link w:val="Subtitle"/>
    <w:uiPriority w:val="11"/>
    <w:qFormat/>
    <w:rsid w:val="00a939e7"/>
    <w:rPr>
      <w:rFonts w:ascii="Calibri" w:hAnsi="Calibri" w:eastAsia="等线" w:cs="" w:asciiTheme="minorHAnsi" w:cstheme="minorBidi" w:eastAsiaTheme="minorEastAsia" w:hAnsiTheme="minorHAnsi"/>
      <w:color w:val="5A5A5A"/>
      <w:sz w:val="22"/>
      <w:szCs w:val="22"/>
      <w:lang w:eastAsia="en-US"/>
    </w:rPr>
  </w:style>
  <w:style w:type="character" w:styleId="QuoteChar" w:customStyle="1">
    <w:name w:val="Quote Char"/>
    <w:basedOn w:val="DefaultParagraphFont"/>
    <w:link w:val="Quote"/>
    <w:uiPriority w:val="29"/>
    <w:qFormat/>
    <w:rsid w:val="00a939e7"/>
    <w:rPr>
      <w:rFonts w:ascii="Calibri" w:hAnsi="Calibri" w:eastAsia="Calibri" w:cs="" w:asciiTheme="minorHAnsi" w:cstheme="minorBidi" w:eastAsiaTheme="minorHAnsi" w:hAnsiTheme="minorHAnsi"/>
      <w:i/>
      <w:iCs/>
      <w:color w:themeColor="text1" w:themeTint="bf" w:val="404040"/>
      <w:sz w:val="22"/>
      <w:szCs w:val="22"/>
      <w:lang w:eastAsia="en-US"/>
    </w:rPr>
  </w:style>
  <w:style w:type="character" w:styleId="IntenseQuoteChar" w:customStyle="1">
    <w:name w:val="Intense Quote Char"/>
    <w:basedOn w:val="DefaultParagraphFont"/>
    <w:link w:val="IntenseQuote"/>
    <w:uiPriority w:val="30"/>
    <w:qFormat/>
    <w:rsid w:val="00a939e7"/>
    <w:rPr>
      <w:rFonts w:ascii="Calibri" w:hAnsi="Calibri" w:eastAsia="Calibri" w:cs="" w:asciiTheme="minorHAnsi" w:cstheme="minorBidi" w:eastAsiaTheme="minorHAnsi" w:hAnsiTheme="minorHAnsi"/>
      <w:i/>
      <w:iCs/>
      <w:color w:themeColor="accent1" w:val="5B9BD5"/>
      <w:sz w:val="22"/>
      <w:szCs w:val="22"/>
      <w:lang w:eastAsia="en-US"/>
    </w:rPr>
  </w:style>
  <w:style w:type="character" w:styleId="EndnoteTextChar" w:customStyle="1">
    <w:name w:val="Endnote Text Char"/>
    <w:basedOn w:val="DefaultParagraphFont"/>
    <w:link w:val="EndnoteText"/>
    <w:uiPriority w:val="99"/>
    <w:semiHidden/>
    <w:qFormat/>
    <w:rsid w:val="00a939e7"/>
    <w:rPr>
      <w:rFonts w:ascii="Calibri" w:hAnsi="Calibri" w:eastAsia="Calibri" w:cs="" w:asciiTheme="minorHAnsi" w:cstheme="minorBidi" w:eastAsiaTheme="minorHAnsi" w:hAnsiTheme="minorHAnsi"/>
      <w:lang w:eastAsia="en-US"/>
    </w:rPr>
  </w:style>
  <w:style w:type="character" w:styleId="contentcontrolboundarysink" w:customStyle="1">
    <w:name w:val="contentcontrolboundarysink"/>
    <w:basedOn w:val="DefaultParagraphFont"/>
    <w:qFormat/>
    <w:rsid w:val="00a939e7"/>
    <w:rPr/>
  </w:style>
  <w:style w:type="character" w:styleId="normaltextrun" w:customStyle="1">
    <w:name w:val="normaltextrun"/>
    <w:basedOn w:val="DefaultParagraphFont"/>
    <w:qFormat/>
    <w:rsid w:val="00a939e7"/>
    <w:rPr/>
  </w:style>
  <w:style w:type="character" w:styleId="eop" w:customStyle="1">
    <w:name w:val="eop"/>
    <w:basedOn w:val="DefaultParagraphFont"/>
    <w:qFormat/>
    <w:rsid w:val="00a939e7"/>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1"/>
    <w:qFormat/>
    <w:pPr>
      <w:widowControl w:val="false"/>
      <w:spacing w:lineRule="auto" w:line="348" w:before="68" w:after="0"/>
      <w:ind w:end="115"/>
    </w:pPr>
    <w:rPr>
      <w:rFonts w:eastAsia="Book Antiqua" w:cs="Book Antiqua"/>
      <w:szCs w:val="24"/>
      <w:lang w:val="es-ES" w:eastAsia="es-ES" w:bidi="es-ES"/>
    </w:rPr>
  </w:style>
  <w:style w:type="paragraph" w:styleId="List">
    <w:name w:val="List"/>
    <w:basedOn w:val="BodyText"/>
    <w:pPr/>
    <w:rPr>
      <w:rFonts w:cs="Noto Sans"/>
    </w:rPr>
  </w:style>
  <w:style w:type="paragraph" w:styleId="Caption">
    <w:name w:val="caption"/>
    <w:basedOn w:val="Normal"/>
    <w:next w:val="Normal"/>
    <w:uiPriority w:val="35"/>
    <w:unhideWhenUsed/>
    <w:qFormat/>
    <w:pPr>
      <w:spacing w:lineRule="auto" w:line="240"/>
    </w:pPr>
    <w:rPr>
      <w:iCs/>
      <w:sz w:val="20"/>
      <w:szCs w:val="18"/>
    </w:rPr>
  </w:style>
  <w:style w:type="paragraph" w:styleId="Index">
    <w:name w:val="Index"/>
    <w:basedOn w:val="Normal"/>
    <w:qFormat/>
    <w:pPr>
      <w:suppressLineNumbers/>
    </w:pPr>
    <w:rPr>
      <w:rFonts w:cs="Noto Sans"/>
    </w:rPr>
  </w:style>
  <w:style w:type="paragraph" w:styleId="BalloonText">
    <w:name w:val="Balloon Text"/>
    <w:basedOn w:val="Normal"/>
    <w:link w:val="BalloonTextChar"/>
    <w:uiPriority w:val="99"/>
    <w:semiHidden/>
    <w:unhideWhenUsed/>
    <w:qFormat/>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851"/>
        <w:tab w:val="center" w:pos="4252" w:leader="none"/>
        <w:tab w:val="right" w:pos="8504" w:leader="none"/>
      </w:tabs>
      <w:spacing w:lineRule="auto" w:line="240"/>
    </w:pPr>
    <w:rPr/>
  </w:style>
  <w:style w:type="paragraph" w:styleId="FootnoteText">
    <w:name w:val="footnote text"/>
    <w:basedOn w:val="Normal"/>
    <w:link w:val="FootnoteTextChar"/>
    <w:uiPriority w:val="99"/>
    <w:semiHidden/>
    <w:unhideWhenUsed/>
    <w:pPr>
      <w:widowControl w:val="false"/>
      <w:spacing w:lineRule="auto" w:line="240"/>
      <w:jc w:val="start"/>
    </w:pPr>
    <w:rPr>
      <w:rFonts w:eastAsia="Book Antiqua" w:cs="Book Antiqua"/>
      <w:sz w:val="20"/>
      <w:szCs w:val="20"/>
      <w:lang w:val="es-ES" w:eastAsia="es-ES" w:bidi="es-ES"/>
    </w:rPr>
  </w:style>
  <w:style w:type="paragraph" w:styleId="Header">
    <w:name w:val="header"/>
    <w:basedOn w:val="Normal"/>
    <w:link w:val="HeaderChar"/>
    <w:unhideWhenUsed/>
    <w:qFormat/>
    <w:pPr>
      <w:tabs>
        <w:tab w:val="clear" w:pos="851"/>
        <w:tab w:val="center" w:pos="4252" w:leader="none"/>
        <w:tab w:val="right" w:pos="8504" w:leader="none"/>
      </w:tabs>
      <w:spacing w:lineRule="auto" w:line="240"/>
    </w:pPr>
    <w:rPr/>
  </w:style>
  <w:style w:type="paragraph" w:styleId="TableofFigures">
    <w:name w:val="table of figures"/>
    <w:basedOn w:val="Normal"/>
    <w:next w:val="Normal"/>
    <w:uiPriority w:val="99"/>
    <w:unhideWhenUsed/>
    <w:qFormat/>
    <w:pPr/>
    <w:rPr/>
  </w:style>
  <w:style w:type="paragraph" w:styleId="TOC1">
    <w:name w:val="toc 1"/>
    <w:basedOn w:val="Heading1"/>
    <w:next w:val="Normal"/>
    <w:uiPriority w:val="39"/>
    <w:unhideWhenUsed/>
    <w:pPr>
      <w:tabs>
        <w:tab w:val="clear" w:pos="851"/>
        <w:tab w:val="left" w:pos="360" w:leader="none"/>
        <w:tab w:val="right" w:pos="8210" w:leader="dot"/>
      </w:tabs>
      <w:spacing w:lineRule="auto" w:line="360"/>
      <w:ind w:hanging="0"/>
      <w:jc w:val="center"/>
    </w:pPr>
    <w:rPr>
      <w:rFonts w:cs="Calibri" w:cstheme="minorHAnsi"/>
      <w:bCs/>
      <w:iCs/>
      <w:szCs w:val="24"/>
    </w:rPr>
  </w:style>
  <w:style w:type="paragraph" w:styleId="TOC2">
    <w:name w:val="toc 2"/>
    <w:basedOn w:val="Heading2"/>
    <w:next w:val="Normal"/>
    <w:uiPriority w:val="39"/>
    <w:unhideWhenUsed/>
    <w:qFormat/>
    <w:pPr>
      <w:tabs>
        <w:tab w:val="clear" w:pos="851"/>
        <w:tab w:val="left" w:pos="1080" w:leader="none"/>
        <w:tab w:val="right" w:pos="8640" w:leader="dot"/>
      </w:tabs>
      <w:spacing w:lineRule="auto" w:line="360" w:before="0" w:after="0"/>
      <w:ind w:firstLine="140" w:start="360"/>
      <w:jc w:val="start"/>
    </w:pPr>
    <w:rPr>
      <w:rFonts w:cs="Calibri" w:cstheme="minorHAnsi"/>
      <w:bCs/>
    </w:rPr>
  </w:style>
  <w:style w:type="paragraph" w:styleId="TOC3">
    <w:name w:val="toc 3"/>
    <w:basedOn w:val="Heading3"/>
    <w:next w:val="Normal"/>
    <w:uiPriority w:val="39"/>
    <w:unhideWhenUsed/>
    <w:pPr>
      <w:tabs>
        <w:tab w:val="clear" w:pos="851"/>
        <w:tab w:val="left" w:pos="1864" w:leader="none"/>
        <w:tab w:val="right" w:pos="8640" w:leader="dot"/>
      </w:tabs>
      <w:spacing w:lineRule="auto" w:line="360" w:before="0" w:after="0"/>
      <w:ind w:start="440"/>
      <w:jc w:val="start"/>
    </w:pPr>
    <w:rPr>
      <w:rFonts w:cs="Calibri" w:cstheme="minorHAnsi"/>
      <w:b w:val="false"/>
      <w:szCs w:val="20"/>
    </w:rPr>
  </w:style>
  <w:style w:type="paragraph" w:styleId="TOC4">
    <w:name w:val="toc 4"/>
    <w:basedOn w:val="Normal"/>
    <w:next w:val="Normal"/>
    <w:uiPriority w:val="39"/>
    <w:unhideWhenUsed/>
    <w:pPr>
      <w:ind w:start="660"/>
      <w:jc w:val="start"/>
    </w:pPr>
    <w:rPr>
      <w:rFonts w:cs="Calibri" w:cstheme="minorHAnsi"/>
      <w:szCs w:val="20"/>
    </w:rPr>
  </w:style>
  <w:style w:type="paragraph" w:styleId="TOC5">
    <w:name w:val="toc 5"/>
    <w:basedOn w:val="Normal"/>
    <w:next w:val="Normal"/>
    <w:uiPriority w:val="39"/>
    <w:unhideWhenUsed/>
    <w:qFormat/>
    <w:pPr>
      <w:ind w:start="880"/>
      <w:jc w:val="start"/>
    </w:pPr>
    <w:rPr>
      <w:rFonts w:ascii="Calibri" w:hAnsi="Calibri" w:cs="Calibri" w:asciiTheme="minorHAnsi" w:cstheme="minorHAnsi" w:hAnsiTheme="minorHAnsi"/>
      <w:sz w:val="20"/>
      <w:szCs w:val="20"/>
    </w:rPr>
  </w:style>
  <w:style w:type="paragraph" w:styleId="TOC6">
    <w:name w:val="toc 6"/>
    <w:basedOn w:val="Normal"/>
    <w:next w:val="Normal"/>
    <w:uiPriority w:val="39"/>
    <w:unhideWhenUsed/>
    <w:qFormat/>
    <w:pPr>
      <w:ind w:start="1100"/>
      <w:jc w:val="start"/>
    </w:pPr>
    <w:rPr>
      <w:rFonts w:ascii="Calibri" w:hAnsi="Calibri" w:cs="Calibri" w:asciiTheme="minorHAnsi" w:cstheme="minorHAnsi" w:hAnsiTheme="minorHAnsi"/>
      <w:sz w:val="20"/>
      <w:szCs w:val="20"/>
    </w:rPr>
  </w:style>
  <w:style w:type="paragraph" w:styleId="TOC7">
    <w:name w:val="toc 7"/>
    <w:basedOn w:val="Normal"/>
    <w:next w:val="Normal"/>
    <w:uiPriority w:val="39"/>
    <w:unhideWhenUsed/>
    <w:qFormat/>
    <w:pPr>
      <w:ind w:start="1320"/>
      <w:jc w:val="start"/>
    </w:pPr>
    <w:rPr>
      <w:rFonts w:ascii="Calibri" w:hAnsi="Calibri" w:cs="Calibri" w:asciiTheme="minorHAnsi" w:cstheme="minorHAnsi" w:hAnsiTheme="minorHAnsi"/>
      <w:sz w:val="20"/>
      <w:szCs w:val="20"/>
    </w:rPr>
  </w:style>
  <w:style w:type="paragraph" w:styleId="TOC8">
    <w:name w:val="toc 8"/>
    <w:basedOn w:val="Normal"/>
    <w:next w:val="Normal"/>
    <w:uiPriority w:val="39"/>
    <w:unhideWhenUsed/>
    <w:qFormat/>
    <w:pPr>
      <w:ind w:start="1540"/>
      <w:jc w:val="start"/>
    </w:pPr>
    <w:rPr>
      <w:rFonts w:ascii="Calibri" w:hAnsi="Calibri" w:cs="Calibri" w:asciiTheme="minorHAnsi" w:cstheme="minorHAnsi" w:hAnsiTheme="minorHAnsi"/>
      <w:sz w:val="20"/>
      <w:szCs w:val="20"/>
    </w:rPr>
  </w:style>
  <w:style w:type="paragraph" w:styleId="TOC9">
    <w:name w:val="toc 9"/>
    <w:basedOn w:val="Normal"/>
    <w:next w:val="Normal"/>
    <w:uiPriority w:val="39"/>
    <w:unhideWhenUsed/>
    <w:qFormat/>
    <w:pPr>
      <w:ind w:start="1760"/>
      <w:jc w:val="start"/>
    </w:pPr>
    <w:rPr>
      <w:rFonts w:ascii="Calibri" w:hAnsi="Calibri" w:cs="Calibri" w:asciiTheme="minorHAnsi" w:cstheme="minorHAnsi" w:hAnsiTheme="minorHAnsi"/>
      <w:sz w:val="20"/>
      <w:szCs w:val="20"/>
    </w:rPr>
  </w:style>
  <w:style w:type="paragraph" w:styleId="CapituloPrincipal" w:customStyle="1">
    <w:name w:val="Capitulo Principal"/>
    <w:basedOn w:val="Normal"/>
    <w:link w:val="CapituloPrincipalCar"/>
    <w:qFormat/>
    <w:pPr/>
    <w:rPr>
      <w:rFonts w:cs="Times New Roman"/>
      <w:b/>
      <w:szCs w:val="28"/>
    </w:rPr>
  </w:style>
  <w:style w:type="paragraph" w:styleId="ListParagraph">
    <w:name w:val="List Paragraph"/>
    <w:basedOn w:val="Normal"/>
    <w:link w:val="ListParagraphChar"/>
    <w:uiPriority w:val="34"/>
    <w:qFormat/>
    <w:pPr>
      <w:spacing w:before="0" w:after="0"/>
      <w:ind w:start="720"/>
      <w:contextualSpacing/>
    </w:pPr>
    <w:rPr/>
  </w:style>
  <w:style w:type="paragraph" w:styleId="TableParagraph" w:customStyle="1">
    <w:name w:val="Table Paragraph"/>
    <w:basedOn w:val="Normal"/>
    <w:uiPriority w:val="1"/>
    <w:qFormat/>
    <w:pPr>
      <w:widowControl w:val="false"/>
      <w:spacing w:lineRule="auto" w:line="240"/>
      <w:ind w:start="125"/>
    </w:pPr>
    <w:rPr>
      <w:rFonts w:eastAsia="Book Antiqua" w:cs="Book Antiqua"/>
      <w:sz w:val="20"/>
      <w:lang w:val="es-ES" w:eastAsia="es-ES" w:bidi="es-ES"/>
    </w:rPr>
  </w:style>
  <w:style w:type="paragraph" w:styleId="Tablas" w:customStyle="1">
    <w:name w:val="Tablas"/>
    <w:basedOn w:val="Normal"/>
    <w:next w:val="Normal"/>
    <w:link w:val="TablasCar"/>
    <w:qFormat/>
    <w:pPr>
      <w:spacing w:lineRule="auto" w:line="240"/>
      <w:ind w:end="79"/>
    </w:pPr>
    <w:rPr>
      <w:rFonts w:cs="Times New Roman"/>
      <w:sz w:val="20"/>
      <w:szCs w:val="20"/>
    </w:rPr>
  </w:style>
  <w:style w:type="paragraph" w:styleId="NoSpacing">
    <w:name w:val="No Spacing"/>
    <w:link w:val="NoSpacingChar"/>
    <w:uiPriority w:val="1"/>
    <w:qFormat/>
    <w:pPr>
      <w:widowControl/>
      <w:bidi w:val="0"/>
      <w:spacing w:before="0" w:after="0"/>
      <w:jc w:val="both"/>
    </w:pPr>
    <w:rPr>
      <w:rFonts w:eastAsia="Calibri" w:cs="" w:cstheme="minorBidi" w:eastAsiaTheme="minorHAnsi" w:ascii="Times New Roman" w:hAnsi="Times New Roman"/>
      <w:color w:val="auto"/>
      <w:kern w:val="0"/>
      <w:sz w:val="22"/>
      <w:szCs w:val="22"/>
      <w:lang w:eastAsia="en-US" w:val="es-PE" w:bidi="ar-SA"/>
    </w:rPr>
  </w:style>
  <w:style w:type="paragraph" w:styleId="TOCHeading1" w:customStyle="1">
    <w:name w:val="TOC Heading1"/>
    <w:basedOn w:val="Heading1"/>
    <w:next w:val="Normal"/>
    <w:uiPriority w:val="39"/>
    <w:unhideWhenUsed/>
    <w:qFormat/>
    <w:pPr>
      <w:spacing w:lineRule="auto" w:line="259" w:before="240" w:after="0"/>
      <w:ind w:hanging="0"/>
      <w:jc w:val="start"/>
      <w:outlineLvl w:val="9"/>
    </w:pPr>
    <w:rPr>
      <w:rFonts w:ascii="Calibri Light" w:hAnsi="Calibri Light" w:asciiTheme="majorHAnsi" w:hAnsiTheme="majorHAnsi"/>
      <w:b w:val="false"/>
      <w:color w:themeColor="accent1" w:themeShade="bf" w:val="2E74B5"/>
      <w:sz w:val="32"/>
      <w:lang w:eastAsia="es-PE"/>
    </w:rPr>
  </w:style>
  <w:style w:type="paragraph" w:styleId="A" w:customStyle="1">
    <w:name w:val="A"/>
    <w:basedOn w:val="Caption"/>
    <w:link w:val="AChar"/>
    <w:uiPriority w:val="1"/>
    <w:qFormat/>
    <w:pPr>
      <w:widowControl w:val="false"/>
      <w:jc w:val="center"/>
    </w:pPr>
    <w:rPr>
      <w:rFonts w:eastAsia="Book Antiqua" w:cs="Book Antiqua"/>
      <w:i/>
      <w:lang w:val="es-ES" w:eastAsia="es-ES" w:bidi="es-ES"/>
    </w:rPr>
  </w:style>
  <w:style w:type="paragraph" w:styleId="CommentText">
    <w:name w:val="annotation text"/>
    <w:basedOn w:val="Normal"/>
    <w:link w:val="CommentTextChar"/>
    <w:uiPriority w:val="99"/>
    <w:unhideWhenUsed/>
    <w:rsid w:val="00837b99"/>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837b99"/>
    <w:pPr/>
    <w:rPr>
      <w:b/>
      <w:bCs/>
    </w:rPr>
  </w:style>
  <w:style w:type="paragraph" w:styleId="IndexHeading">
    <w:name w:val="index heading"/>
    <w:basedOn w:val="Heading"/>
    <w:pPr/>
    <w:rPr/>
  </w:style>
  <w:style w:type="paragraph" w:styleId="TOCHeading">
    <w:name w:val="TOC Heading"/>
    <w:basedOn w:val="Heading1"/>
    <w:next w:val="Normal"/>
    <w:uiPriority w:val="39"/>
    <w:unhideWhenUsed/>
    <w:qFormat/>
    <w:rsid w:val="00a939e7"/>
    <w:pPr>
      <w:spacing w:lineRule="auto" w:line="259" w:before="480" w:after="0"/>
      <w:ind w:hanging="0"/>
      <w:jc w:val="start"/>
    </w:pPr>
    <w:rPr>
      <w:rFonts w:ascii="Calibri Light" w:hAnsi="Calibri Light" w:asciiTheme="majorHAnsi" w:hAnsiTheme="majorHAnsi"/>
      <w:bCs/>
      <w:color w:themeColor="accent1" w:themeShade="bf" w:val="2E74B5"/>
      <w:sz w:val="28"/>
      <w:szCs w:val="28"/>
      <w:lang w:eastAsia="es-ES"/>
    </w:rPr>
  </w:style>
  <w:style w:type="paragraph" w:styleId="NormalWeb">
    <w:name w:val="Normal (Web)"/>
    <w:basedOn w:val="Normal"/>
    <w:uiPriority w:val="99"/>
    <w:unhideWhenUsed/>
    <w:qFormat/>
    <w:rsid w:val="00a939e7"/>
    <w:pPr>
      <w:spacing w:lineRule="auto" w:line="259" w:beforeAutospacing="1" w:afterAutospacing="1"/>
      <w:jc w:val="start"/>
    </w:pPr>
    <w:rPr>
      <w:rFonts w:eastAsia="Times New Roman" w:cs="Times New Roman"/>
      <w:sz w:val="24"/>
      <w:szCs w:val="24"/>
      <w:lang w:eastAsia="es-PE"/>
    </w:rPr>
  </w:style>
  <w:style w:type="paragraph" w:styleId="msonormal" w:customStyle="1">
    <w:name w:val="msonormal"/>
    <w:basedOn w:val="Normal"/>
    <w:qFormat/>
    <w:rsid w:val="00a939e7"/>
    <w:pPr>
      <w:spacing w:lineRule="auto" w:line="259" w:beforeAutospacing="1" w:afterAutospacing="1"/>
      <w:jc w:val="start"/>
    </w:pPr>
    <w:rPr>
      <w:rFonts w:eastAsia="Times New Roman" w:cs="Times New Roman"/>
      <w:sz w:val="24"/>
      <w:szCs w:val="24"/>
      <w:lang w:eastAsia="es-ES"/>
    </w:rPr>
  </w:style>
  <w:style w:type="paragraph" w:styleId="Title">
    <w:name w:val="Title"/>
    <w:basedOn w:val="Normal"/>
    <w:next w:val="Normal"/>
    <w:link w:val="TitleChar"/>
    <w:qFormat/>
    <w:rsid w:val="00a939e7"/>
    <w:pPr>
      <w:spacing w:lineRule="auto" w:line="259" w:before="0" w:after="0"/>
      <w:ind w:hanging="14" w:start="302"/>
      <w:contextualSpacing/>
      <w:jc w:val="start"/>
    </w:pPr>
    <w:rPr>
      <w:rFonts w:ascii="Calibri Light" w:hAnsi="Calibri Light" w:eastAsia="等线 Light" w:cs="" w:asciiTheme="majorHAnsi" w:cstheme="majorBidi" w:eastAsiaTheme="majorEastAsia" w:hAnsiTheme="majorHAnsi"/>
      <w:sz w:val="56"/>
      <w:szCs w:val="56"/>
    </w:rPr>
  </w:style>
  <w:style w:type="paragraph" w:styleId="Revision">
    <w:name w:val="Revision"/>
    <w:uiPriority w:val="99"/>
    <w:semiHidden/>
    <w:qFormat/>
    <w:rsid w:val="00a939e7"/>
    <w:pPr>
      <w:widowControl/>
      <w:bidi w:val="0"/>
      <w:spacing w:before="0" w:after="0"/>
      <w:jc w:val="star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Subtitle">
    <w:name w:val="Subtitle"/>
    <w:basedOn w:val="Normal"/>
    <w:next w:val="Normal"/>
    <w:link w:val="SubtitleChar"/>
    <w:uiPriority w:val="11"/>
    <w:qFormat/>
    <w:rsid w:val="00a939e7"/>
    <w:pPr>
      <w:spacing w:lineRule="auto" w:line="259" w:before="0" w:after="160"/>
      <w:jc w:val="start"/>
    </w:pPr>
    <w:rPr>
      <w:rFonts w:ascii="Calibri" w:hAnsi="Calibri" w:eastAsia="等线" w:asciiTheme="minorHAnsi" w:eastAsiaTheme="minorEastAsia" w:hAnsiTheme="minorHAnsi"/>
      <w:color w:val="5A5A5A"/>
    </w:rPr>
  </w:style>
  <w:style w:type="paragraph" w:styleId="Quote">
    <w:name w:val="Quote"/>
    <w:basedOn w:val="Normal"/>
    <w:next w:val="Normal"/>
    <w:link w:val="QuoteChar"/>
    <w:uiPriority w:val="29"/>
    <w:qFormat/>
    <w:rsid w:val="00a939e7"/>
    <w:pPr>
      <w:spacing w:lineRule="auto" w:line="259" w:before="200" w:after="160"/>
      <w:ind w:start="864" w:end="864"/>
      <w:jc w:val="center"/>
    </w:pPr>
    <w:rPr>
      <w:rFonts w:ascii="Calibri" w:hAnsi="Calibri" w:asciiTheme="minorHAnsi" w:hAnsiTheme="minorHAnsi"/>
      <w:i/>
      <w:iCs/>
      <w:color w:themeColor="text1" w:themeTint="bf" w:val="404040"/>
    </w:rPr>
  </w:style>
  <w:style w:type="paragraph" w:styleId="IntenseQuote">
    <w:name w:val="Intense Quote"/>
    <w:basedOn w:val="Normal"/>
    <w:next w:val="Normal"/>
    <w:link w:val="IntenseQuoteChar"/>
    <w:uiPriority w:val="30"/>
    <w:qFormat/>
    <w:rsid w:val="00a939e7"/>
    <w:pPr>
      <w:spacing w:lineRule="auto" w:line="259" w:before="360" w:after="360"/>
      <w:ind w:start="864" w:end="864"/>
      <w:jc w:val="center"/>
    </w:pPr>
    <w:rPr>
      <w:rFonts w:ascii="Calibri" w:hAnsi="Calibri" w:asciiTheme="minorHAnsi" w:hAnsiTheme="minorHAnsi"/>
      <w:i/>
      <w:iCs/>
      <w:color w:themeColor="accent1" w:val="5B9BD5"/>
    </w:rPr>
  </w:style>
  <w:style w:type="paragraph" w:styleId="EndnoteText">
    <w:name w:val="endnote text"/>
    <w:basedOn w:val="Normal"/>
    <w:link w:val="EndnoteTextChar"/>
    <w:uiPriority w:val="99"/>
    <w:semiHidden/>
    <w:unhideWhenUsed/>
    <w:rsid w:val="00a939e7"/>
    <w:pPr>
      <w:spacing w:lineRule="auto" w:line="259"/>
      <w:jc w:val="start"/>
    </w:pPr>
    <w:rPr>
      <w:rFonts w:ascii="Calibri" w:hAnsi="Calibri" w:asciiTheme="minorHAnsi" w:hAnsiTheme="minorHAnsi"/>
      <w:sz w:val="20"/>
      <w:szCs w:val="20"/>
    </w:rPr>
  </w:style>
  <w:style w:type="paragraph" w:styleId="paragraph" w:customStyle="1">
    <w:name w:val="paragraph"/>
    <w:basedOn w:val="Normal"/>
    <w:qFormat/>
    <w:rsid w:val="00a939e7"/>
    <w:pPr>
      <w:spacing w:lineRule="auto" w:line="240" w:beforeAutospacing="1" w:afterAutospacing="1"/>
      <w:jc w:val="start"/>
    </w:pPr>
    <w:rPr>
      <w:rFonts w:eastAsia="Times New Roman" w:cs="Times New Roman"/>
      <w:sz w:val="24"/>
      <w:szCs w:val="24"/>
      <w:lang w:eastAsia="es-PE"/>
    </w:rPr>
  </w:style>
  <w:style w:type="paragraph" w:styleId="BodyText21" w:customStyle="1">
    <w:name w:val="Body Text 21"/>
    <w:basedOn w:val="Normal"/>
    <w:qFormat/>
    <w:rsid w:val="00a939e7"/>
    <w:pPr>
      <w:widowControl w:val="false"/>
      <w:spacing w:lineRule="auto" w:line="240"/>
      <w:jc w:val="start"/>
    </w:pPr>
    <w:rPr>
      <w:rFonts w:ascii="Arial" w:hAnsi="Arial" w:eastAsia="Times New Roman" w:cs="Times New Roman"/>
      <w:b/>
      <w:sz w:val="24"/>
      <w:szCs w:val="20"/>
      <w:lang w:val="es-ES_tradnl" w:eastAsia="es-ES"/>
    </w:rPr>
  </w:style>
  <w:style w:type="paragraph" w:styleId="Bibliography">
    <w:name w:val="Bibliography"/>
    <w:basedOn w:val="Normal"/>
    <w:next w:val="Normal"/>
    <w:uiPriority w:val="37"/>
    <w:unhideWhenUsed/>
    <w:qFormat/>
    <w:rsid w:val="00e275a6"/>
    <w:pPr/>
    <w:rPr/>
  </w:style>
  <w:style w:type="numbering" w:styleId="NoList" w:default="1">
    <w:name w:val="No List"/>
    <w:uiPriority w:val="99"/>
    <w:semiHidden/>
    <w:unhideWhenUsed/>
    <w:qFormat/>
  </w:style>
  <w:style w:type="numbering" w:styleId="Estilo1" w:customStyle="1">
    <w:name w:val="Estilo1"/>
    <w:uiPriority w:val="99"/>
    <w:qFormat/>
    <w:rsid w:val="00a939e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Pr>
      <w:lang w:val="es"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8"/>
    <w:basedOn w:val="TableNormal"/>
    <w:rPr>
      <w:lang w:val="es" w:eastAsia="es-PE"/>
    </w:rPr>
    <w:tblPr>
      <w:tblCellMar>
        <w:top w:w="100" w:type="dxa"/>
        <w:left w:w="100" w:type="dxa"/>
        <w:bottom w:w="100" w:type="dxa"/>
        <w:right w:w="100" w:type="dxa"/>
      </w:tblCellMar>
    </w:tblPr>
  </w:style>
  <w:style w:type="table" w:customStyle="1" w:styleId="7">
    <w:name w:val="7"/>
    <w:basedOn w:val="TableNormal"/>
    <w:rPr>
      <w:lang w:val="es" w:eastAsia="es-PE"/>
    </w:rPr>
    <w:tblPr>
      <w:tblCellMar>
        <w:top w:w="100" w:type="dxa"/>
        <w:left w:w="100" w:type="dxa"/>
        <w:bottom w:w="100" w:type="dxa"/>
        <w:right w:w="100" w:type="dxa"/>
      </w:tblCellMar>
    </w:tblPr>
  </w:style>
  <w:style w:type="table" w:customStyle="1" w:styleId="Table">
    <w:name w:val="Table"/>
    <w:basedOn w:val="TableNormal"/>
    <w:uiPriority w:val="9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Pr>
      <w:lang w:val="es"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1">
    <w:name w:val="Tabla con cuadrícula1"/>
    <w:basedOn w:val="TableNormal"/>
    <w:uiPriority w:val="59"/>
    <w:rPr>
      <w:lang w:val="es"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0">
    <w:name w:val="Table Grid0"/>
    <w:basedOn w:val="TableNormal"/>
    <w:uiPriority w:val="39"/>
    <w:rsid w:val="00a939e7"/>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10">
    <w:name w:val="Tabla con cuadrícula10"/>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3">
    <w:name w:val="Tabla con cuadrícula3"/>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4">
    <w:name w:val="Tabla con cuadrícula4"/>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5">
    <w:name w:val="Tabla con cuadrícula5"/>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6">
    <w:name w:val="Tabla con cuadrícula6"/>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7">
    <w:name w:val="Tabla con cuadrícula7"/>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8">
    <w:name w:val="Tabla con cuadrícula8"/>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9">
    <w:name w:val="Tabla con cuadrícula9"/>
    <w:basedOn w:val="TableNormal"/>
    <w:uiPriority w:val="59"/>
    <w:rsid w:val="00a939e7"/>
    <w:rPr>
      <w:rFonts w:asciiTheme="minorHAnsi" w:hAnsi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decuadrcula4-nfasis11">
    <w:name w:val="Tabla de cuadrícula 4 - Énfasis 11"/>
    <w:basedOn w:val="TableNormal"/>
    <w:uiPriority w:val="49"/>
    <w:rsid w:val="00a939e7"/>
    <w:rPr>
      <w:lang w:eastAsia="es-PE"/>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concuadrcula100">
    <w:name w:val="Tabla con cuadrícula100"/>
    <w:basedOn w:val="TableNormal"/>
    <w:uiPriority w:val="59"/>
    <w:rsid w:val="00a939e7"/>
    <w:pPr/>
    <w:rPr>
      <w:rFonts w:asciiTheme="minorHAnsi" w:hAnsi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51">
    <w:name w:val="Tabla con cuadrícula51"/>
    <w:basedOn w:val="TableNormal"/>
    <w:uiPriority w:val="59"/>
    <w:rsid w:val="00a939e7"/>
    <w:rPr>
      <w:rFonts w:asciiTheme="minorHAnsi" w:hAnsi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1000">
    <w:name w:val="Tabla con cuadrícula1000"/>
    <w:basedOn w:val="TableNormal"/>
    <w:uiPriority w:val="59"/>
    <w:rsid w:val="00a939e7"/>
    <w:pPr/>
    <w:rPr>
      <w:rFonts w:asciiTheme="minorHAnsi" w:hAnsi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NormalTable0">
    <w:name w:val="Normal Table0"/>
    <w:uiPriority w:val="2"/>
    <w:semiHidden/>
    <w:unhideWhenUsed/>
    <w:qFormat/>
    <w:rsid w:val="00a939e7"/>
    <w:rPr>
      <w:rFonts w:asciiTheme="minorHAnsi" w:hAnsiTheme="minorHAnsi" w:eastAsiaTheme="minorHAnsi" w:cstheme="minorBidi"/>
      <w:sz w:val="22"/>
      <w:szCs w:val="22"/>
      <w:lang w:val="en-US" w:eastAsia="en-US"/>
    </w:rPr>
    <w:tblPr>
      <w:tblCellMar>
        <w:top w:w="0" w:type="dxa"/>
        <w:left w:w="0" w:type="dxa"/>
        <w:bottom w:w="0" w:type="dxa"/>
        <w:right w:w="0" w:type="dxa"/>
      </w:tblCellMar>
    </w:tblPr>
  </w:style>
  <w:style w:type="table" w:customStyle="1" w:styleId="TableGrid1">
    <w:name w:val="Table Grid1"/>
    <w:rsid w:val="00a939e7"/>
    <w:rPr>
      <w:rFonts w:asciiTheme="minorHAnsi" w:hAnsiTheme="minorHAnsi" w:eastAsiaTheme="minorEastAsia" w:cstheme="minorBidi"/>
      <w:sz w:val="22"/>
      <w:szCs w:val="22"/>
      <w:lang w:eastAsia="es-PE"/>
    </w:rPr>
    <w:tblPr>
      <w:tblCellMar>
        <w:top w:w="0" w:type="dxa"/>
        <w:left w:w="0" w:type="dxa"/>
        <w:bottom w:w="0" w:type="dxa"/>
        <w:right w:w="0" w:type="dxa"/>
      </w:tblCellMar>
    </w:tblPr>
  </w:style>
  <w:style w:type="table" w:customStyle="1" w:styleId="11">
    <w:name w:val="11"/>
    <w:basedOn w:val="TableNormal"/>
    <w:rsid w:val="00a939e7"/>
    <w:pPr>
      <w:spacing w:after="160" w:line="259" w:lineRule="auto"/>
    </w:pPr>
    <w:rPr>
      <w:sz w:val="22"/>
      <w:szCs w:val="22"/>
    </w:rPr>
    <w:tblPr>
      <w:tblStyleRowBandSize w:val="1"/>
      <w:tblStyleColBandSize w:val="1"/>
      <w:tblCellMar>
        <w:left w:w="70" w:type="dxa"/>
        <w:right w:w="70" w:type="dxa"/>
      </w:tblCellMar>
    </w:tblPr>
  </w:style>
  <w:style w:type="table" w:customStyle="1" w:styleId="9">
    <w:name w:val="9"/>
    <w:basedOn w:val="TableNormal"/>
    <w:rsid w:val="00a939e7"/>
    <w:pPr>
      <w:spacing w:after="160" w:line="259" w:lineRule="auto"/>
    </w:pPr>
    <w:rPr>
      <w:sz w:val="22"/>
      <w:szCs w:val="22"/>
      <w:lang w:eastAsia="es-PE"/>
    </w:rPr>
    <w:tblPr>
      <w:tblStyleRowBandSize w:val="1"/>
      <w:tblStyleColBandSize w:val="1"/>
      <w:tblCellMar>
        <w:left w:w="70" w:type="dxa"/>
        <w:right w:w="70" w:type="dxa"/>
      </w:tblCellMar>
    </w:tblPr>
  </w:style>
  <w:style w:type="table" w:customStyle="1" w:styleId="Tablaconcuadrcula11">
    <w:name w:val="Tabla con cuadrícula11"/>
    <w:rsid w:val="00a939e7"/>
    <w:rPr>
      <w:rFonts w:asciiTheme="minorHAnsi" w:hAnsiTheme="minorHAnsi" w:cstheme="minorBidi"/>
      <w:sz w:val="22"/>
      <w:szCs w:val="22"/>
      <w:lang w:val="es-MX" w:eastAsia="es-MX"/>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comments" Target="comments.xml"/><Relationship Id="rId29" Type="http://schemas.microsoft.com/office/2011/relationships/commentsExtended" Target="commentsExtended.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xsl" StyleName="IEEE" Version="2006">
  <b:Source>
    <b:Tag>Con93</b:Tag>
    <b:SourceType>Book</b:SourceType>
    <b:Guid>{60DE1D73-A696-45FC-BE9C-DCA70880A111}</b:Guid>
    <b:Author>
      <b:Author>
        <b:Corporate>Congreso de la República del Perú</b:Corporate>
      </b:Author>
    </b:Author>
    <b:Title>Constitución Política del Perú</b:Title>
    <b:Year>1993</b:Year>
    <b:City>Lima, Perú</b:City>
    <b:URL>https://www.gob.pe/institucion/presidencia/informes-publicaciones/196158-constitucion-politica-del-peru</b:URL>
    <b:RefOrder>1</b:RefOrder>
  </b:Source>
  <b:Source>
    <b:Tag>Con18</b:Tag>
    <b:SourceType>Book</b:SourceType>
    <b:Guid>{EC4178A5-780B-4D08-9089-12FBEE414065}</b:Guid>
    <b:Author>
      <b:Author>
        <b:Corporate>Congreso de la República del Perú</b:Corporate>
      </b:Author>
    </b:Author>
    <b:Title>Ley N.° 27785, Ley Orgánica del Sistema Nacional de Control y de la Contraloría General de la República</b:Title>
    <b:Year>2018</b:Year>
    <b:City>Lima, Perú</b:City>
    <b:URL>https://www.gob.pe/institucion/congreso-de-la-republica/normas-legales/361328-27785</b:URL>
    <b:RefOrder>2</b:RefOrder>
  </b:Source>
  <b:Source>
    <b:Tag>Con20</b:Tag>
    <b:SourceType>Report</b:SourceType>
    <b:Guid>{F1D12D60-00C7-453F-8546-874786AAF3BA}</b:Guid>
    <b:Title>Contraloría: 67.5% de entidades públicas aún no presenta rendición de cuentas</b:Title>
    <b:Year>2020</b:Year>
    <b:City>Lima, Perú</b:City>
    <b:Publisher>Prensa</b:Publisher>
    <b:Author>
      <b:Author>
        <b:Corporate>Contraloría General de la República</b:Corporate>
      </b:Author>
    </b:Author>
    <b:YearAccessed>2025</b:YearAccessed>
    <b:URL>https://www.gob.pe/institucion/contraloria/noticias/213808-n-357-2020-cg-gcoc-contraloria-67-5-de-entidades-publicas-aun-no-presenta-rendicion-de-cuentas</b:URL>
    <b:RefOrder>3</b:RefOrder>
  </b:Source>
  <b:Source>
    <b:Tag>Med24</b:Tag>
    <b:SourceType>JournalArticle</b:SourceType>
    <b:Guid>{71123A44-8CDF-400C-9D7C-D85538B11A3A}</b:Guid>
    <b:Author>
      <b:Author>
        <b:NameList>
          <b:Person>
            <b:Last>Infobae</b:Last>
          </b:Person>
        </b:NameList>
      </b:Author>
    </b:Author>
    <b:Title>Contraloría revela que el Perú perdió más de S/24.000 millones por corrupción en el 2023: las cinco regiones más perjudicadas</b:Title>
    <b:Year>2024</b:Year>
    <b:URL>https://www.infobae.com/peru/2024/02/27/peru-perdio-mas-de-s24000-millones-por-casos-de-corrupcion-en-el-2023-las-cinco-regiones-mas-perjudicadas/</b:URL>
    <b:Publisher>Medina, Aarón Ramos</b:Publisher>
    <b:RefOrder>4</b:RefOrder>
  </b:Source>
  <b:Source>
    <b:Tag>ElO24</b:Tag>
    <b:SourceType>JournalArticle</b:SourceType>
    <b:Guid>{D8CD0112-EA30-4BB5-8071-7462D933A0B7}</b:Guid>
    <b:Author>
      <b:Author>
        <b:Corporate>El Objetivo</b:Corporate>
      </b:Author>
    </b:Author>
    <b:Title>Entre 2022 y 2024 las pérdidas por corrupción han aumentado a S/ 24,000 millones afectando la vida de los peruanos</b:Title>
    <b:Year>2024</b:Year>
    <b:Publisher>Editor El Objetivo</b:Publisher>
    <b:URL>https://www.elobjetivo.pe/entre-2022-y-2024-las-perdidas-por-corrupcion-han-aumentado-a-s-24000-millones-afectando-la-vida-de-los-peruanos/</b:URL>
    <b:RefOrder>5</b:RefOrder>
  </b:Source>
  <b:Source>
    <b:Tag>Def</b:Tag>
    <b:SourceType>JournalArticle</b:SourceType>
    <b:Guid>{D6D6F9F0-1DAD-4A41-A0C7-120D1EEF8601}</b:Guid>
    <b:Author>
      <b:Author>
        <b:Corporate>Defensoría del Pueblo</b:Corporate>
      </b:Author>
    </b:Author>
    <b:Title>Defensoría del Pueblo reporta 5779 casos de corrupción en trámite registrados en la segunda mitad de 2023</b:Title>
    <b:URL>https://www.defensoria.gob.pe/defensoria-del-pueblo-reporta-5779-casos-de-corrupcion-en-tramite-registrados-en-la-segunda-mitad-de-2023/#:~:text=La%20Defensor%C3%ADa%20del%20Pueblo%20public%C3%B3,en%20que%20la%20cifra%20de</b:URL>
    <b:Year>2024</b:Year>
    <b:RefOrder>6</b:RefOrder>
  </b:Source>
  <b:Source>
    <b:Tag>Ope25</b:Tag>
    <b:SourceType>ElectronicSource</b:SourceType>
    <b:Guid>{3C5E7D61-75C7-49AE-9131-8A04538A9561}</b:Guid>
    <b:Title>Imagen de Interfaz de la aplicación</b:Title>
    <b:Year>2025</b:Year>
    <b:Author>
      <b:Author>
        <b:Corporate>OpenGov</b:Corporate>
      </b:Author>
    </b:Author>
    <b:CountryRegion>United States</b:CountryRegion>
    <b:URL>https://opengov.com/</b:URL>
    <b:RefOrder>16</b:RefOrder>
  </b:Source>
  <b:Source>
    <b:Tag>Met25</b:Tag>
    <b:SourceType>ElectronicSource</b:SourceType>
    <b:Guid>{F9699F2C-DA4A-4FF2-BDA1-98254CA0B51D}</b:Guid>
    <b:Author>
      <b:Author>
        <b:Corporate>Metas</b:Corporate>
      </b:Author>
    </b:Author>
    <b:Title>Imagen de detalle sobre interfaz de aplicaicón Participes, Metas llamado en Mendoza Argentina</b:Title>
    <b:City>Mendoza</b:City>
    <b:CountryRegion>Argentina</b:CountryRegion>
    <b:Year>2025</b:Year>
    <b:URL>https://metas.argentina.gob.ar/</b:URL>
    <b:RefOrder>17</b:RefOrder>
  </b:Source>
  <b:Source>
    <b:Tag>Dec25</b:Tag>
    <b:SourceType>ElectronicSource</b:SourceType>
    <b:Guid>{9FA0E8E4-D491-4D6F-9775-D1D7B9609982}</b:Guid>
    <b:Author>
      <b:Author>
        <b:Corporate>Decidim</b:Corporate>
      </b:Author>
    </b:Author>
    <b:Title>Imagen sobre la interfaz del software Dicidim</b:Title>
    <b:City>Barcelona</b:City>
    <b:CountryRegion>España</b:CountryRegion>
    <b:Year>2025</b:Year>
    <b:URL>https://decidim.org/</b:URL>
    <b:RefOrder>18</b:RefOrder>
  </b:Source>
  <b:Source>
    <b:Tag>Con25</b:Tag>
    <b:SourceType>ElectronicSource</b:SourceType>
    <b:Guid>{19BF3FBF-DA50-4D08-B5AD-1160C808318B}</b:Guid>
    <b:Author>
      <b:Author>
        <b:Corporate>Contraloria General de la República de Chile</b:Corporate>
      </b:Author>
    </b:Author>
    <b:Title>Imagen de la aplicación de Rendición de cuentas SISREC</b:Title>
    <b:City>Santiago</b:City>
    <b:CountryRegion>Chile</b:CountryRegion>
    <b:Year>2025</b:Year>
    <b:URL>https://www.rendicioncuentas.cl/portal/sitiosisrec/</b:URL>
    <b:RefOrder>19</b:RefOrder>
  </b:Source>
  <b:Source>
    <b:Tag>Con24</b:Tag>
    <b:SourceType>Report</b:SourceType>
    <b:Guid>{60E7804A-168E-4093-91C2-4B2BF10CCBB1}</b:Guid>
    <b:Title>CGR presenta plataforma digital para la rendición de cuentas en la ejecución del programa “Hambre cero en las escuelas”</b:Title>
    <b:Year>2024</b:Year>
    <b:Author>
      <b:Author>
        <b:Corporate>Contraloría General de la República de Paraguay</b:Corporate>
      </b:Author>
    </b:Author>
    <b:URL>https://www.contraloria.gov.py/index.php/noticias/2168-cgr-presenta-plataforma-digital-para-la-rendicion-de-cuentas-en-la-ejecucion-del-programa-hambre-cero-en-las-escuelas?utm_source=chatgpt.com</b:URL>
    <b:RefOrder>13</b:RefOrder>
  </b:Source>
  <b:Source>
    <b:Tag>Sch17</b:Tag>
    <b:SourceType>DocumentFromInternetSite</b:SourceType>
    <b:Guid>{D4FBFFD6-903B-4BD5-BAA6-F42B350624B1}</b:Guid>
    <b:Year>2017</b:Year>
    <b:InternetSiteTitle>The Scrum Guide</b:InternetSiteTitle>
    <b:URL>https://www.scrum.org/</b:URL>
    <b:Author>
      <b:Author>
        <b:Corporate>Schwaber, K., &amp; Sutherland, J.</b:Corporate>
      </b:Author>
    </b:Author>
    <b:RefOrder>14</b:RefOrder>
  </b:Source>
  <b:Source>
    <b:Tag>scr25</b:Tag>
    <b:SourceType>ElectronicSource</b:SourceType>
    <b:Guid>{09D1BC1B-1856-4747-86FE-2A95EA84FF1D}</b:Guid>
    <b:Title>Imagen de proceso de un proyecto utilizando SCRUM</b:Title>
    <b:Year>2025</b:Year>
    <b:URL>https://www.scrum.org/learning-series/what-is-scrum/</b:URL>
    <b:Author>
      <b:Author>
        <b:Corporate>scrum.org</b:Corporate>
      </b:Author>
    </b:Author>
    <b:RefOrder>15</b:RefOrder>
  </b:Source>
  <b:Source>
    <b:Tag>Ope251</b:Tag>
    <b:SourceType>InternetSite</b:SourceType>
    <b:Guid>{0F862771-3988-441E-86F1-26A505D8F35C}</b:Guid>
    <b:Year>2525</b:Year>
    <b:Author>
      <b:Author>
        <b:Corporate>OpenGov</b:Corporate>
      </b:Author>
    </b:Author>
    <b:URL>https://opengov.com/about/</b:URL>
    <b:RefOrder>7</b:RefOrder>
  </b:Source>
  <b:Source>
    <b:Tag>Ban</b:Tag>
    <b:SourceType>InternetSite</b:SourceType>
    <b:Guid>{9EE97C22-56D2-4D56-9AEA-16071AE1E5E9}</b:Guid>
    <b:Author>
      <b:Author>
        <b:NameList>
          <b:Person>
            <b:Last>Desarrollo</b:Last>
            <b:First>Banco</b:First>
            <b:Middle>Interamericano de</b:Middle>
          </b:Person>
        </b:NameList>
      </b:Author>
    </b:Author>
    <b:Title>Partícipes: la herramienta que facilita los procesos de rendición de cuentas</b:Title>
    <b:URL>https://blogs.iadb.org/conocimiento-abierto/es/herramienta-rendicion-de-cuentas/</b:URL>
    <b:RefOrder>8</b:RefOrder>
  </b:Source>
  <b:Source>
    <b:Tag>Dec</b:Tag>
    <b:SourceType>InternetSite</b:SourceType>
    <b:Guid>{1E43A968-6DEE-4912-9695-BBA5BD2A4433}</b:Guid>
    <b:Author>
      <b:Author>
        <b:NameList>
          <b:Person>
            <b:Last>Decidim</b:Last>
          </b:Person>
        </b:NameList>
      </b:Author>
    </b:Author>
    <b:Title>La Asociación de Software Libre de Decidim es una asociación democrática para la gobernanza de la comunidad de Decidim</b:Title>
    <b:URL>https://decidim.org/es/about/</b:URL>
    <b:RefOrder>10</b:RefOrder>
  </b:Source>
  <b:Source>
    <b:Tag>Con251</b:Tag>
    <b:SourceType>InternetSite</b:SourceType>
    <b:Guid>{8EF847FC-2F1D-4BFB-8114-2B374DAE267E}</b:Guid>
    <b:Author>
      <b:Author>
        <b:Corporate>Contraloría General de la República de Chile</b:Corporate>
      </b:Author>
    </b:Author>
    <b:Title>Sistema de Rendición Electrónica de Cuentas</b:Title>
    <b:Year>2025</b:Year>
    <b:URL>https://www.rendicioncuentas.cl/portal/sitiosisrec/</b:URL>
    <b:RefOrder>12</b:RefOrder>
  </b:Source>
  <b:Source>
    <b:Tag>Par</b:Tag>
    <b:SourceType>ElectronicSource</b:SourceType>
    <b:Guid>{EA28389E-2A60-4587-A96C-B0C8F60A3ED0}</b:Guid>
    <b:Author>
      <b:Author>
        <b:NameList>
          <b:Person>
            <b:Last>Partícipes</b:Last>
          </b:Person>
        </b:NameList>
      </b:Author>
    </b:Author>
    <b:Title>Imagen de la interfaz web de la aplicación Partícipes, llamdo Metas en la munipalidad de Mendoza</b:Title>
    <b:City>Mendoza</b:City>
    <b:RefOrder>9</b:RefOrder>
  </b:Source>
  <b:Source>
    <b:Tag>Dec251</b:Tag>
    <b:SourceType>ElectronicSource</b:SourceType>
    <b:Guid>{55140535-DE79-413D-B97A-53DC6464DBEE}</b:Guid>
    <b:Author>
      <b:Author>
        <b:Corporate>Decidim.org</b:Corporate>
      </b:Author>
    </b:Author>
    <b:Title>Proceso de convocatoria poblacional para participar de una votación para el destino del presupuesto.</b:Title>
    <b:Year>2025</b:Year>
    <b:URL>https://www.decidim.barcelona/processes/pressupostos2024/f/6466/budgets</b:URL>
    <b:RefOrder>11</b:RefOrder>
  </b:Source>
</b:Sources>
</file>

<file path=customXml/itemProps1.xml><?xml version="1.0" encoding="utf-8"?>
<ds:datastoreItem xmlns:ds="http://schemas.openxmlformats.org/officeDocument/2006/customXml" ds:itemID="{BBB812B7-AE5F-4E5D-8CAB-4126A9153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5163</TotalTime>
  <Application>LibreOffice/25.8.4.2$Linux_X86_64 LibreOffice_project/290daaa01b999472f0c7a3890eb6a550fd74c6df</Application>
  <AppVersion>15.0000</AppVersion>
  <Pages>27</Pages>
  <Words>4186</Words>
  <Characters>23443</Characters>
  <CharactersWithSpaces>27316</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2022-02-12T17:41:00Z</dcterms:created>
  <dc:creator>Cristhian Gustavo Jacinto Calderon</dc:creator>
  <dc:description/>
  <dc:language>es-ES</dc:language>
  <cp:lastModifiedBy/>
  <cp:lastPrinted>2022-03-13T20:01:00Z</cp:lastPrinted>
  <dcterms:modified xsi:type="dcterms:W3CDTF">2026-01-22T09:25:39Z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91D2B86D4CA84B5CBCDD32A805D0A6F2</vt:lpwstr>
  </property>
  <property fmtid="{D5CDD505-2E9C-101B-9397-08002B2CF9AE}" pid="3" name="KSOProductBuildVer">
    <vt:lpwstr>1033-11.2.0.11029</vt:lpwstr>
  </property>
  <property fmtid="{D5CDD505-2E9C-101B-9397-08002B2CF9AE}" pid="4" name="Mendeley Citation Style_1">
    <vt:lpwstr>http://www.zotero.org/styles/ieee</vt:lpwstr>
  </property>
  <property fmtid="{D5CDD505-2E9C-101B-9397-08002B2CF9AE}" pid="5" name="Mendeley Document_1">
    <vt:lpwstr>True</vt:lpwstr>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http://www.zotero.org/styles/apa</vt:lpwstr>
  </property>
  <property fmtid="{D5CDD505-2E9C-101B-9397-08002B2CF9AE}" pid="9" name="Mendeley Recent Style Id 3_1">
    <vt:lpwstr>http://www.zotero.org/styles/american-sociological-association</vt:lpwstr>
  </property>
  <property fmtid="{D5CDD505-2E9C-101B-9397-08002B2CF9AE}" pid="10" name="Mendeley Recent Style Id 4_1">
    <vt:lpwstr>http://www.zotero.org/styles/chicago-author-date</vt:lpwstr>
  </property>
  <property fmtid="{D5CDD505-2E9C-101B-9397-08002B2CF9AE}" pid="11" name="Mendeley Recent Style Id 5_1">
    <vt:lpwstr>http://www.zotero.org/styles/harvard-cite-them-right</vt:lpwstr>
  </property>
  <property fmtid="{D5CDD505-2E9C-101B-9397-08002B2CF9AE}" pid="12" name="Mendeley Recent Style Id 6_1">
    <vt:lpwstr>http://www.zotero.org/styles/ieee</vt:lpwstr>
  </property>
  <property fmtid="{D5CDD505-2E9C-101B-9397-08002B2CF9AE}" pid="13" name="Mendeley Recent Style Id 7_1">
    <vt:lpwstr>http://www.zotero.org/styles/modern-humanities-research-association</vt:lpwstr>
  </property>
  <property fmtid="{D5CDD505-2E9C-101B-9397-08002B2CF9AE}" pid="14" name="Mendeley Recent Style Id 8_1">
    <vt:lpwstr>http://www.zotero.org/styles/modern-language-association</vt:lpwstr>
  </property>
  <property fmtid="{D5CDD505-2E9C-101B-9397-08002B2CF9AE}" pid="15" name="Mendeley Recent Style Id 9_1">
    <vt:lpwstr>http://www.zotero.org/styles/nature</vt:lpwstr>
  </property>
  <property fmtid="{D5CDD505-2E9C-101B-9397-08002B2CF9AE}" pid="16" name="Mendeley Recent Style Name 0_1">
    <vt:lpwstr>American Medical Association 11th edition</vt:lpwstr>
  </property>
  <property fmtid="{D5CDD505-2E9C-101B-9397-08002B2CF9AE}" pid="17" name="Mendeley Recent Style Name 1_1">
    <vt:lpwstr>American Political Science Association</vt:lpwstr>
  </property>
  <property fmtid="{D5CDD505-2E9C-101B-9397-08002B2CF9AE}" pid="18" name="Mendeley Recent Style Name 2_1">
    <vt:lpwstr>American Psychological Association 7th edition</vt:lpwstr>
  </property>
  <property fmtid="{D5CDD505-2E9C-101B-9397-08002B2CF9AE}" pid="19" name="Mendeley Recent Style Name 3_1">
    <vt:lpwstr>American Sociological Association 6th edition</vt:lpwstr>
  </property>
  <property fmtid="{D5CDD505-2E9C-101B-9397-08002B2CF9AE}" pid="20" name="Mendeley Recent Style Name 4_1">
    <vt:lpwstr>Chicago Manual of Style 17th edition (author-date)</vt:lpwstr>
  </property>
  <property fmtid="{D5CDD505-2E9C-101B-9397-08002B2CF9AE}" pid="21" name="Mendeley Recent Style Name 5_1">
    <vt:lpwstr>Cite Them Right 10th edition - Harvard</vt:lpwstr>
  </property>
  <property fmtid="{D5CDD505-2E9C-101B-9397-08002B2CF9AE}" pid="22" name="Mendeley Recent Style Name 6_1">
    <vt:lpwstr>IEEE</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Name 8_1">
    <vt:lpwstr>Modern Language Association 8th edition</vt:lpwstr>
  </property>
  <property fmtid="{D5CDD505-2E9C-101B-9397-08002B2CF9AE}" pid="25" name="Mendeley Recent Style Name 9_1">
    <vt:lpwstr>Nature</vt:lpwstr>
  </property>
  <property fmtid="{D5CDD505-2E9C-101B-9397-08002B2CF9AE}" pid="26" name="Mendeley Unique User Id_1">
    <vt:lpwstr>6e528145-e03e-3ad0-8862-5ece8f800297</vt:lpwstr>
  </property>
</Properties>
</file>