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9"/>
        <w:gridCol w:w="5093"/>
        <w:gridCol w:w="1702"/>
        <w:gridCol w:w="1727"/>
      </w:tblGrid>
      <w:tr>
        <w:trPr>
          <w:trHeight w:val="397" w:hRule="atLeast"/>
        </w:trPr>
        <w:tc>
          <w:tcPr>
            <w:tcW w:w="1569" w:type="dxa"/>
            <w:tcBorders>
              <w:top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MODALIDADE:</w:t>
            </w:r>
          </w:p>
        </w:tc>
        <w:tc>
          <w:tcPr>
            <w:tcW w:w="509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sdt>
              <w:sdtPr>
                <w:alias w:val=""/>
                <w:dropDownList w:lastValue="2">
                  <w:listItem w:value="Selecione a modalidade..." w:displayText="Selecione a modalidade..."/>
                  <w:listItem w:value="Sistema de Aprendizagem (APZ)" w:displayText="Sistema de Aprendizagem (APZ)"/>
                  <w:listItem w:value="Curso de Especialização Tecnológica (CET)" w:displayText="Curso de Especialização Tecnológica (CET)"/>
                  <w:listItem w:value="Reconhecimento, Validação e Certificação de Competências (RVCC)" w:displayText="Reconhecimento, Validação e Certificação de Competências (RVCC)"/>
                  <w:listItem w:value="Educação e Formação de Adultos (EFA)" w:displayText="Educação e Formação de Adultos (EFA)"/>
                  <w:listItem w:value="Formação Modular (FM)" w:displayText="Formação Modular (FM)"/>
                  <w:listItem w:value="Formação para a Inclusão" w:displayText="Formação para a Inclusão"/>
                  <w:listItem w:value="Português Língua de Acolhimento (PLA)" w:displayText="Português Língua de Acolhimento (PLA)"/>
                  <w:listItem w:value="Formação Formadores" w:displayText="Formação Formadores"/>
                  <w:listItem w:value="Vida Ativa" w:displayText="Vida Ativa"/>
                  <w:listItem w:value="Vida Ativa - QUALIFICA +" w:displayText="Vida Ativa - QUALIFICA +"/>
                  <w:listItem w:value="Formação Extra CNQ" w:displayText="Formação Extra CNQ"/>
                </w:dropDownList>
              </w:sdtPr>
              <w:sdtContent>
                <w:r>
                  <w:rPr/>
                </w:r>
                <w:r>
                  <w:t>Curso de Especialização Tecnológica (CET)</w:t>
                </w:r>
              </w:sdtContent>
            </w:sdt>
          </w:p>
        </w:tc>
        <w:tc>
          <w:tcPr>
            <w:tcW w:w="3429" w:type="dxa"/>
            <w:gridSpan w:val="2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Ficha 12: Matrix MITRE_ATT&amp;CK®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CURSO:</w:t>
            </w:r>
          </w:p>
        </w:tc>
        <w:tc>
          <w:tcPr>
            <w:tcW w:w="852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Técnico especialista em cibersegurança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UFCD: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3"/>
                <w:szCs w:val="23"/>
              </w:rPr>
              <w:t>Wargamming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CÓDIGO UFCD: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3"/>
                <w:szCs w:val="23"/>
              </w:rPr>
              <w:t>9197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FORMADOR/A: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Ricardo Lobo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DATA: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16/05/2023</w:t>
            </w:r>
          </w:p>
        </w:tc>
      </w:tr>
      <w:tr>
        <w:trPr>
          <w:trHeight w:val="20" w:hRule="atLeast"/>
        </w:trPr>
        <w:tc>
          <w:tcPr>
            <w:tcW w:w="1569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10"/>
                <w:szCs w:val="8"/>
              </w:rPr>
            </w:pPr>
            <w:r>
              <w:rPr>
                <w:rFonts w:cs="Calibri Light" w:cstheme="majorHAnsi"/>
                <w:b/>
                <w:bCs/>
                <w:sz w:val="10"/>
                <w:szCs w:val="8"/>
              </w:rPr>
            </w:r>
          </w:p>
        </w:tc>
        <w:tc>
          <w:tcPr>
            <w:tcW w:w="5093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  <w:tc>
          <w:tcPr>
            <w:tcW w:w="1702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10"/>
                <w:szCs w:val="8"/>
              </w:rPr>
            </w:pPr>
            <w:r>
              <w:rPr>
                <w:b/>
                <w:bCs/>
                <w:sz w:val="10"/>
                <w:szCs w:val="8"/>
              </w:rPr>
            </w:r>
          </w:p>
        </w:tc>
        <w:tc>
          <w:tcPr>
            <w:tcW w:w="1727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</w:tr>
      <w:tr>
        <w:trPr>
          <w:trHeight w:val="340" w:hRule="atLeast"/>
        </w:trPr>
        <w:tc>
          <w:tcPr>
            <w:tcW w:w="10091" w:type="dxa"/>
            <w:gridSpan w:val="4"/>
            <w:tcBorders>
              <w:bottom w:val="dotted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OBJETIVOS</w:t>
            </w:r>
          </w:p>
        </w:tc>
      </w:tr>
      <w:tr>
        <w:trPr>
          <w:trHeight w:val="340" w:hRule="atLeast"/>
        </w:trPr>
        <w:tc>
          <w:tcPr>
            <w:tcW w:w="10091" w:type="dxa"/>
            <w:gridSpan w:val="4"/>
            <w:tcBorders>
              <w:top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Desenvolver os procedimentos de segurança de informação de acordo com o tipo de ameaças e incidentes.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Caracterizar os diferentes tipos de operações em redes de computadores no contexto da cibersegurança e ciberdefesa.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Enquadramento</w:t>
      </w:r>
    </w:p>
    <w:p>
      <w:pPr>
        <w:pStyle w:val="Normal"/>
        <w:rPr/>
      </w:pPr>
      <w:r>
        <w:rPr/>
        <w:t>Os ataques cibernéticos são uma realidade e os riscos que as pessoas, organizações e países correm são maiores do que nunca. Os atacantes evoluíram, possuindo agora mais recursos, melhor formação e habilidades para lançar campanhas de intrusão cuidadosamente planeadas, conhecidas como Ameaças Persistentes Avançadas (APT). A segurança e a prosperidade das nações dependem de um conjunto de infraestruturas críticas. Proteger tais ativos implica compreender claramente os atacantes, as suas motivações e estratégias.</w:t>
      </w:r>
    </w:p>
    <w:p>
      <w:pPr>
        <w:pStyle w:val="Normal"/>
        <w:rPr/>
      </w:pPr>
      <w:r>
        <w:rPr/>
        <w:t xml:space="preserve">O </w:t>
      </w:r>
      <w:r>
        <w:rPr>
          <w:sz w:val="22"/>
          <w:szCs w:val="20"/>
        </w:rPr>
        <w:t>MITRE ATT&amp;CK®</w:t>
      </w:r>
      <w:r>
        <w:rPr/>
        <w:t xml:space="preserve"> é uma base de conhecimento globalmente acessível sobre tácticas e técnicas de atacantes, baseada em observações do mundo real.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Atividades propostas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Calibri" w:eastAsiaTheme="minorHAnsi"/>
          <w:color w:val="000000"/>
          <w:szCs w:val="24"/>
          <w:lang w:eastAsia="en-US"/>
        </w:rPr>
      </w:pPr>
      <w:r>
        <w:rPr>
          <w:rFonts w:eastAsia="Calibri" w:cs="Calibri" w:ascii="Calibri" w:hAnsi="Calibri" w:eastAsiaTheme="minorHAnsi"/>
          <w:color w:val="000000"/>
          <w:szCs w:val="24"/>
          <w:lang w:eastAsia="en-US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Calibri" w:eastAsiaTheme="minorHAnsi"/>
          <w:color w:val="000000"/>
          <w:sz w:val="23"/>
          <w:szCs w:val="23"/>
          <w:lang w:eastAsia="en-US"/>
        </w:rPr>
      </w:pPr>
      <w:r>
        <w:rPr>
          <w:rFonts w:eastAsia="Calibri" w:cs="Calibri" w:ascii="Calibri" w:hAnsi="Calibri" w:eastAsiaTheme="minorHAnsi"/>
          <w:color w:val="000000"/>
          <w:sz w:val="23"/>
          <w:szCs w:val="23"/>
          <w:lang w:eastAsia="en-US"/>
        </w:rPr>
        <w:t xml:space="preserve">1 - Considere o seguinte relatório de um incidente. 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Calibri" w:eastAsiaTheme="minorHAnsi"/>
          <w:color w:val="000000"/>
          <w:sz w:val="23"/>
          <w:szCs w:val="23"/>
          <w:lang w:eastAsia="en-US"/>
        </w:rPr>
      </w:pPr>
      <w:r>
        <w:rPr>
          <w:rFonts w:eastAsia="Calibri" w:cs="Calibri" w:eastAsiaTheme="minorHAnsi" w:ascii="Calibri" w:hAnsi="Calibri"/>
          <w:color w:val="000000"/>
          <w:sz w:val="23"/>
          <w:szCs w:val="23"/>
          <w:lang w:eastAsia="en-US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Relatório do incidente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Data do incidente: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cs=""/>
                <w:kern w:val="0"/>
                <w:szCs w:val="22"/>
                <w:lang w:val="pt-PT" w:bidi="ar-SA"/>
              </w:rPr>
            </w:pPr>
            <w:r>
              <w:rPr>
                <w:rFonts w:cs=""/>
                <w:kern w:val="0"/>
                <w:szCs w:val="22"/>
                <w:lang w:val="pt-PT" w:bidi="ar-SA"/>
              </w:rPr>
              <w:t>2023-05-09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Descrição do incidente: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="Calibri" w:cs="Calibri" w:ascii="Calibri" w:hAnsi="Calibri" w:eastAsiaTheme="minorHAnsi"/>
                <w:color w:val="000000"/>
                <w:kern w:val="0"/>
                <w:sz w:val="23"/>
                <w:szCs w:val="23"/>
                <w:lang w:val="pt-PT" w:eastAsia="en-US" w:bidi="ar-SA"/>
              </w:rPr>
              <w:t xml:space="preserve">Comandos </w:t>
            </w:r>
            <w:r>
              <w:rPr>
                <w:rFonts w:eastAsia="Calibri" w:cs="Calibri" w:ascii="Calibri" w:hAnsi="Calibri" w:eastAsiaTheme="minorHAnsi"/>
                <w:b/>
                <w:bCs/>
                <w:color w:val="000000"/>
                <w:kern w:val="0"/>
                <w:sz w:val="23"/>
                <w:szCs w:val="23"/>
                <w:lang w:val="pt-PT" w:eastAsia="en-US" w:bidi="ar-SA"/>
              </w:rPr>
              <w:t>cmd.exe</w:t>
            </w:r>
            <w:r>
              <w:rPr>
                <w:rFonts w:eastAsia="Calibri" w:cs="Calibri" w:ascii="Calibri" w:hAnsi="Calibri" w:eastAsiaTheme="minorHAnsi"/>
                <w:color w:val="000000"/>
                <w:kern w:val="0"/>
                <w:sz w:val="23"/>
                <w:szCs w:val="23"/>
                <w:lang w:val="pt-PT" w:eastAsia="en-US" w:bidi="ar-SA"/>
              </w:rPr>
              <w:t xml:space="preserve"> foram executados através de </w:t>
            </w:r>
            <w:r>
              <w:rPr>
                <w:rFonts w:eastAsia="Calibri" w:cs="Calibri" w:ascii="Calibri" w:hAnsi="Calibri" w:eastAsiaTheme="minorHAnsi"/>
                <w:i/>
                <w:iCs/>
                <w:color w:val="000000"/>
                <w:kern w:val="0"/>
                <w:sz w:val="23"/>
                <w:szCs w:val="23"/>
                <w:lang w:val="pt-PT" w:eastAsia="en-US" w:bidi="ar-SA"/>
              </w:rPr>
              <w:t>Remote Access Trojan</w:t>
            </w:r>
            <w:r>
              <w:rPr>
                <w:rFonts w:eastAsia="Calibri" w:cs="Calibri" w:ascii="Calibri" w:hAnsi="Calibri" w:eastAsiaTheme="minorHAnsi"/>
                <w:color w:val="000000"/>
                <w:kern w:val="0"/>
                <w:sz w:val="23"/>
                <w:szCs w:val="23"/>
                <w:lang w:val="pt-PT" w:eastAsia="en-US" w:bidi="ar-SA"/>
              </w:rPr>
              <w:t xml:space="preserve"> (RAT).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="Calibri" w:cs="Calibri" w:ascii="Calibri" w:hAnsi="Calibri" w:eastAsiaTheme="minorHAnsi"/>
                <w:color w:val="000000"/>
                <w:kern w:val="0"/>
                <w:sz w:val="23"/>
                <w:szCs w:val="23"/>
                <w:lang w:val="pt-PT" w:eastAsia="en-US" w:bidi="ar-SA"/>
              </w:rPr>
              <w:t xml:space="preserve">Os comandos foram recolhidos através do sistema de monitorização </w:t>
            </w:r>
            <w:r>
              <w:rPr>
                <w:rFonts w:eastAsia="Calibri" w:cs="Calibri" w:ascii="Calibri" w:hAnsi="Calibri" w:eastAsiaTheme="minorHAnsi"/>
                <w:b/>
                <w:bCs/>
                <w:i/>
                <w:iCs/>
                <w:color w:val="000000"/>
                <w:kern w:val="0"/>
                <w:sz w:val="23"/>
                <w:szCs w:val="23"/>
                <w:lang w:val="pt-PT" w:eastAsia="en-US" w:bidi="ar-SA"/>
              </w:rPr>
              <w:t xml:space="preserve">Sysmon </w:t>
            </w:r>
            <w:r>
              <w:rPr>
                <w:rFonts w:eastAsia="Calibri" w:cs="Calibri" w:ascii="Calibri" w:hAnsi="Calibri" w:eastAsiaTheme="minorHAnsi"/>
                <w:color w:val="000000"/>
                <w:kern w:val="0"/>
                <w:sz w:val="23"/>
                <w:szCs w:val="23"/>
                <w:lang w:val="pt-PT" w:eastAsia="en-US" w:bidi="ar-SA"/>
              </w:rPr>
              <w:t>(https://download.sysinternals.com/files/Sysmon.zip)</w:t>
            </w:r>
          </w:p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="Calibri" w:cs="Calibri" w:eastAsiaTheme="minorHAnsi" w:ascii="Calibri" w:hAnsi="Calibri"/>
                <w:color w:val="000000"/>
                <w:kern w:val="0"/>
                <w:sz w:val="23"/>
                <w:szCs w:val="23"/>
                <w:lang w:val="pt-PT" w:eastAsia="en-US" w:bidi="ar-SA"/>
              </w:rPr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Comandos executados:</w:t>
            </w:r>
          </w:p>
        </w:tc>
        <w:tc>
          <w:tcPr>
            <w:tcW w:w="6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>ipconfig /all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>arp -a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echo %USERDOMAIN%\%USERNAME%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tasklist /v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sc query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systeminfo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net group "Domain Admins" /domain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net user /domain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net group "Domain Controllers" /domain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netsh advfirewall show allprofiles </w:t>
            </w:r>
          </w:p>
          <w:p>
            <w:pPr>
              <w:pStyle w:val="Normal"/>
              <w:widowControl/>
              <w:spacing w:lineRule="auto" w:line="240"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>netstat -ano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100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82"/>
      </w:tblGrid>
      <w:tr>
        <w:trPr/>
        <w:tc>
          <w:tcPr>
            <w:tcW w:w="100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2"/>
                <w:u w:val="single"/>
                <w:lang w:val="pt-PT" w:bidi="ar-SA"/>
              </w:rPr>
              <w:t>Informações sobre os comandos: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200"/>
              <w:contextualSpacing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cs="Calibri" w:ascii="Calibri" w:hAnsi="Calibri" w:asciiTheme="minorHAnsi" w:cstheme="minorHAnsi" w:hAnsiTheme="minorHAnsi"/>
                  <w:kern w:val="0"/>
                  <w:sz w:val="20"/>
                  <w:szCs w:val="20"/>
                  <w:lang w:val="pt-PT" w:bidi="ar-SA"/>
                </w:rPr>
                <w:t>https://learn.microsoft.com/en-us/windows-server/administration/windows-commands/windows-commands</w:t>
              </w:r>
            </w:hyperlink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200"/>
              <w:contextualSpacing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cs="Calibri" w:ascii="Calibri" w:hAnsi="Calibri" w:asciiTheme="minorHAnsi" w:cstheme="minorHAnsi" w:hAnsiTheme="minorHAnsi"/>
                  <w:kern w:val="0"/>
                  <w:sz w:val="20"/>
                  <w:szCs w:val="20"/>
                  <w:lang w:val="pt-PT" w:bidi="ar-SA"/>
                </w:rPr>
                <w:t>https://learn.microsoft.com/en-us/previous-versions/windows/it-pro/windows-server-2012-r2-and-2012/cc754051(v=ws.11)</w:t>
              </w:r>
            </w:hyperlink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82"/>
      </w:tblGrid>
      <w:tr>
        <w:trPr/>
        <w:tc>
          <w:tcPr>
            <w:tcW w:w="100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2"/>
                <w:u w:val="single"/>
                <w:lang w:val="pt-PT" w:bidi="ar-SA"/>
              </w:rPr>
              <w:t>LINKS ÚTEIS:</w:t>
            </w:r>
          </w:p>
          <w:p>
            <w:pPr>
              <w:pStyle w:val="Normal"/>
              <w:widowControl/>
              <w:spacing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MITRE ATT&amp;CK®: </w:t>
            </w:r>
            <w:hyperlink r:id="rId4">
              <w:r>
                <w:rPr>
                  <w:rStyle w:val="InternetLink"/>
                  <w:rFonts w:cs=""/>
                  <w:kern w:val="0"/>
                  <w:szCs w:val="22"/>
                  <w:lang w:val="en-GB" w:bidi="ar-SA"/>
                </w:rPr>
                <w:t>https://attack.mitre.org/</w:t>
              </w:r>
            </w:hyperlink>
          </w:p>
          <w:p>
            <w:pPr>
              <w:pStyle w:val="Normal"/>
              <w:widowControl/>
              <w:spacing w:before="0" w:after="200"/>
              <w:rPr>
                <w:lang w:val="en-GB"/>
              </w:rPr>
            </w:pPr>
            <w:r>
              <w:rPr>
                <w:rFonts w:cs=""/>
                <w:kern w:val="0"/>
                <w:szCs w:val="22"/>
                <w:lang w:val="en-GB" w:bidi="ar-SA"/>
              </w:rPr>
              <w:t xml:space="preserve">MITRE ATT&amp;CK® Navigator: </w:t>
            </w:r>
            <w:hyperlink r:id="rId5">
              <w:r>
                <w:rPr>
                  <w:rStyle w:val="InternetLink"/>
                  <w:rFonts w:cs=""/>
                  <w:kern w:val="0"/>
                  <w:szCs w:val="22"/>
                  <w:lang w:val="en-GB" w:bidi="ar-SA"/>
                </w:rPr>
                <w:t>https://mitre-attack.github.io/attack-navigator/</w:t>
              </w:r>
            </w:hyperlink>
            <w:r>
              <w:rPr>
                <w:rFonts w:cs=""/>
                <w:kern w:val="0"/>
                <w:szCs w:val="22"/>
                <w:lang w:val="en-GB" w:bidi="ar-SA"/>
              </w:rPr>
              <w:t xml:space="preserve">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Calibri" w:eastAsiaTheme="minorHAnsi"/>
          <w:color w:val="000000"/>
          <w:szCs w:val="24"/>
          <w:lang w:val="en-GB" w:eastAsia="en-US"/>
        </w:rPr>
      </w:pPr>
      <w:r>
        <w:rPr>
          <w:rFonts w:eastAsia="Calibri" w:cs="Calibri" w:eastAsiaTheme="minorHAnsi" w:ascii="Calibri" w:hAnsi="Calibri"/>
          <w:color w:val="000000"/>
          <w:szCs w:val="24"/>
          <w:lang w:val="en-GB" w:eastAsia="en-US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ascii="Calibri" w:hAnsi="Calibri" w:asciiTheme="minorHAnsi" w:cstheme="minorHAnsi" w:hAnsiTheme="minorHAnsi"/>
          <w:lang w:val="pt-PT"/>
        </w:rPr>
        <w:t xml:space="preserve">1.1 - Utilizando a MITRE ATT&amp;CK® - </w:t>
      </w:r>
      <w:r>
        <w:rPr>
          <w:rFonts w:cs="Calibri" w:ascii="Calibri" w:hAnsi="Calibri" w:asciiTheme="minorHAnsi" w:cstheme="minorHAnsi" w:hAnsiTheme="minorHAnsi"/>
          <w:i/>
          <w:iCs/>
          <w:lang w:val="pt-PT"/>
        </w:rPr>
        <w:t>Enterprise</w:t>
      </w:r>
      <w:r>
        <w:rPr>
          <w:rFonts w:cs="Calibri" w:ascii="Calibri" w:hAnsi="Calibri" w:asciiTheme="minorHAnsi" w:cstheme="minorHAnsi" w:hAnsiTheme="minorHAnsi"/>
          <w:lang w:val="pt-PT"/>
        </w:rPr>
        <w:t xml:space="preserve">, identifique para cada comando do </w:t>
      </w:r>
      <w:r>
        <w:rPr>
          <w:rFonts w:cs="Calibri" w:ascii="Calibri" w:hAnsi="Calibri" w:asciiTheme="minorHAnsi" w:cstheme="minorHAnsi" w:hAnsiTheme="minorHAnsi"/>
          <w:i/>
          <w:iCs/>
          <w:lang w:val="pt-PT"/>
        </w:rPr>
        <w:t>log</w:t>
      </w:r>
      <w:r>
        <w:rPr>
          <w:rFonts w:cs="Calibri" w:ascii="Calibri" w:hAnsi="Calibri" w:asciiTheme="minorHAnsi" w:cstheme="minorHAnsi" w:hAnsiTheme="minorHAnsi"/>
          <w:lang w:val="pt-PT"/>
        </w:rPr>
        <w:t xml:space="preserve">, as </w:t>
      </w:r>
      <w:r>
        <w:rPr>
          <w:rFonts w:cs="Calibri" w:ascii="Calibri" w:hAnsi="Calibri" w:asciiTheme="minorHAnsi" w:cstheme="minorHAnsi" w:hAnsiTheme="minorHAnsi"/>
          <w:b/>
          <w:bCs/>
          <w:u w:val="single"/>
          <w:lang w:val="pt-PT"/>
        </w:rPr>
        <w:t>tácticas</w:t>
      </w:r>
      <w:r>
        <w:rPr>
          <w:rFonts w:cs="Calibri" w:ascii="Calibri" w:hAnsi="Calibri" w:asciiTheme="minorHAnsi" w:cstheme="minorHAnsi" w:hAnsiTheme="minorHAnsi"/>
          <w:lang w:val="pt-PT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bCs/>
          <w:u w:val="single"/>
          <w:lang w:val="pt-PT"/>
        </w:rPr>
        <w:t>técnicas</w:t>
      </w:r>
      <w:r>
        <w:rPr>
          <w:rFonts w:cs="Calibri" w:ascii="Calibri" w:hAnsi="Calibri" w:asciiTheme="minorHAnsi" w:cstheme="minorHAnsi" w:hAnsiTheme="minorHAnsi"/>
          <w:lang w:val="pt-PT"/>
        </w:rPr>
        <w:t xml:space="preserve"> aplicadas pelo atacante na fase de </w:t>
      </w:r>
      <w:r>
        <w:rPr>
          <w:rFonts w:cs="Calibri" w:ascii="Calibri" w:hAnsi="Calibri" w:asciiTheme="minorHAnsi" w:cstheme="minorHAnsi" w:hAnsiTheme="minorHAnsi"/>
          <w:b/>
          <w:bCs/>
          <w:lang w:val="pt-PT"/>
        </w:rPr>
        <w:t xml:space="preserve">Descoberta </w:t>
      </w:r>
      <w:r>
        <w:rPr>
          <w:rFonts w:cs="Calibri" w:ascii="Calibri" w:hAnsi="Calibri" w:asciiTheme="minorHAnsi" w:cstheme="minorHAnsi" w:hAnsiTheme="minorHAnsi"/>
          <w:lang w:val="pt-PT"/>
        </w:rPr>
        <w:t>de informação, conhecimento e preencha a seguinte tabela.</w:t>
      </w:r>
    </w:p>
    <w:p>
      <w:pPr>
        <w:pStyle w:val="Normal"/>
        <w:rPr>
          <w:rFonts w:ascii="Calibri" w:hAnsi="Calibri" w:eastAsia="Calibri" w:cs="Calibri" w:eastAsiaTheme="minorHAnsi"/>
          <w:color w:val="000000"/>
          <w:sz w:val="23"/>
          <w:szCs w:val="23"/>
          <w:lang w:eastAsia="en-US"/>
        </w:rPr>
      </w:pPr>
      <w:r>
        <w:rPr>
          <w:rFonts w:eastAsia="Calibri" w:cs="Calibri" w:eastAsiaTheme="minorHAnsi" w:ascii="Calibri" w:hAnsi="Calibri"/>
          <w:color w:val="000000"/>
          <w:sz w:val="23"/>
          <w:szCs w:val="23"/>
          <w:lang w:eastAsia="en-US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pt-PT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pt-PT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pt-PT" w:bidi="ar-SA"/>
              </w:rPr>
              <w:t>ipconfig /all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System Network Configuration Discovery: Internet Connection 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T1016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T1016.001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S0106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pt-PT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pt-PT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pt-PT" w:bidi="ar-SA"/>
              </w:rPr>
              <w:t>arp -a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System Network Configuration Discovery: Internet Connection 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T1016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T1016.001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S0099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pt-PT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pt-PT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pt-PT" w:bidi="ar-SA"/>
              </w:rPr>
              <w:t>echo %USERDOMAIN%\%USERNAME%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Account Discovery: Domain Account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T1087.002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S0106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pageBreakBefore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pt-PT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pt-PT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pt-PT" w:bidi="ar-SA"/>
              </w:rPr>
              <w:t>tasklist /v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Process 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T1057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N/A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Network,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S0057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pt-PT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pt-PT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pt-PT" w:bidi="ar-SA"/>
              </w:rPr>
              <w:t>sc query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System Service 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N/A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S0106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pt-PT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pt-PT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pt-PT" w:bidi="ar-SA"/>
              </w:rPr>
              <w:t>systeminfo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System Information 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T1082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N/A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 xml:space="preserve"> </w:t>
            </w: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IaaS, Linux, Network,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S0096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en-GB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en-GB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en-GB" w:bidi="ar-SA"/>
              </w:rPr>
              <w:t>net group "Domain Admins" /domain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Account Discovery: Domain Account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T1087.002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S0106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en-GB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en-GB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en-GB" w:bidi="ar-SA"/>
              </w:rPr>
              <w:t>net user /domain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Account Discovery: Domain Account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T1087.002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S0106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en-GB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en-GB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en-GB" w:bidi="ar-SA"/>
              </w:rPr>
              <w:t>net group "Domain Controllers" /domain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Account Discovery: Domain Account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T1087.002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Linux,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S0106</w:t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en-GB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en-GB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en-GB" w:bidi="ar-SA"/>
              </w:rPr>
              <w:t>netsh advfirewall show allprofiles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</w:r>
          </w:p>
        </w:tc>
      </w:tr>
      <w:tr>
        <w:trPr>
          <w:trHeight w:val="401" w:hRule="atLeast"/>
        </w:trPr>
        <w:tc>
          <w:tcPr>
            <w:tcW w:w="10046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22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u w:val="single"/>
                <w:lang w:val="en-GB" w:bidi="ar-SA"/>
              </w:rPr>
              <w:t>Comando</w:t>
            </w:r>
            <w:r>
              <w:rPr>
                <w:rFonts w:cs="Calibri" w:ascii="Calibri" w:hAnsi="Calibri" w:asciiTheme="minorHAnsi" w:cstheme="minorHAnsi" w:hAnsiTheme="minorHAnsi"/>
                <w:kern w:val="0"/>
                <w:szCs w:val="24"/>
                <w:lang w:val="en-GB" w:bidi="ar-SA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Cs w:val="24"/>
                <w:lang w:val="en-GB" w:bidi="ar-SA"/>
              </w:rPr>
              <w:t>netstat -ano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TÁCTICA: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="Calibri" w:cs="Calibri" w:cstheme="minorHAnsi" w:eastAsiaTheme="minorHAnsi" w:ascii="Calibri" w:hAnsi="Calibri"/>
                <w:color w:val="000000"/>
                <w:kern w:val="0"/>
                <w:sz w:val="18"/>
                <w:szCs w:val="18"/>
                <w:lang w:val="pt-PT" w:eastAsia="en-US" w:bidi="ar-SA"/>
              </w:rPr>
              <w:t>TA0007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System Network Connections Discovery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T1049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SUB-TÉCNICA: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GB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en-GB" w:bidi="ar-SA"/>
              </w:rPr>
              <w:t>N/A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PLATAFORMAS AFETADAS PELA TÉCNICA ANTERIOR: 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IaaS, Linux, Network, Windows, macOS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ID DO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pt-PT" w:bidi="ar-SA"/>
              </w:rPr>
              <w:t>SOFTWARE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:</w:t>
            </w:r>
          </w:p>
        </w:tc>
        <w:tc>
          <w:tcPr>
            <w:tcW w:w="6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200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kern w:val="0"/>
                <w:sz w:val="18"/>
                <w:szCs w:val="18"/>
                <w:lang w:val="pt-PT" w:bidi="ar-SA"/>
              </w:rPr>
              <w:t>S0106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rFonts w:ascii="Calibri" w:hAnsi="Calibri" w:eastAsia="Calibri" w:cs="Calibri" w:asciiTheme="minorHAnsi" w:cstheme="minorHAnsi" w:eastAsiaTheme="minorHAnsi" w:hAnsiTheme="minorHAnsi"/>
          <w:color w:val="000000"/>
          <w:szCs w:val="24"/>
          <w:lang w:eastAsia="en-US"/>
        </w:rPr>
      </w:pPr>
      <w:r>
        <w:rPr>
          <w:rFonts w:eastAsia="Calibri" w:cs="Calibri" w:cstheme="minorHAnsi" w:eastAsiaTheme="minorHAnsi" w:ascii="Calibri" w:hAnsi="Calibri"/>
          <w:color w:val="000000"/>
          <w:szCs w:val="24"/>
          <w:lang w:eastAsia="en-US"/>
        </w:rPr>
      </w:r>
      <w:r>
        <w:br w:type="page"/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ascii="Calibri" w:hAnsi="Calibri" w:asciiTheme="minorHAnsi" w:cstheme="minorHAnsi" w:hAnsiTheme="minorHAnsi"/>
          <w:lang w:val="pt-PT"/>
        </w:rPr>
        <w:t>2 - A lista seguinte apresenta algumas das técnicas, tipicamente utilizadas durante a cadeia de ataque.</w:t>
      </w:r>
    </w:p>
    <w:p>
      <w:pPr>
        <w:pStyle w:val="Default"/>
        <w:numPr>
          <w:ilvl w:val="0"/>
          <w:numId w:val="5"/>
        </w:numPr>
        <w:rPr>
          <w:rFonts w:ascii="Calibri" w:hAnsi="Calibri" w:cs="Calibri" w:asciiTheme="minorHAnsi" w:cstheme="minorHAnsi" w:hAnsiTheme="minorHAnsi"/>
          <w:i/>
          <w:i/>
          <w:iCs/>
        </w:rPr>
      </w:pPr>
      <w:r>
        <w:rPr>
          <w:rFonts w:cs="Calibri" w:ascii="Calibri" w:hAnsi="Calibri" w:asciiTheme="minorHAnsi" w:cstheme="minorHAnsi" w:hAnsiTheme="minorHAnsi"/>
          <w:i/>
          <w:iCs/>
        </w:rPr>
        <w:t>Phishing: Spearphishing Attachment</w:t>
      </w:r>
    </w:p>
    <w:p>
      <w:pPr>
        <w:pStyle w:val="Default"/>
        <w:numPr>
          <w:ilvl w:val="0"/>
          <w:numId w:val="5"/>
        </w:numPr>
        <w:rPr>
          <w:rFonts w:ascii="Calibri" w:hAnsi="Calibri" w:cs="Calibri" w:asciiTheme="minorHAnsi" w:cstheme="minorHAnsi" w:hAnsiTheme="minorHAnsi"/>
          <w:i/>
          <w:i/>
          <w:iCs/>
        </w:rPr>
      </w:pPr>
      <w:r>
        <w:rPr>
          <w:rFonts w:cs="Calibri" w:ascii="Calibri" w:hAnsi="Calibri" w:asciiTheme="minorHAnsi" w:cstheme="minorHAnsi" w:hAnsiTheme="minorHAnsi"/>
          <w:i/>
          <w:iCs/>
        </w:rPr>
        <w:t>Phishing: Spearphishing Link</w:t>
      </w:r>
    </w:p>
    <w:p>
      <w:pPr>
        <w:pStyle w:val="Default"/>
        <w:numPr>
          <w:ilvl w:val="0"/>
          <w:numId w:val="5"/>
        </w:numPr>
        <w:rPr>
          <w:rFonts w:ascii="Calibri" w:hAnsi="Calibri" w:cs="Calibri" w:asciiTheme="minorHAnsi" w:cstheme="minorHAnsi" w:hAnsiTheme="minorHAnsi"/>
          <w:i/>
          <w:i/>
          <w:iCs/>
        </w:rPr>
      </w:pPr>
      <w:r>
        <w:rPr>
          <w:rFonts w:cs="Calibri" w:ascii="Calibri" w:hAnsi="Calibri" w:asciiTheme="minorHAnsi" w:cstheme="minorHAnsi" w:hAnsiTheme="minorHAnsi"/>
          <w:i/>
          <w:iCs/>
        </w:rPr>
        <w:t>Boot or Logon Autostart Execution: Registry Run Keys / Startup Folder</w:t>
      </w:r>
    </w:p>
    <w:p>
      <w:pPr>
        <w:pStyle w:val="Default"/>
        <w:numPr>
          <w:ilvl w:val="0"/>
          <w:numId w:val="5"/>
        </w:numPr>
        <w:rPr>
          <w:rFonts w:ascii="Calibri" w:hAnsi="Calibri" w:cs="Calibri" w:asciiTheme="minorHAnsi" w:cstheme="minorHAnsi" w:hAnsiTheme="minorHAnsi"/>
          <w:i/>
          <w:i/>
          <w:iCs/>
        </w:rPr>
      </w:pPr>
      <w:r>
        <w:rPr>
          <w:rFonts w:cs="Calibri" w:ascii="Calibri" w:hAnsi="Calibri" w:asciiTheme="minorHAnsi" w:cstheme="minorHAnsi" w:hAnsiTheme="minorHAnsi"/>
          <w:i/>
          <w:iCs/>
        </w:rPr>
        <w:t>System Network Configuration Discovery</w:t>
      </w:r>
    </w:p>
    <w:p>
      <w:pPr>
        <w:pStyle w:val="Default"/>
        <w:numPr>
          <w:ilvl w:val="0"/>
          <w:numId w:val="5"/>
        </w:numPr>
        <w:jc w:val="both"/>
        <w:rPr>
          <w:rFonts w:ascii="Calibri" w:hAnsi="Calibri" w:cs="Calibri" w:asciiTheme="minorHAnsi" w:cstheme="minorHAnsi" w:hAnsiTheme="minorHAnsi"/>
          <w:i/>
          <w:i/>
          <w:iCs/>
        </w:rPr>
      </w:pPr>
      <w:r>
        <w:rPr>
          <w:rFonts w:cs="Calibri" w:ascii="Calibri" w:hAnsi="Calibri" w:asciiTheme="minorHAnsi" w:cstheme="minorHAnsi" w:hAnsiTheme="minorHAnsi"/>
          <w:i/>
          <w:iCs/>
        </w:rPr>
        <w:t>Abuse Elevation Control Mechanism: Bypass User Account Control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2.1 - Para </w:t>
      </w:r>
      <w:r>
        <w:rPr>
          <w:rFonts w:cs="Calibri" w:ascii="Calibri" w:hAnsi="Calibri" w:asciiTheme="minorHAnsi" w:cstheme="minorHAnsi" w:hAnsiTheme="minorHAnsi"/>
          <w:b/>
          <w:bCs/>
        </w:rPr>
        <w:t>mitigar</w:t>
      </w:r>
      <w:r>
        <w:rPr>
          <w:rFonts w:cs="Calibri" w:ascii="Calibri" w:hAnsi="Calibri" w:asciiTheme="minorHAnsi" w:cstheme="minorHAnsi" w:hAnsiTheme="minorHAnsi"/>
        </w:rPr>
        <w:t xml:space="preserve"> os riscos de cada uma das técnicas apresentadas na lista anterior, que </w:t>
      </w:r>
      <w:r>
        <w:rPr>
          <w:rFonts w:cs="Calibri" w:ascii="Calibri" w:hAnsi="Calibri" w:asciiTheme="minorHAnsi" w:cstheme="minorHAnsi" w:hAnsiTheme="minorHAnsi"/>
          <w:b/>
          <w:bCs/>
        </w:rPr>
        <w:t>medidas de</w:t>
      </w:r>
      <w:r>
        <w:rPr>
          <w:rFonts w:cs="Calibri" w:ascii="Calibri" w:hAnsi="Calibri" w:asciiTheme="minorHAnsi" w:cstheme="minorHAnsi" w:hAnsiTheme="minorHAnsi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defesa</w:t>
      </w:r>
      <w:r>
        <w:rPr>
          <w:rFonts w:cs="Calibri" w:ascii="Calibri" w:hAnsi="Calibri" w:asciiTheme="minorHAnsi" w:cstheme="minorHAnsi" w:hAnsiTheme="minorHAnsi"/>
        </w:rPr>
        <w:t xml:space="preserve"> podem ser utilizadas?</w:t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lang w:eastAsia="en-US" w:bidi="ar-SA"/>
              </w:rPr>
              <w:t xml:space="preserve">Técnica: 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lang w:eastAsia="en-US" w:bidi="ar-SA"/>
              </w:rPr>
              <w:t>Phishing: Spearphishing Attachment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en-US" w:bidi="ar-SA"/>
              </w:rPr>
              <w:t xml:space="preserve"> 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T1566.001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MEDIDAS DE DEFESA 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OU DE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MITIGAÇÃO:</w:t>
            </w:r>
          </w:p>
        </w:tc>
        <w:tc>
          <w:tcPr>
            <w:tcW w:w="6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Antivirus/Antimalware; Restrição para não correr certos tipos de ficheiros (ex: .exe, .vbs, .cpl); Treino de utilizadores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lang w:eastAsia="en-US" w:bidi="ar-SA"/>
              </w:rPr>
              <w:t xml:space="preserve">Técnica: 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lang w:eastAsia="en-US" w:bidi="ar-SA"/>
              </w:rPr>
              <w:t>Phishing: Spearphishing Link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T1566.002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MEDIDAS DE DEFESA 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OU DE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MITIGAÇÃO:</w:t>
            </w:r>
          </w:p>
        </w:tc>
        <w:tc>
          <w:tcPr>
            <w:tcW w:w="6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 xml:space="preserve">Restrição de acesso a certos </w:t>
            </w:r>
            <w:r>
              <w:rPr>
                <w:rFonts w:cs="Calibri" w:cstheme="minorHAnsi" w:ascii="Calibri" w:hAnsi="Calibri"/>
                <w:i/>
                <w:iCs/>
                <w:kern w:val="0"/>
                <w:szCs w:val="22"/>
                <w:lang w:val="pt-PT" w:bidi="ar-SA"/>
              </w:rPr>
              <w:t xml:space="preserve">websites </w:t>
            </w:r>
            <w:r>
              <w:rPr>
                <w:rFonts w:cs="Calibri" w:cstheme="minorHAnsi" w:ascii="Calibri" w:hAnsi="Calibri"/>
                <w:i w:val="false"/>
                <w:iCs w:val="false"/>
                <w:kern w:val="0"/>
                <w:szCs w:val="22"/>
                <w:lang w:val="pt-PT" w:bidi="ar-SA"/>
              </w:rPr>
              <w:t>(ex: DMZ)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lang w:eastAsia="en-US" w:bidi="ar-SA"/>
              </w:rPr>
              <w:t xml:space="preserve">Técnica: 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lang w:eastAsia="en-US" w:bidi="ar-SA"/>
              </w:rPr>
              <w:t>Boot or Logon Autostart Execution: Registry Run Keys / Startup Folder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en-US" w:bidi="ar-SA"/>
              </w:rPr>
              <w:t xml:space="preserve"> 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T1547.001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MEDIDAS DE DEFESA 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OU DE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MITIGAÇÃO:</w:t>
            </w:r>
          </w:p>
        </w:tc>
        <w:tc>
          <w:tcPr>
            <w:tcW w:w="6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Bloquear a linha de comandos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lang w:eastAsia="en-US" w:bidi="ar-SA"/>
              </w:rPr>
              <w:t xml:space="preserve">Técnica: 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lang w:eastAsia="en-US" w:bidi="ar-SA"/>
              </w:rPr>
              <w:t>System Network Configuration Discovery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en-US" w:bidi="ar-SA"/>
              </w:rPr>
              <w:t xml:space="preserve"> 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T1016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MEDIDAS DE DEFESA 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OU DE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MITIGAÇÃO:</w:t>
            </w:r>
          </w:p>
        </w:tc>
        <w:tc>
          <w:tcPr>
            <w:tcW w:w="6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Bloquear a linha de comandos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8"/>
        <w:gridCol w:w="6808"/>
      </w:tblGrid>
      <w:tr>
        <w:trPr>
          <w:trHeight w:val="401" w:hRule="atLeast"/>
        </w:trPr>
        <w:tc>
          <w:tcPr>
            <w:tcW w:w="1004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lang w:eastAsia="en-US" w:bidi="ar-SA"/>
              </w:rPr>
              <w:t xml:space="preserve">Técnica: </w:t>
            </w:r>
            <w:r>
              <w:rPr>
                <w:rFonts w:eastAsia="Calibri" w:cs="Calibri" w:ascii="Calibri" w:hAnsi="Calibri" w:asciiTheme="minorHAnsi" w:cstheme="minorHAnsi" w:hAnsiTheme="minorHAnsi"/>
                <w:i/>
                <w:iCs/>
                <w:kern w:val="0"/>
                <w:lang w:eastAsia="en-US" w:bidi="ar-SA"/>
              </w:rPr>
              <w:t>Abuse Elevation Control Mechanism: Bypass User Account Control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en-US" w:bidi="ar-SA"/>
              </w:rPr>
              <w:t xml:space="preserve"> 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DA TÉCNICA:</w:t>
            </w:r>
          </w:p>
        </w:tc>
        <w:tc>
          <w:tcPr>
            <w:tcW w:w="6808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T1548.002</w:t>
            </w:r>
          </w:p>
        </w:tc>
      </w:tr>
      <w:tr>
        <w:trPr>
          <w:trHeight w:val="401" w:hRule="atLeast"/>
        </w:trPr>
        <w:tc>
          <w:tcPr>
            <w:tcW w:w="32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MEDIDAS DE DEFESA 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OU DE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MITIGAÇÃO:</w:t>
            </w:r>
          </w:p>
        </w:tc>
        <w:tc>
          <w:tcPr>
            <w:tcW w:w="6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Gestão de administradores locais no sistema; Gestão do controlo de acesso de utilizadores (UAC)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ascii="Calibri" w:hAnsi="Calibri" w:asciiTheme="minorHAnsi" w:cstheme="minorHAnsi" w:hAnsiTheme="minorHAnsi"/>
          <w:lang w:val="pt-PT"/>
        </w:rPr>
        <w:t xml:space="preserve">3 – O grupo </w:t>
      </w:r>
      <w:r>
        <w:rPr>
          <w:rFonts w:cs="Calibri" w:ascii="Calibri" w:hAnsi="Calibri" w:asciiTheme="minorHAnsi" w:cstheme="minorHAnsi" w:hAnsiTheme="minorHAnsi"/>
          <w:b/>
          <w:bCs/>
          <w:lang w:val="pt-PT"/>
        </w:rPr>
        <w:t>APT38</w:t>
      </w:r>
      <w:r>
        <w:rPr>
          <w:rFonts w:cs="Calibri" w:ascii="Calibri" w:hAnsi="Calibri" w:asciiTheme="minorHAnsi" w:cstheme="minorHAnsi" w:hAnsiTheme="minorHAnsi"/>
          <w:lang w:val="pt-PT"/>
        </w:rPr>
        <w:t xml:space="preserve"> efetuou um ataque a um casino e causou um dano financeiro bastante considerável.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ascii="Calibri" w:hAnsi="Calibri" w:asciiTheme="minorHAnsi" w:cstheme="minorHAnsi" w:hAnsiTheme="minorHAnsi"/>
          <w:lang w:val="pt-PT"/>
        </w:rPr>
        <w:t>Obtenha informações sobre este grupo e preencha a tabela abaixo.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21"/>
        <w:gridCol w:w="6525"/>
      </w:tblGrid>
      <w:tr>
        <w:trPr>
          <w:trHeight w:val="401" w:hRule="atLeast"/>
        </w:trPr>
        <w:tc>
          <w:tcPr>
            <w:tcW w:w="3521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NOME DO GRUPO:</w:t>
            </w:r>
          </w:p>
        </w:tc>
        <w:tc>
          <w:tcPr>
            <w:tcW w:w="6525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NICKEL GLADSTONE, BeagleBoyz, Bluenoroff, Stardust Chollima</w:t>
            </w:r>
          </w:p>
        </w:tc>
      </w:tr>
      <w:tr>
        <w:trPr>
          <w:trHeight w:val="401" w:hRule="atLeast"/>
        </w:trPr>
        <w:tc>
          <w:tcPr>
            <w:tcW w:w="3521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ID DO GRUPO (MITRE ATT&amp;CK):</w:t>
            </w:r>
          </w:p>
        </w:tc>
        <w:tc>
          <w:tcPr>
            <w:tcW w:w="652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G0082</w:t>
            </w:r>
          </w:p>
        </w:tc>
      </w:tr>
      <w:tr>
        <w:trPr>
          <w:trHeight w:val="401" w:hRule="atLeast"/>
        </w:trPr>
        <w:tc>
          <w:tcPr>
            <w:tcW w:w="3521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PAÍS QUE PATROCINA ESTE GRUPO:</w:t>
            </w:r>
          </w:p>
        </w:tc>
        <w:tc>
          <w:tcPr>
            <w:tcW w:w="652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Coreia do Norte</w:t>
            </w:r>
          </w:p>
        </w:tc>
      </w:tr>
      <w:tr>
        <w:trPr>
          <w:trHeight w:val="401" w:hRule="atLeast"/>
        </w:trPr>
        <w:tc>
          <w:tcPr>
            <w:tcW w:w="3521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QUAL O ANO EM QUE FOI DETECTADO PELA PRIMEIRA VEZ?</w:t>
            </w:r>
          </w:p>
        </w:tc>
        <w:tc>
          <w:tcPr>
            <w:tcW w:w="652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2014</w:t>
            </w:r>
          </w:p>
        </w:tc>
      </w:tr>
      <w:tr>
        <w:trPr>
          <w:trHeight w:val="401" w:hRule="atLeast"/>
        </w:trPr>
        <w:tc>
          <w:tcPr>
            <w:tcW w:w="3521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>LISTA DE OUTROS GRUPOS ASSOCIADOS:</w:t>
            </w:r>
          </w:p>
        </w:tc>
        <w:tc>
          <w:tcPr>
            <w:tcW w:w="652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NICKEL GLADSTONE, BeagleBoyz, Bluenoroff, Stardust Chollima</w:t>
            </w:r>
          </w:p>
        </w:tc>
      </w:tr>
      <w:tr>
        <w:trPr>
          <w:trHeight w:val="401" w:hRule="atLeast"/>
        </w:trPr>
        <w:tc>
          <w:tcPr>
            <w:tcW w:w="3521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INDIQUE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u w:val="single"/>
                <w:lang w:val="pt-PT" w:bidi="ar-SA"/>
              </w:rPr>
              <w:t>3 TÉCNICAS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 UTILIZADAS POR ESTE GRUPO:</w:t>
            </w:r>
          </w:p>
        </w:tc>
        <w:tc>
          <w:tcPr>
            <w:tcW w:w="652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T1204.002 - User Execution: Malicious File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T1588.002 - Obtain Capabilities: Tool</w:t>
            </w:r>
          </w:p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T1027.002 - Obfuscated Files or Information: Software Packing</w:t>
            </w:r>
          </w:p>
        </w:tc>
      </w:tr>
      <w:tr>
        <w:trPr>
          <w:trHeight w:val="401" w:hRule="atLeast"/>
        </w:trPr>
        <w:tc>
          <w:tcPr>
            <w:tcW w:w="352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INDIQUE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u w:val="single"/>
                <w:lang w:val="pt-PT" w:bidi="ar-SA"/>
              </w:rPr>
              <w:t>3 SOFTWARES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pt-PT" w:bidi="ar-SA"/>
              </w:rPr>
              <w:t xml:space="preserve"> UTILIZADOS POR ESTE GRUPO:</w:t>
            </w:r>
          </w:p>
        </w:tc>
        <w:tc>
          <w:tcPr>
            <w:tcW w:w="6525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szCs w:val="22"/>
                <w:lang w:val="pt-PT" w:bidi="ar-SA"/>
              </w:rPr>
              <w:t>S0334 – DarkComet; S0002 - Mimikatz; S0607 - KillDisk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Depois de realizada a ficha de trabalho, submeta este ficheiro na tarefa criada para o efeito.</w:t>
      </w:r>
    </w:p>
    <w:p>
      <w:pPr>
        <w:pStyle w:val="Normal"/>
        <w:spacing w:before="0" w:after="200"/>
        <w:jc w:val="righ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Bom trabalho</w:t>
      </w:r>
    </w:p>
    <w:sectPr>
      <w:headerReference w:type="default" r:id="rId6"/>
      <w:footerReference w:type="default" r:id="rId7"/>
      <w:type w:val="nextPage"/>
      <w:pgSz w:w="11906" w:h="16838"/>
      <w:pgMar w:left="1134" w:right="680" w:gutter="0" w:header="425" w:top="1134" w:footer="227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elha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9213"/>
      <w:gridCol w:w="878"/>
    </w:tblGrid>
    <w:tr>
      <w:trPr>
        <w:trHeight w:val="280" w:hRule="atLeast"/>
      </w:trPr>
      <w:tc>
        <w:tcPr>
          <w:tcW w:w="9213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Cs w:val="22"/>
              <w:lang w:val="pt-PT" w:bidi="ar-SA"/>
            </w:rPr>
            <w:drawing>
              <wp:inline distT="0" distB="0" distL="0" distR="0">
                <wp:extent cx="5391150" cy="419100"/>
                <wp:effectExtent l="0" t="0" r="0" b="0"/>
                <wp:docPr id="2" name="Imagem 7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7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ind w:right="-11" w:hanging="0"/>
            <w:jc w:val="right"/>
            <w:rPr>
              <w:b/>
              <w:bCs/>
              <w:szCs w:val="24"/>
            </w:rPr>
          </w:pP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PAGE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7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  <w:r>
            <w:rPr>
              <w:rFonts w:cs=""/>
              <w:kern w:val="0"/>
              <w:szCs w:val="24"/>
              <w:lang w:val="pt-PT" w:bidi="ar-SA"/>
            </w:rPr>
            <w:t>/</w:t>
          </w: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NUMPAGES \* ARABIC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9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</w:p>
        <w:p>
          <w:pPr>
            <w:pStyle w:val="Normal"/>
            <w:widowControl/>
            <w:spacing w:before="0" w:after="200"/>
            <w:jc w:val="right"/>
            <w:rPr>
              <w:rFonts w:cs=""/>
              <w:kern w:val="0"/>
              <w:lang w:val="pt-PT" w:bidi="ar-SA"/>
            </w:rPr>
          </w:pPr>
          <w:r>
            <w:rPr>
              <w:rFonts w:cs=""/>
              <w:kern w:val="0"/>
              <w:sz w:val="12"/>
              <w:szCs w:val="12"/>
              <w:lang w:val="pt-PT" w:bidi="ar-SA"/>
            </w:rPr>
            <w:t>PÁGINA</w:t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  <w:t>pm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115"/>
      <w:gridCol w:w="4875"/>
    </w:tblGrid>
    <w:tr>
      <w:trPr/>
      <w:tc>
        <w:tcPr>
          <w:tcW w:w="5115" w:type="dxa"/>
          <w:tcBorders/>
        </w:tcPr>
        <w:p>
          <w:pPr>
            <w:pStyle w:val="Normal"/>
            <w:widowControl w:val="false"/>
            <w:spacing w:lineRule="auto" w:line="240" w:before="0" w:after="200"/>
            <w:rPr/>
          </w:pPr>
          <w:r>
            <w:rPr/>
          </w:r>
        </w:p>
      </w:tc>
      <w:tc>
        <w:tcPr>
          <w:tcW w:w="4875" w:type="dxa"/>
          <w:tcBorders/>
        </w:tcPr>
        <w:p>
          <w:pPr>
            <w:pStyle w:val="Normal"/>
            <w:widowControl w:val="false"/>
            <w:spacing w:lineRule="auto" w:line="240" w:before="0" w:after="200"/>
            <w:jc w:val="right"/>
            <w:rPr>
              <w:szCs w:val="16"/>
            </w:rPr>
          </w:pPr>
          <w:r>
            <w:rPr/>
            <w:drawing>
              <wp:inline distT="0" distB="0" distL="0" distR="0">
                <wp:extent cx="1343025" cy="371475"/>
                <wp:effectExtent l="0" t="0" r="0" b="0"/>
                <wp:docPr id="1" name="Imagem 6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8"/>
        <w:u w:val="none" w:color="00B050"/>
        <w:color w:val="595959" w:themeColor="text1" w:themeTint="a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4808"/>
    <w:pPr>
      <w:widowControl/>
      <w:bidi w:val="0"/>
      <w:spacing w:lineRule="auto" w:line="276" w:before="0" w:after="200"/>
      <w:jc w:val="both"/>
    </w:pPr>
    <w:rPr>
      <w:rFonts w:ascii="Calibri Light" w:hAnsi="Calibri Light" w:eastAsia="" w:asciiTheme="majorHAnsi" w:eastAsiaTheme="minorEastAsia" w:hAnsiTheme="majorHAnsi" w:cs=""/>
      <w:color w:val="auto"/>
      <w:kern w:val="0"/>
      <w:sz w:val="24"/>
      <w:szCs w:val="22"/>
      <w:lang w:eastAsia="pt-PT" w:val="pt-PT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df2028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6e1160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43404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7b6ea1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7b6ea1"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7b6ea1"/>
    <w:rPr>
      <w:rFonts w:ascii="Tahoma" w:hAnsi="Tahoma" w:eastAsia="" w:cs="Tahoma" w:eastAsiaTheme="minorEastAsia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qFormat/>
    <w:rsid w:val="007b6ea1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81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0fce"/>
    <w:rPr>
      <w:color w:val="605E5C"/>
      <w:shd w:fill="E1DFDD" w:val="clear"/>
    </w:rPr>
  </w:style>
  <w:style w:type="character" w:styleId="Ttulo1Carter" w:customStyle="1">
    <w:name w:val="Título 1 Caráter"/>
    <w:basedOn w:val="DefaultParagraphFont"/>
    <w:link w:val="Heading1"/>
    <w:uiPriority w:val="9"/>
    <w:qFormat/>
    <w:rsid w:val="00df202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t-PT"/>
    </w:rPr>
  </w:style>
  <w:style w:type="character" w:styleId="Strong">
    <w:name w:val="Strong"/>
    <w:basedOn w:val="DefaultParagraphFont"/>
    <w:uiPriority w:val="22"/>
    <w:qFormat/>
    <w:rsid w:val="00ae3ea0"/>
    <w:rPr>
      <w:b/>
      <w:bCs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6e11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pt-PT"/>
    </w:rPr>
  </w:style>
  <w:style w:type="character" w:styleId="VisitedInternetLink">
    <w:name w:val="FollowedHyperlink"/>
    <w:basedOn w:val="DefaultParagraphFont"/>
    <w:uiPriority w:val="99"/>
    <w:semiHidden/>
    <w:unhideWhenUsed/>
    <w:rsid w:val="00d32c73"/>
    <w:rPr>
      <w:color w:val="954F72" w:themeColor="followedHyperlink"/>
      <w:u w:val="single"/>
    </w:rPr>
  </w:style>
  <w:style w:type="character" w:styleId="Ttulo3Carter" w:customStyle="1">
    <w:name w:val="Título 3 Caráter"/>
    <w:basedOn w:val="DefaultParagraphFont"/>
    <w:link w:val="Heading3"/>
    <w:uiPriority w:val="9"/>
    <w:qFormat/>
    <w:rsid w:val="0043404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pt-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7b6ea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7b6ea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7b6e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fbb"/>
    <w:pPr>
      <w:spacing w:before="0" w:after="200"/>
      <w:ind w:left="720" w:hanging="0"/>
      <w:contextualSpacing/>
    </w:pPr>
    <w:rPr/>
  </w:style>
  <w:style w:type="paragraph" w:styleId="Questes" w:customStyle="1">
    <w:name w:val="Questões"/>
    <w:basedOn w:val="ListParagraph"/>
    <w:qFormat/>
    <w:rsid w:val="009d7fbb"/>
    <w:pPr>
      <w:numPr>
        <w:ilvl w:val="0"/>
        <w:numId w:val="2"/>
      </w:numPr>
      <w:spacing w:before="120" w:after="120"/>
      <w:ind w:left="357" w:hanging="357"/>
      <w:contextualSpacing w:val="false"/>
    </w:pPr>
    <w:rPr>
      <w:rFonts w:ascii="Calibri" w:hAnsi="Calibri" w:asciiTheme="minorHAnsi" w:hAnsiTheme="minorHAnsi"/>
    </w:rPr>
  </w:style>
  <w:style w:type="paragraph" w:styleId="Default" w:customStyle="1">
    <w:name w:val="Default"/>
    <w:qFormat/>
    <w:rsid w:val="00863f7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qFormat/>
    <w:rsid w:val="006e1160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Cs w:val="24"/>
      <w:lang w:val="en-GB" w:eastAsia="en-GB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7b6e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windows-server/administration/windows-commands/windows-commands" TargetMode="External"/><Relationship Id="rId3" Type="http://schemas.openxmlformats.org/officeDocument/2006/relationships/hyperlink" Target="https://learn.microsoft.com/en-us/previous-versions/windows/it-pro/windows-server-2012-r2-and-2012/cc754051(v=ws.11)" TargetMode="External"/><Relationship Id="rId4" Type="http://schemas.openxmlformats.org/officeDocument/2006/relationships/hyperlink" Target="https://attack.mitre.org/" TargetMode="External"/><Relationship Id="rId5" Type="http://schemas.openxmlformats.org/officeDocument/2006/relationships/hyperlink" Target="https://mitre-attack.github.io/attack-navigato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93031C72340EBA44138EC21C33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7C62-3293-4684-9359-1D9873D32C6D}"/>
      </w:docPartPr>
      <w:docPartBody>
        <w:p w:rsidR="004A311C" w:rsidRDefault="00BE4EAE" w:rsidP="00BE4EAE">
          <w:pPr>
            <w:pStyle w:val="22793031C72340EBA44138EC21C337EE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7D"/>
    <w:rsid w:val="00032921"/>
    <w:rsid w:val="000A6A68"/>
    <w:rsid w:val="001B541B"/>
    <w:rsid w:val="001C50F5"/>
    <w:rsid w:val="0042027D"/>
    <w:rsid w:val="00495839"/>
    <w:rsid w:val="004A311C"/>
    <w:rsid w:val="004F4C70"/>
    <w:rsid w:val="00514664"/>
    <w:rsid w:val="005A4F51"/>
    <w:rsid w:val="006A201D"/>
    <w:rsid w:val="00710622"/>
    <w:rsid w:val="008E6A5B"/>
    <w:rsid w:val="008F4C36"/>
    <w:rsid w:val="00A42524"/>
    <w:rsid w:val="00AB5B4B"/>
    <w:rsid w:val="00AF1A30"/>
    <w:rsid w:val="00BE4EAE"/>
    <w:rsid w:val="00BE77DD"/>
    <w:rsid w:val="00C14C3C"/>
    <w:rsid w:val="00DA44C0"/>
    <w:rsid w:val="00DC5ACE"/>
    <w:rsid w:val="00EE61EC"/>
    <w:rsid w:val="00F23191"/>
    <w:rsid w:val="00F51CB9"/>
    <w:rsid w:val="00F85340"/>
    <w:rsid w:val="00F8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E4EAE"/>
    <w:rPr>
      <w:color w:val="808080"/>
    </w:rPr>
  </w:style>
  <w:style w:type="paragraph" w:customStyle="1" w:styleId="22793031C72340EBA44138EC21C337EE">
    <w:name w:val="22793031C72340EBA44138EC21C337EE"/>
    <w:rsid w:val="00BE4EA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3FB9CFE0332A4B81F4E4B47622A6A3" ma:contentTypeVersion="8" ma:contentTypeDescription="Criar um novo documento." ma:contentTypeScope="" ma:versionID="4a685d50dc9b59ae69bcc42fd8e732ad">
  <xsd:schema xmlns:xsd="http://www.w3.org/2001/XMLSchema" xmlns:xs="http://www.w3.org/2001/XMLSchema" xmlns:p="http://schemas.microsoft.com/office/2006/metadata/properties" xmlns:ns2="d2dc70ab-d7ad-4005-9212-ede42a3e2a5c" xmlns:ns3="c8e2d0dd-a3ea-4c3f-8311-c7928f57636f" targetNamespace="http://schemas.microsoft.com/office/2006/metadata/properties" ma:root="true" ma:fieldsID="3f5740c36a40de973bcf344ce8c3e2ff" ns2:_="" ns3:_="">
    <xsd:import namespace="d2dc70ab-d7ad-4005-9212-ede42a3e2a5c"/>
    <xsd:import namespace="c8e2d0dd-a3ea-4c3f-8311-c7928f5763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2d0dd-a3ea-4c3f-8311-c7928f576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F0ADD4-5E55-47D6-B7AE-716FDC912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623E7-4DF6-4407-818F-B8FAFA685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c70ab-d7ad-4005-9212-ede42a3e2a5c"/>
    <ds:schemaRef ds:uri="c8e2d0dd-a3ea-4c3f-8311-c7928f576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1E6E6-9EF6-4691-9D8A-C419687E7E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Application>LibreOffice/7.5.3.2$Windows_X86_64 LibreOffice_project/9f56dff12ba03b9acd7730a5a481eea045e468f3</Application>
  <AppVersion>15.0000</AppVersion>
  <Pages>9</Pages>
  <Words>1038</Words>
  <Characters>6420</Characters>
  <CharactersWithSpaces>7216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2020-10-15T10:36:00Z</dcterms:created>
  <dc:creator/>
  <dc:description/>
  <dc:language>en-US</dc:language>
  <cp:lastModifiedBy/>
  <cp:lastPrinted>2021-04-16T01:58:00Z</cp:lastPrinted>
  <dcterms:modified xsi:type="dcterms:W3CDTF">2023-05-23T22:33:23Z</dcterms:modified>
  <cp:revision>306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0x010100413FB9CFE0332A4B81F4E4B47622A6A3</vt:lpwstr>
  </property>
</Properties>
</file>