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2A62" w14:textId="77777777" w:rsidR="0095302A" w:rsidRDefault="0095302A" w:rsidP="00BF7A2B">
      <w:pPr>
        <w:spacing w:after="0" w:line="240" w:lineRule="auto"/>
        <w:jc w:val="right"/>
      </w:pPr>
    </w:p>
    <w:p w14:paraId="6CEB2A63" w14:textId="388C40B1" w:rsidR="0095302A" w:rsidRDefault="00F81197" w:rsidP="00067841">
      <w:pPr>
        <w:pStyle w:val="Title"/>
        <w:rPr>
          <w:rStyle w:val="SubtleEmphasis"/>
          <w:rFonts w:ascii="Arial" w:hAnsi="Arial" w:cs="Arial"/>
          <w:b/>
          <w:i/>
          <w:color w:val="000000" w:themeColor="text1"/>
        </w:rPr>
      </w:pPr>
      <w:r w:rsidRPr="00F81197">
        <w:rPr>
          <w:rStyle w:val="SubtleEmphasis"/>
          <w:rFonts w:ascii="Arial" w:hAnsi="Arial" w:cs="Arial"/>
          <w:b/>
          <w:color w:val="000000" w:themeColor="text1"/>
        </w:rPr>
        <w:t>CST891</w:t>
      </w:r>
      <w:r w:rsidR="00AE34D1">
        <w:rPr>
          <w:rStyle w:val="SubtleEmphasis"/>
          <w:rFonts w:ascii="Arial" w:hAnsi="Arial" w:cs="Arial"/>
          <w:b/>
          <w:color w:val="000000" w:themeColor="text1"/>
        </w:rPr>
        <w:t>2</w:t>
      </w:r>
      <w:r w:rsidRPr="00F81197">
        <w:rPr>
          <w:rStyle w:val="SubtleEmphasis"/>
          <w:rFonts w:ascii="Arial" w:hAnsi="Arial" w:cs="Arial"/>
          <w:b/>
          <w:color w:val="000000" w:themeColor="text1"/>
        </w:rPr>
        <w:t xml:space="preserve"> – </w:t>
      </w:r>
      <w:r w:rsidR="00AE34D1">
        <w:rPr>
          <w:rStyle w:val="SubtleEmphasis"/>
          <w:rFonts w:ascii="Arial" w:hAnsi="Arial" w:cs="Arial"/>
          <w:b/>
          <w:color w:val="000000" w:themeColor="text1"/>
        </w:rPr>
        <w:t>Cloud Solution Architecture</w:t>
      </w:r>
    </w:p>
    <w:p w14:paraId="4DD6CF6E" w14:textId="034A94A1" w:rsidR="007D0662" w:rsidRDefault="007D0662" w:rsidP="007D0662">
      <w:pPr>
        <w:ind w:left="360"/>
        <w:rPr>
          <w:b/>
          <w:bCs/>
          <w:sz w:val="32"/>
          <w:szCs w:val="32"/>
        </w:rPr>
      </w:pPr>
      <w:r w:rsidRPr="00FA02C5">
        <w:rPr>
          <w:b/>
          <w:bCs/>
          <w:sz w:val="32"/>
          <w:szCs w:val="32"/>
        </w:rPr>
        <w:t>Graded Lab</w:t>
      </w:r>
      <w:r>
        <w:rPr>
          <w:b/>
          <w:bCs/>
          <w:sz w:val="32"/>
          <w:szCs w:val="32"/>
        </w:rPr>
        <w:t xml:space="preserve"> Activity </w:t>
      </w:r>
      <w:r w:rsidRPr="00FA02C5">
        <w:rPr>
          <w:b/>
          <w:bCs/>
          <w:sz w:val="32"/>
          <w:szCs w:val="32"/>
        </w:rPr>
        <w:t>#</w:t>
      </w:r>
      <w:r w:rsidR="001A455B">
        <w:rPr>
          <w:b/>
          <w:bCs/>
          <w:sz w:val="32"/>
          <w:szCs w:val="32"/>
        </w:rPr>
        <w:t>7</w:t>
      </w:r>
    </w:p>
    <w:p w14:paraId="543122AB" w14:textId="58EAA9D0" w:rsidR="001A455B" w:rsidRPr="001A455B" w:rsidRDefault="001A455B" w:rsidP="001A455B">
      <w:pPr>
        <w:pStyle w:val="paragraph"/>
        <w:spacing w:after="0"/>
        <w:ind w:left="360"/>
        <w:textAlignment w:val="baseline"/>
        <w:rPr>
          <w:rFonts w:asciiTheme="minorHAnsi" w:hAnsiTheme="minorHAnsi" w:cstheme="minorHAnsi"/>
          <w:color w:val="2A3B4F"/>
          <w:sz w:val="28"/>
          <w:szCs w:val="28"/>
          <w:shd w:val="clear" w:color="auto" w:fill="FFFFFF"/>
        </w:rPr>
      </w:pPr>
      <w:r w:rsidRPr="001A455B">
        <w:rPr>
          <w:rFonts w:asciiTheme="minorHAnsi" w:hAnsiTheme="minorHAnsi" w:cstheme="minorHAnsi"/>
          <w:color w:val="2A3B4F"/>
          <w:sz w:val="28"/>
          <w:szCs w:val="28"/>
          <w:shd w:val="clear" w:color="auto" w:fill="FFFFFF"/>
        </w:rPr>
        <w:t>1.</w:t>
      </w:r>
      <w:r w:rsidRPr="001A455B">
        <w:rPr>
          <w:rFonts w:asciiTheme="minorHAnsi" w:hAnsiTheme="minorHAnsi" w:cstheme="minorHAnsi"/>
          <w:color w:val="2A3B4F"/>
          <w:sz w:val="28"/>
          <w:szCs w:val="28"/>
          <w:shd w:val="clear" w:color="auto" w:fill="FFFFFF"/>
        </w:rPr>
        <w:tab/>
        <w:t>Analyze the cost-effectiveness of competing architectural solution proposals.</w:t>
      </w:r>
    </w:p>
    <w:p w14:paraId="7C0BCBB7" w14:textId="461AFC54" w:rsidR="001A455B" w:rsidRPr="00F26144" w:rsidRDefault="001A455B" w:rsidP="001A455B">
      <w:pPr>
        <w:pStyle w:val="paragraph"/>
        <w:numPr>
          <w:ilvl w:val="0"/>
          <w:numId w:val="19"/>
        </w:numPr>
        <w:spacing w:after="0"/>
        <w:textAlignment w:val="baseline"/>
        <w:rPr>
          <w:rFonts w:asciiTheme="minorHAnsi" w:hAnsiTheme="minorHAnsi" w:cstheme="minorHAnsi"/>
          <w:color w:val="2A3B4F"/>
          <w:shd w:val="clear" w:color="auto" w:fill="FFFFFF"/>
        </w:rPr>
      </w:pPr>
      <w:r w:rsidRPr="00F26144">
        <w:rPr>
          <w:rFonts w:asciiTheme="minorHAnsi" w:hAnsiTheme="minorHAnsi" w:cstheme="minorHAnsi"/>
          <w:color w:val="2A3B4F"/>
          <w:shd w:val="clear" w:color="auto" w:fill="FFFFFF"/>
        </w:rPr>
        <w:t>Test the use of native tools available through cloud providers to manage costs</w:t>
      </w:r>
    </w:p>
    <w:p w14:paraId="6B932443" w14:textId="240294EF" w:rsidR="001A455B" w:rsidRPr="00F26144" w:rsidRDefault="001A455B" w:rsidP="001A455B">
      <w:pPr>
        <w:pStyle w:val="paragraph"/>
        <w:numPr>
          <w:ilvl w:val="0"/>
          <w:numId w:val="19"/>
        </w:numPr>
        <w:spacing w:after="0"/>
        <w:textAlignment w:val="baseline"/>
        <w:rPr>
          <w:rFonts w:asciiTheme="minorHAnsi" w:hAnsiTheme="minorHAnsi" w:cstheme="minorHAnsi"/>
          <w:color w:val="2A3B4F"/>
          <w:shd w:val="clear" w:color="auto" w:fill="FFFFFF"/>
        </w:rPr>
      </w:pPr>
      <w:r w:rsidRPr="00F26144">
        <w:rPr>
          <w:rFonts w:asciiTheme="minorHAnsi" w:hAnsiTheme="minorHAnsi" w:cstheme="minorHAnsi"/>
          <w:color w:val="2A3B4F"/>
          <w:shd w:val="clear" w:color="auto" w:fill="FFFFFF"/>
        </w:rPr>
        <w:t>Determine the guidance framework for managing and optimizing costs of cloud solutions</w:t>
      </w:r>
    </w:p>
    <w:p w14:paraId="06E3170E" w14:textId="12185AF6" w:rsidR="001A455B" w:rsidRPr="00F26144" w:rsidRDefault="001A455B" w:rsidP="001A455B">
      <w:pPr>
        <w:pStyle w:val="paragraph"/>
        <w:numPr>
          <w:ilvl w:val="0"/>
          <w:numId w:val="19"/>
        </w:numPr>
        <w:spacing w:after="0"/>
        <w:textAlignment w:val="baseline"/>
        <w:rPr>
          <w:rFonts w:asciiTheme="minorHAnsi" w:hAnsiTheme="minorHAnsi" w:cstheme="minorHAnsi"/>
          <w:color w:val="2A3B4F"/>
          <w:shd w:val="clear" w:color="auto" w:fill="FFFFFF"/>
        </w:rPr>
      </w:pPr>
      <w:r w:rsidRPr="00F26144">
        <w:rPr>
          <w:rFonts w:asciiTheme="minorHAnsi" w:hAnsiTheme="minorHAnsi" w:cstheme="minorHAnsi"/>
          <w:color w:val="2A3B4F"/>
          <w:shd w:val="clear" w:color="auto" w:fill="FFFFFF"/>
        </w:rPr>
        <w:t>Use strategies to track the cost metrics using cloud price calculators</w:t>
      </w:r>
    </w:p>
    <w:p w14:paraId="192690EB" w14:textId="4B664371" w:rsidR="007D0662" w:rsidRPr="00F26144" w:rsidRDefault="001A455B" w:rsidP="001A455B">
      <w:pPr>
        <w:pStyle w:val="paragraph"/>
        <w:numPr>
          <w:ilvl w:val="0"/>
          <w:numId w:val="19"/>
        </w:numPr>
        <w:spacing w:before="0" w:beforeAutospacing="0" w:after="0" w:afterAutospacing="0"/>
        <w:textAlignment w:val="baseline"/>
        <w:rPr>
          <w:rFonts w:asciiTheme="minorHAnsi" w:hAnsiTheme="minorHAnsi" w:cstheme="minorHAnsi"/>
          <w:color w:val="2A3B4F"/>
          <w:shd w:val="clear" w:color="auto" w:fill="FFFFFF"/>
        </w:rPr>
      </w:pPr>
      <w:r w:rsidRPr="00F26144">
        <w:rPr>
          <w:rFonts w:asciiTheme="minorHAnsi" w:hAnsiTheme="minorHAnsi" w:cstheme="minorHAnsi"/>
          <w:color w:val="2A3B4F"/>
          <w:shd w:val="clear" w:color="auto" w:fill="FFFFFF"/>
        </w:rPr>
        <w:t>Review vendor offerings, services, pricing models, and service level agreements (SLA)</w:t>
      </w:r>
    </w:p>
    <w:p w14:paraId="724397ED" w14:textId="7786C369" w:rsidR="009654C2" w:rsidRDefault="001E3716" w:rsidP="009654C2">
      <w:pPr>
        <w:pStyle w:val="paragraph"/>
        <w:spacing w:after="0"/>
        <w:ind w:left="720"/>
        <w:textAlignment w:val="baseline"/>
        <w:rPr>
          <w:rFonts w:asciiTheme="minorHAnsi" w:hAnsiTheme="minorHAnsi" w:cstheme="minorHAnsi"/>
          <w:b/>
          <w:bCs/>
          <w:color w:val="2A3B4F"/>
          <w:sz w:val="28"/>
          <w:szCs w:val="28"/>
          <w:shd w:val="clear" w:color="auto" w:fill="FFFFFF"/>
        </w:rPr>
      </w:pPr>
      <w:r>
        <w:rPr>
          <w:rFonts w:asciiTheme="minorHAnsi" w:hAnsiTheme="minorHAnsi" w:cstheme="minorHAnsi"/>
          <w:b/>
          <w:bCs/>
          <w:color w:val="2A3B4F"/>
          <w:sz w:val="28"/>
          <w:szCs w:val="28"/>
          <w:shd w:val="clear" w:color="auto" w:fill="FFFFFF"/>
        </w:rPr>
        <w:t>Introduction:</w:t>
      </w:r>
    </w:p>
    <w:p w14:paraId="591480E0" w14:textId="259CB026" w:rsidR="001E3716" w:rsidRPr="00F26144" w:rsidRDefault="001E3716" w:rsidP="001E3716">
      <w:pPr>
        <w:pStyle w:val="paragraph"/>
        <w:spacing w:after="0"/>
        <w:ind w:left="720"/>
        <w:textAlignment w:val="baseline"/>
        <w:rPr>
          <w:rFonts w:asciiTheme="minorHAnsi" w:hAnsiTheme="minorHAnsi" w:cstheme="minorHAnsi"/>
          <w:color w:val="2A3B4F"/>
        </w:rPr>
      </w:pPr>
      <w:r w:rsidRPr="00F26144">
        <w:rPr>
          <w:rFonts w:asciiTheme="minorHAnsi" w:hAnsiTheme="minorHAnsi" w:cstheme="minorHAnsi"/>
          <w:color w:val="2A3B4F"/>
        </w:rPr>
        <w:t>Cloud provider provides a variety of cloud services in a variety of cloud service models: IaaS, PaaS, and SaaS. When businesses migrate to the cloud, they must choose which model is best suited to their needs and is the most cost-effective. This course is designed to assist Cloud Architects in identifying their current cloud expenditures and providing greater awareness of the costs associated with each deployment model as well as each aspect of a cloud deployment.</w:t>
      </w:r>
    </w:p>
    <w:p w14:paraId="7380623C" w14:textId="5F1A0339" w:rsidR="001E3716" w:rsidRPr="00F26144" w:rsidRDefault="001E3716" w:rsidP="001E3716">
      <w:pPr>
        <w:pStyle w:val="paragraph"/>
        <w:spacing w:after="0"/>
        <w:ind w:left="720"/>
        <w:textAlignment w:val="baseline"/>
        <w:rPr>
          <w:rFonts w:asciiTheme="minorHAnsi" w:hAnsiTheme="minorHAnsi" w:cstheme="minorHAnsi"/>
          <w:color w:val="2A3B4F"/>
        </w:rPr>
      </w:pPr>
      <w:r w:rsidRPr="00F26144">
        <w:rPr>
          <w:rFonts w:asciiTheme="minorHAnsi" w:hAnsiTheme="minorHAnsi" w:cstheme="minorHAnsi"/>
          <w:color w:val="2A3B4F"/>
        </w:rPr>
        <w:t>Optimizing cloud costs begins with knowing your current cloud expenditures. This course introduces you to the tools built into the cloud Portal that can help you understand the total overall expenditures in cloud as well as break down those costs by area: Compute, Network, Storage, Identity, and App/Cloud Services.</w:t>
      </w:r>
    </w:p>
    <w:p w14:paraId="080391DA" w14:textId="5CFB6689" w:rsidR="001E3716" w:rsidRDefault="001E3716" w:rsidP="001E3716">
      <w:pPr>
        <w:pStyle w:val="paragraph"/>
        <w:spacing w:after="0"/>
        <w:ind w:left="720"/>
        <w:textAlignment w:val="baseline"/>
        <w:rPr>
          <w:rFonts w:asciiTheme="minorHAnsi" w:hAnsiTheme="minorHAnsi" w:cstheme="minorHAnsi"/>
          <w:color w:val="2A3B4F"/>
        </w:rPr>
      </w:pPr>
      <w:r w:rsidRPr="00F26144">
        <w:rPr>
          <w:rFonts w:asciiTheme="minorHAnsi" w:hAnsiTheme="minorHAnsi" w:cstheme="minorHAnsi"/>
          <w:color w:val="2A3B4F"/>
        </w:rPr>
        <w:t xml:space="preserve">The remainder of the course drills down on specific costs associated with each area of cloud identifies the costs associated with each service and provides very clear and concise methods for reducing cloud expenditures. Many of the cost savings methods will require minimal changes to your cloud deployment and will take just minutes to implement while other cost savings methods may take a shift in your cloud strategy, such as moving from </w:t>
      </w:r>
      <w:proofErr w:type="spellStart"/>
      <w:r w:rsidRPr="00F26144">
        <w:rPr>
          <w:rFonts w:asciiTheme="minorHAnsi" w:hAnsiTheme="minorHAnsi" w:cstheme="minorHAnsi"/>
          <w:color w:val="2A3B4F"/>
        </w:rPr>
        <w:t>Iaas</w:t>
      </w:r>
      <w:proofErr w:type="spellEnd"/>
      <w:r w:rsidRPr="00F26144">
        <w:rPr>
          <w:rFonts w:asciiTheme="minorHAnsi" w:hAnsiTheme="minorHAnsi" w:cstheme="minorHAnsi"/>
          <w:color w:val="2A3B4F"/>
        </w:rPr>
        <w:t xml:space="preserve"> to PaaS. </w:t>
      </w:r>
    </w:p>
    <w:p w14:paraId="7B9FD30D" w14:textId="77777777" w:rsidR="00823013" w:rsidRDefault="00823013" w:rsidP="001E3716">
      <w:pPr>
        <w:shd w:val="clear" w:color="auto" w:fill="FFFFFF"/>
        <w:ind w:left="720"/>
        <w:rPr>
          <w:rFonts w:eastAsia="Times New Roman" w:cstheme="minorHAnsi"/>
          <w:b/>
          <w:bCs/>
          <w:color w:val="2A3B4F"/>
          <w:sz w:val="28"/>
          <w:szCs w:val="28"/>
        </w:rPr>
      </w:pPr>
    </w:p>
    <w:p w14:paraId="16C0C247" w14:textId="1F7C38E8" w:rsidR="00F26144" w:rsidRDefault="00F26144" w:rsidP="001E3716">
      <w:pPr>
        <w:shd w:val="clear" w:color="auto" w:fill="FFFFFF"/>
        <w:ind w:left="720"/>
        <w:rPr>
          <w:rFonts w:eastAsia="Times New Roman" w:cstheme="minorHAnsi"/>
          <w:b/>
          <w:bCs/>
          <w:color w:val="2A3B4F"/>
          <w:sz w:val="28"/>
          <w:szCs w:val="28"/>
        </w:rPr>
      </w:pPr>
      <w:r>
        <w:rPr>
          <w:rFonts w:eastAsia="Times New Roman" w:cstheme="minorHAnsi"/>
          <w:b/>
          <w:bCs/>
          <w:color w:val="2A3B4F"/>
          <w:sz w:val="28"/>
          <w:szCs w:val="28"/>
        </w:rPr>
        <w:lastRenderedPageBreak/>
        <w:t>Purpose of the hands-on-lab that can be simulated for any CSP</w:t>
      </w:r>
      <w:r w:rsidR="001E3716">
        <w:rPr>
          <w:rFonts w:eastAsia="Times New Roman" w:cstheme="minorHAnsi"/>
          <w:b/>
          <w:bCs/>
          <w:color w:val="2A3B4F"/>
          <w:sz w:val="28"/>
          <w:szCs w:val="28"/>
        </w:rPr>
        <w:t xml:space="preserve">: </w:t>
      </w:r>
    </w:p>
    <w:p w14:paraId="5D9D656D" w14:textId="5CA28EA5" w:rsidR="00BC5447" w:rsidRPr="00BC5447" w:rsidRDefault="00823013" w:rsidP="00BC5447">
      <w:pPr>
        <w:pStyle w:val="paragraph"/>
        <w:spacing w:after="0"/>
        <w:ind w:left="720"/>
        <w:textAlignment w:val="baseline"/>
        <w:rPr>
          <w:rFonts w:asciiTheme="minorHAnsi" w:hAnsiTheme="minorHAnsi" w:cstheme="minorHAnsi"/>
          <w:color w:val="2A3B4F"/>
        </w:rPr>
      </w:pPr>
      <w:r>
        <w:rPr>
          <w:rFonts w:cstheme="minorHAnsi"/>
          <w:color w:val="2A3B4F"/>
        </w:rPr>
        <w:t xml:space="preserve">In this lab you will explore </w:t>
      </w:r>
      <w:r>
        <w:rPr>
          <w:rFonts w:asciiTheme="minorHAnsi" w:hAnsiTheme="minorHAnsi" w:cstheme="minorHAnsi"/>
          <w:color w:val="2A3B4F"/>
        </w:rPr>
        <w:t>azure</w:t>
      </w:r>
      <w:r w:rsidRPr="00823013">
        <w:rPr>
          <w:rFonts w:asciiTheme="minorHAnsi" w:hAnsiTheme="minorHAnsi" w:cstheme="minorHAnsi"/>
          <w:color w:val="2A3B4F"/>
        </w:rPr>
        <w:t xml:space="preserve"> functionality that would provide insight into performance and configuration of Azure resources, focusing in particular on Azure virtual machines. To accomplish this, you intend to examine the capabilities of Azure Monitor, including Log Analytics.</w:t>
      </w:r>
      <w:r w:rsidR="00BC5447">
        <w:rPr>
          <w:rFonts w:asciiTheme="minorHAnsi" w:hAnsiTheme="minorHAnsi" w:cstheme="minorHAnsi"/>
          <w:color w:val="2A3B4F"/>
        </w:rPr>
        <w:br/>
      </w:r>
      <w:r w:rsidR="00BC5447">
        <w:rPr>
          <w:rFonts w:asciiTheme="minorHAnsi" w:hAnsiTheme="minorHAnsi" w:cstheme="minorHAnsi"/>
          <w:color w:val="2A3B4F"/>
        </w:rPr>
        <w:br/>
      </w:r>
      <w:r w:rsidR="00BC5447" w:rsidRPr="00BC5447">
        <w:rPr>
          <w:rFonts w:asciiTheme="minorHAnsi" w:hAnsiTheme="minorHAnsi" w:cstheme="minorHAnsi"/>
          <w:b/>
          <w:bCs/>
          <w:color w:val="2A3B4F"/>
        </w:rPr>
        <w:t>Lab scenario</w:t>
      </w:r>
    </w:p>
    <w:p w14:paraId="535F2CD9" w14:textId="77777777" w:rsidR="00BC5447" w:rsidRPr="00BC5447" w:rsidRDefault="00BC5447" w:rsidP="00BC5447">
      <w:pPr>
        <w:pStyle w:val="paragraph"/>
        <w:spacing w:after="0"/>
        <w:ind w:left="720"/>
        <w:textAlignment w:val="baseline"/>
        <w:rPr>
          <w:rFonts w:asciiTheme="minorHAnsi" w:hAnsiTheme="minorHAnsi" w:cstheme="minorHAnsi"/>
          <w:color w:val="2A3B4F"/>
        </w:rPr>
      </w:pPr>
      <w:r w:rsidRPr="00BC5447">
        <w:rPr>
          <w:rFonts w:asciiTheme="minorHAnsi" w:hAnsiTheme="minorHAnsi" w:cstheme="minorHAnsi"/>
          <w:color w:val="2A3B4F"/>
        </w:rPr>
        <w:t>Your organization has migrated their infrastructure to Azure. It is important that Administrators are notified of any significant infrastructure changes. You plan to examine the capabilities of Azure Monitor, including Log Analytics.</w:t>
      </w:r>
      <w:r>
        <w:rPr>
          <w:rFonts w:asciiTheme="minorHAnsi" w:hAnsiTheme="minorHAnsi" w:cstheme="minorHAnsi"/>
          <w:color w:val="2A3B4F"/>
        </w:rPr>
        <w:br/>
      </w:r>
      <w:r>
        <w:rPr>
          <w:rFonts w:asciiTheme="minorHAnsi" w:hAnsiTheme="minorHAnsi" w:cstheme="minorHAnsi"/>
          <w:color w:val="2A3B4F"/>
        </w:rPr>
        <w:br/>
      </w:r>
      <w:r w:rsidRPr="00BC5447">
        <w:rPr>
          <w:rFonts w:asciiTheme="minorHAnsi" w:hAnsiTheme="minorHAnsi" w:cstheme="minorHAnsi"/>
          <w:color w:val="2A3B4F"/>
        </w:rPr>
        <w:t>Task 1: Use a template to provision an infrastructure.</w:t>
      </w:r>
    </w:p>
    <w:p w14:paraId="05486311" w14:textId="77777777" w:rsidR="00BC5447" w:rsidRPr="00BC5447" w:rsidRDefault="00BC5447" w:rsidP="00BC5447">
      <w:pPr>
        <w:pStyle w:val="paragraph"/>
        <w:spacing w:after="0"/>
        <w:ind w:left="720"/>
        <w:textAlignment w:val="baseline"/>
        <w:rPr>
          <w:rFonts w:asciiTheme="minorHAnsi" w:hAnsiTheme="minorHAnsi" w:cstheme="minorHAnsi"/>
          <w:color w:val="2A3B4F"/>
        </w:rPr>
      </w:pPr>
      <w:r w:rsidRPr="00BC5447">
        <w:rPr>
          <w:rFonts w:asciiTheme="minorHAnsi" w:hAnsiTheme="minorHAnsi" w:cstheme="minorHAnsi"/>
          <w:color w:val="2A3B4F"/>
        </w:rPr>
        <w:t>Task 2: Create an alert.</w:t>
      </w:r>
    </w:p>
    <w:p w14:paraId="450D3BAC" w14:textId="77777777" w:rsidR="00BC5447" w:rsidRPr="00BC5447" w:rsidRDefault="00BC5447" w:rsidP="00BC5447">
      <w:pPr>
        <w:pStyle w:val="paragraph"/>
        <w:spacing w:after="0"/>
        <w:ind w:left="720"/>
        <w:textAlignment w:val="baseline"/>
        <w:rPr>
          <w:rFonts w:asciiTheme="minorHAnsi" w:hAnsiTheme="minorHAnsi" w:cstheme="minorHAnsi"/>
          <w:color w:val="2A3B4F"/>
        </w:rPr>
      </w:pPr>
      <w:r w:rsidRPr="00BC5447">
        <w:rPr>
          <w:rFonts w:asciiTheme="minorHAnsi" w:hAnsiTheme="minorHAnsi" w:cstheme="minorHAnsi"/>
          <w:color w:val="2A3B4F"/>
        </w:rPr>
        <w:t>Task 3: Configure action group notifications.</w:t>
      </w:r>
    </w:p>
    <w:p w14:paraId="27B70DAD" w14:textId="77777777" w:rsidR="00BC5447" w:rsidRPr="00BC5447" w:rsidRDefault="00BC5447" w:rsidP="00BC5447">
      <w:pPr>
        <w:pStyle w:val="paragraph"/>
        <w:spacing w:after="0"/>
        <w:ind w:left="720"/>
        <w:textAlignment w:val="baseline"/>
        <w:rPr>
          <w:rFonts w:asciiTheme="minorHAnsi" w:hAnsiTheme="minorHAnsi" w:cstheme="minorHAnsi"/>
          <w:color w:val="2A3B4F"/>
        </w:rPr>
      </w:pPr>
      <w:r w:rsidRPr="00BC5447">
        <w:rPr>
          <w:rFonts w:asciiTheme="minorHAnsi" w:hAnsiTheme="minorHAnsi" w:cstheme="minorHAnsi"/>
          <w:color w:val="2A3B4F"/>
        </w:rPr>
        <w:t>Task 4: Trigger an alert and confirm it is working.</w:t>
      </w:r>
    </w:p>
    <w:p w14:paraId="349477AC" w14:textId="77777777" w:rsidR="00BC5447" w:rsidRPr="00BC5447" w:rsidRDefault="00BC5447" w:rsidP="00BC5447">
      <w:pPr>
        <w:pStyle w:val="paragraph"/>
        <w:spacing w:after="0"/>
        <w:ind w:left="720"/>
        <w:textAlignment w:val="baseline"/>
        <w:rPr>
          <w:rFonts w:asciiTheme="minorHAnsi" w:hAnsiTheme="minorHAnsi" w:cstheme="minorHAnsi"/>
          <w:color w:val="2A3B4F"/>
        </w:rPr>
      </w:pPr>
      <w:r w:rsidRPr="00BC5447">
        <w:rPr>
          <w:rFonts w:asciiTheme="minorHAnsi" w:hAnsiTheme="minorHAnsi" w:cstheme="minorHAnsi"/>
          <w:color w:val="2A3B4F"/>
        </w:rPr>
        <w:t>Task 5: Configure an alert processing rule.</w:t>
      </w:r>
    </w:p>
    <w:p w14:paraId="5B92BC62" w14:textId="3EBFC273" w:rsidR="00823013" w:rsidRPr="00F26144" w:rsidRDefault="00BC5447" w:rsidP="00BC5447">
      <w:pPr>
        <w:pStyle w:val="paragraph"/>
        <w:spacing w:after="0"/>
        <w:ind w:left="720"/>
        <w:textAlignment w:val="baseline"/>
        <w:rPr>
          <w:rFonts w:asciiTheme="minorHAnsi" w:hAnsiTheme="minorHAnsi" w:cstheme="minorHAnsi"/>
          <w:color w:val="2A3B4F"/>
        </w:rPr>
      </w:pPr>
      <w:r w:rsidRPr="00BC5447">
        <w:rPr>
          <w:rFonts w:asciiTheme="minorHAnsi" w:hAnsiTheme="minorHAnsi" w:cstheme="minorHAnsi"/>
          <w:color w:val="2A3B4F"/>
        </w:rPr>
        <w:t>Task 6: Use Azure Monitor log queries.</w:t>
      </w:r>
    </w:p>
    <w:p w14:paraId="66D84DF3" w14:textId="5CEBA7DF" w:rsidR="00F26144" w:rsidRDefault="00BC5447" w:rsidP="001E3716">
      <w:pPr>
        <w:shd w:val="clear" w:color="auto" w:fill="FFFFFF"/>
        <w:ind w:left="720"/>
        <w:rPr>
          <w:rFonts w:eastAsia="Times New Roman" w:cstheme="minorHAnsi"/>
          <w:color w:val="2A3B4F"/>
          <w:szCs w:val="24"/>
        </w:rPr>
      </w:pPr>
      <w:r w:rsidRPr="00BC5447">
        <w:rPr>
          <w:rFonts w:eastAsia="Times New Roman" w:cstheme="minorHAnsi"/>
          <w:b/>
          <w:bCs/>
          <w:color w:val="2A3B4F"/>
          <w:szCs w:val="24"/>
        </w:rPr>
        <w:t>Task 1:</w:t>
      </w:r>
      <w:r w:rsidRPr="00BC5447">
        <w:rPr>
          <w:rFonts w:eastAsia="Times New Roman" w:cstheme="minorHAnsi"/>
          <w:color w:val="2A3B4F"/>
          <w:szCs w:val="24"/>
        </w:rPr>
        <w:t xml:space="preserve"> Use a template to provision an infrastructure</w:t>
      </w:r>
    </w:p>
    <w:p w14:paraId="15781582" w14:textId="61920B5D"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In this task, you will deploy a virtual machine that will be used to test monitoring scenarios.</w:t>
      </w:r>
    </w:p>
    <w:p w14:paraId="6E868F3E" w14:textId="43E0D11B"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Download the \</w:t>
      </w:r>
      <w:proofErr w:type="spellStart"/>
      <w:r w:rsidRPr="00BC5447">
        <w:rPr>
          <w:rFonts w:eastAsia="Times New Roman" w:cstheme="minorHAnsi"/>
          <w:color w:val="2A3B4F"/>
          <w:szCs w:val="24"/>
        </w:rPr>
        <w:t>Allfiles</w:t>
      </w:r>
      <w:proofErr w:type="spellEnd"/>
      <w:r w:rsidRPr="00BC5447">
        <w:rPr>
          <w:rFonts w:eastAsia="Times New Roman" w:cstheme="minorHAnsi"/>
          <w:color w:val="2A3B4F"/>
          <w:szCs w:val="24"/>
        </w:rPr>
        <w:t>\Lab11\az104-11-vm-template.json lab files to your computer.</w:t>
      </w:r>
    </w:p>
    <w:p w14:paraId="120C5398" w14:textId="51FAEBF7"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Sign in to the Azure portal - https://portal.azure.com.</w:t>
      </w:r>
    </w:p>
    <w:p w14:paraId="707674AA" w14:textId="35BAB933"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From the Azure portal, search for and select Deploy a custom template.</w:t>
      </w:r>
    </w:p>
    <w:p w14:paraId="7A0900A5" w14:textId="668E84A5"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On the custom deployment page, select Build you own template in the editor.</w:t>
      </w:r>
    </w:p>
    <w:p w14:paraId="08F23DEB" w14:textId="36CD2409"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On the edit template page, select Load file.</w:t>
      </w:r>
    </w:p>
    <w:p w14:paraId="76D4714A" w14:textId="38FCE671"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Locate and select the \</w:t>
      </w:r>
      <w:proofErr w:type="spellStart"/>
      <w:r w:rsidRPr="00BC5447">
        <w:rPr>
          <w:rFonts w:eastAsia="Times New Roman" w:cstheme="minorHAnsi"/>
          <w:color w:val="2A3B4F"/>
          <w:szCs w:val="24"/>
        </w:rPr>
        <w:t>Allfiles</w:t>
      </w:r>
      <w:proofErr w:type="spellEnd"/>
      <w:r w:rsidRPr="00BC5447">
        <w:rPr>
          <w:rFonts w:eastAsia="Times New Roman" w:cstheme="minorHAnsi"/>
          <w:color w:val="2A3B4F"/>
          <w:szCs w:val="24"/>
        </w:rPr>
        <w:t>\Labs11\az104-11-vm-template.json file and select Open.</w:t>
      </w:r>
    </w:p>
    <w:p w14:paraId="762437D0" w14:textId="79A66812"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Select Save.</w:t>
      </w:r>
    </w:p>
    <w:p w14:paraId="0EC7B438" w14:textId="7388FF36" w:rsidR="00BC5447" w:rsidRP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Use the following information to complete the custom deployment fields, leaving all other fields with their default values:</w:t>
      </w:r>
    </w:p>
    <w:tbl>
      <w:tblPr>
        <w:tblStyle w:val="TableGrid"/>
        <w:tblW w:w="0" w:type="auto"/>
        <w:tblInd w:w="1080" w:type="dxa"/>
        <w:tblLook w:val="04A0" w:firstRow="1" w:lastRow="0" w:firstColumn="1" w:lastColumn="0" w:noHBand="0" w:noVBand="1"/>
      </w:tblPr>
      <w:tblGrid>
        <w:gridCol w:w="4150"/>
        <w:gridCol w:w="4120"/>
      </w:tblGrid>
      <w:tr w:rsidR="00BC5447" w:rsidRPr="00BC5447" w14:paraId="0D5E0CE3" w14:textId="77777777" w:rsidTr="00BC5447">
        <w:tc>
          <w:tcPr>
            <w:tcW w:w="4675" w:type="dxa"/>
          </w:tcPr>
          <w:p w14:paraId="01C269C8"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Setting</w:t>
            </w:r>
          </w:p>
        </w:tc>
        <w:tc>
          <w:tcPr>
            <w:tcW w:w="4675" w:type="dxa"/>
          </w:tcPr>
          <w:p w14:paraId="1A60C479"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Value</w:t>
            </w:r>
          </w:p>
        </w:tc>
      </w:tr>
      <w:tr w:rsidR="00BC5447" w:rsidRPr="00BC5447" w14:paraId="61068887" w14:textId="77777777" w:rsidTr="00BC5447">
        <w:tc>
          <w:tcPr>
            <w:tcW w:w="4675" w:type="dxa"/>
          </w:tcPr>
          <w:p w14:paraId="6C210A0C"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lastRenderedPageBreak/>
              <w:t>Subscription</w:t>
            </w:r>
          </w:p>
        </w:tc>
        <w:tc>
          <w:tcPr>
            <w:tcW w:w="4675" w:type="dxa"/>
          </w:tcPr>
          <w:p w14:paraId="4A8B674B"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Your Azure subscription</w:t>
            </w:r>
          </w:p>
        </w:tc>
      </w:tr>
      <w:tr w:rsidR="00BC5447" w:rsidRPr="00BC5447" w14:paraId="2CB3E778" w14:textId="77777777" w:rsidTr="00BC5447">
        <w:tc>
          <w:tcPr>
            <w:tcW w:w="4675" w:type="dxa"/>
          </w:tcPr>
          <w:p w14:paraId="52B08C8B"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Resource group</w:t>
            </w:r>
          </w:p>
        </w:tc>
        <w:tc>
          <w:tcPr>
            <w:tcW w:w="4675" w:type="dxa"/>
          </w:tcPr>
          <w:p w14:paraId="5A0C80BE" w14:textId="41320C77" w:rsidR="00BC5447" w:rsidRPr="00BC5447" w:rsidRDefault="00BC5447" w:rsidP="00161D20">
            <w:pPr>
              <w:pStyle w:val="ListParagraph"/>
              <w:numPr>
                <w:ilvl w:val="0"/>
                <w:numId w:val="26"/>
              </w:numPr>
              <w:ind w:left="0" w:firstLine="0"/>
              <w:rPr>
                <w:rFonts w:eastAsia="Times New Roman" w:cstheme="minorHAnsi"/>
                <w:color w:val="2A3B4F"/>
                <w:szCs w:val="24"/>
              </w:rPr>
            </w:pPr>
            <w:r>
              <w:rPr>
                <w:rFonts w:eastAsia="Times New Roman" w:cstheme="minorHAnsi"/>
                <w:color w:val="2A3B4F"/>
                <w:szCs w:val="24"/>
              </w:rPr>
              <w:t>CST8912</w:t>
            </w:r>
            <w:r w:rsidRPr="00BC5447">
              <w:rPr>
                <w:rFonts w:eastAsia="Times New Roman" w:cstheme="minorHAnsi"/>
                <w:color w:val="2A3B4F"/>
                <w:szCs w:val="24"/>
              </w:rPr>
              <w:t xml:space="preserve"> (If necessary, select Create new)</w:t>
            </w:r>
          </w:p>
        </w:tc>
      </w:tr>
      <w:tr w:rsidR="00BC5447" w:rsidRPr="00BC5447" w14:paraId="658E29AD" w14:textId="77777777" w:rsidTr="00BC5447">
        <w:tc>
          <w:tcPr>
            <w:tcW w:w="4675" w:type="dxa"/>
          </w:tcPr>
          <w:p w14:paraId="0CC3B665"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Region</w:t>
            </w:r>
          </w:p>
        </w:tc>
        <w:tc>
          <w:tcPr>
            <w:tcW w:w="4675" w:type="dxa"/>
          </w:tcPr>
          <w:p w14:paraId="4B390553" w14:textId="18AF235B" w:rsidR="00BC5447" w:rsidRPr="00BC5447" w:rsidRDefault="00BC5447" w:rsidP="00161D20">
            <w:pPr>
              <w:pStyle w:val="ListParagraph"/>
              <w:numPr>
                <w:ilvl w:val="0"/>
                <w:numId w:val="26"/>
              </w:numPr>
              <w:ind w:left="0" w:firstLine="0"/>
              <w:rPr>
                <w:rFonts w:eastAsia="Times New Roman" w:cstheme="minorHAnsi"/>
                <w:color w:val="2A3B4F"/>
                <w:szCs w:val="24"/>
              </w:rPr>
            </w:pPr>
            <w:r>
              <w:rPr>
                <w:rFonts w:eastAsia="Times New Roman" w:cstheme="minorHAnsi"/>
                <w:color w:val="2A3B4F"/>
                <w:szCs w:val="24"/>
              </w:rPr>
              <w:t>Canada Central</w:t>
            </w:r>
          </w:p>
        </w:tc>
      </w:tr>
      <w:tr w:rsidR="00BC5447" w:rsidRPr="00BC5447" w14:paraId="04D19A4F" w14:textId="77777777" w:rsidTr="00BC5447">
        <w:tc>
          <w:tcPr>
            <w:tcW w:w="4675" w:type="dxa"/>
          </w:tcPr>
          <w:p w14:paraId="19E1BA9A"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Username</w:t>
            </w:r>
          </w:p>
        </w:tc>
        <w:tc>
          <w:tcPr>
            <w:tcW w:w="4675" w:type="dxa"/>
          </w:tcPr>
          <w:p w14:paraId="03C056E1"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proofErr w:type="spellStart"/>
            <w:r w:rsidRPr="00BC5447">
              <w:rPr>
                <w:rFonts w:eastAsia="Times New Roman" w:cstheme="minorHAnsi"/>
                <w:color w:val="2A3B4F"/>
                <w:szCs w:val="24"/>
              </w:rPr>
              <w:t>localadmin</w:t>
            </w:r>
            <w:proofErr w:type="spellEnd"/>
          </w:p>
        </w:tc>
      </w:tr>
      <w:tr w:rsidR="00BC5447" w:rsidRPr="00BC5447" w14:paraId="367B2953" w14:textId="77777777" w:rsidTr="00BC5447">
        <w:tc>
          <w:tcPr>
            <w:tcW w:w="4675" w:type="dxa"/>
          </w:tcPr>
          <w:p w14:paraId="78196E63"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Password</w:t>
            </w:r>
          </w:p>
        </w:tc>
        <w:tc>
          <w:tcPr>
            <w:tcW w:w="4675" w:type="dxa"/>
          </w:tcPr>
          <w:p w14:paraId="02ACB3D2" w14:textId="77777777" w:rsidR="00BC5447" w:rsidRPr="00BC5447" w:rsidRDefault="00BC5447" w:rsidP="00161D20">
            <w:pPr>
              <w:pStyle w:val="ListParagraph"/>
              <w:numPr>
                <w:ilvl w:val="0"/>
                <w:numId w:val="26"/>
              </w:numPr>
              <w:ind w:left="0" w:firstLine="0"/>
              <w:rPr>
                <w:rFonts w:eastAsia="Times New Roman" w:cstheme="minorHAnsi"/>
                <w:color w:val="2A3B4F"/>
                <w:szCs w:val="24"/>
              </w:rPr>
            </w:pPr>
            <w:r w:rsidRPr="00BC5447">
              <w:rPr>
                <w:rFonts w:eastAsia="Times New Roman" w:cstheme="minorHAnsi"/>
                <w:color w:val="2A3B4F"/>
                <w:szCs w:val="24"/>
              </w:rPr>
              <w:t>Provide a complex password</w:t>
            </w:r>
          </w:p>
        </w:tc>
      </w:tr>
    </w:tbl>
    <w:p w14:paraId="657CD7EF" w14:textId="1F7ACA85"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Select Review + Create, then select Create.</w:t>
      </w:r>
    </w:p>
    <w:p w14:paraId="7BA41054" w14:textId="31E3DE2F"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Wait for the deployment to finish, then click Go to resource group.</w:t>
      </w:r>
    </w:p>
    <w:p w14:paraId="5FA6C89A" w14:textId="72FC2E41"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Review what resources were deployed. There should be one virtual network with one virtual machine.</w:t>
      </w:r>
    </w:p>
    <w:p w14:paraId="41BE9DA5" w14:textId="6867854C"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Configure Azure Monitor for virtual machines (this will be used in the last task)</w:t>
      </w:r>
    </w:p>
    <w:p w14:paraId="0926BFF5" w14:textId="062E7C49"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In the portal, search for and select Monitor.</w:t>
      </w:r>
    </w:p>
    <w:p w14:paraId="1F90BE96" w14:textId="59454457"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Take a minute to review all the insights, detection, triage, and diagnosis tools that are available.</w:t>
      </w:r>
    </w:p>
    <w:p w14:paraId="1AE530FA" w14:textId="07474F35"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Select View in the VM Insights box, and then select Configure Insights.</w:t>
      </w:r>
    </w:p>
    <w:p w14:paraId="14909D83" w14:textId="2E792A1A"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Select your virtual machine, and then Enable (twice).</w:t>
      </w:r>
    </w:p>
    <w:p w14:paraId="508CD094" w14:textId="339EC64E" w:rsidR="00BC5447" w:rsidRPr="0026164A" w:rsidRDefault="00BC5447" w:rsidP="0026164A">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Take the defaults for subscription and data collection rules, then select Configure.</w:t>
      </w:r>
    </w:p>
    <w:p w14:paraId="16C84B0B" w14:textId="452A96EE" w:rsidR="00BC5447" w:rsidRDefault="00BC5447" w:rsidP="00BC5447">
      <w:pPr>
        <w:pStyle w:val="ListParagraph"/>
        <w:numPr>
          <w:ilvl w:val="0"/>
          <w:numId w:val="26"/>
        </w:numPr>
        <w:shd w:val="clear" w:color="auto" w:fill="FFFFFF"/>
        <w:rPr>
          <w:rFonts w:eastAsia="Times New Roman" w:cstheme="minorHAnsi"/>
          <w:color w:val="2A3B4F"/>
          <w:szCs w:val="24"/>
        </w:rPr>
      </w:pPr>
      <w:r w:rsidRPr="00BC5447">
        <w:rPr>
          <w:rFonts w:eastAsia="Times New Roman" w:cstheme="minorHAnsi"/>
          <w:color w:val="2A3B4F"/>
          <w:szCs w:val="24"/>
        </w:rPr>
        <w:t>It will take a few minutes for the virtual machine agent to install and configure, proceed to the next step.</w:t>
      </w:r>
    </w:p>
    <w:p w14:paraId="71D9FECE" w14:textId="2C544D30" w:rsidR="0026164A" w:rsidRPr="0089623E" w:rsidRDefault="0026164A" w:rsidP="0089623E">
      <w:pPr>
        <w:shd w:val="clear" w:color="auto" w:fill="FFFFFF"/>
        <w:ind w:left="720"/>
        <w:rPr>
          <w:rFonts w:eastAsia="Times New Roman" w:cstheme="minorHAnsi"/>
          <w:color w:val="2A3B4F"/>
          <w:szCs w:val="24"/>
        </w:rPr>
      </w:pPr>
      <w:r w:rsidRPr="0026164A">
        <w:rPr>
          <w:rFonts w:eastAsia="Times New Roman" w:cstheme="minorHAnsi"/>
          <w:b/>
          <w:bCs/>
          <w:color w:val="2A3B4F"/>
          <w:szCs w:val="24"/>
        </w:rPr>
        <w:t>Task 2</w:t>
      </w:r>
      <w:r w:rsidRPr="0026164A">
        <w:rPr>
          <w:rFonts w:eastAsia="Times New Roman" w:cstheme="minorHAnsi"/>
          <w:color w:val="2A3B4F"/>
          <w:szCs w:val="24"/>
        </w:rPr>
        <w:t>: Create an alert</w:t>
      </w:r>
    </w:p>
    <w:p w14:paraId="513A3FA9" w14:textId="1E5DD0A8"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In this task, you create an alert for when a virtual machine is deleted.</w:t>
      </w:r>
    </w:p>
    <w:p w14:paraId="6D05A6C4" w14:textId="33907921"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 xml:space="preserve">Continue on the Monitor </w:t>
      </w:r>
      <w:proofErr w:type="gramStart"/>
      <w:r w:rsidRPr="0026164A">
        <w:rPr>
          <w:rFonts w:eastAsia="Times New Roman" w:cstheme="minorHAnsi"/>
          <w:color w:val="2A3B4F"/>
          <w:szCs w:val="24"/>
        </w:rPr>
        <w:t>page ,</w:t>
      </w:r>
      <w:proofErr w:type="gramEnd"/>
      <w:r w:rsidRPr="0026164A">
        <w:rPr>
          <w:rFonts w:eastAsia="Times New Roman" w:cstheme="minorHAnsi"/>
          <w:color w:val="2A3B4F"/>
          <w:szCs w:val="24"/>
        </w:rPr>
        <w:t xml:space="preserve"> select Alerts.</w:t>
      </w:r>
    </w:p>
    <w:p w14:paraId="5F8D4380" w14:textId="24E370BD"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Select Create + and select Alert rule.</w:t>
      </w:r>
    </w:p>
    <w:p w14:paraId="04DFF7B0" w14:textId="1D1B16FC"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Select the box for the resource group, then select Apply. This alert will apply to any virtual machines in the resource group. Alternatively, you could just specify one particular machine.</w:t>
      </w:r>
    </w:p>
    <w:p w14:paraId="38830AA4" w14:textId="16AFED55"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Select the Condition tab and then select the See all signals link.</w:t>
      </w:r>
    </w:p>
    <w:p w14:paraId="18E070C7" w14:textId="0B73A1A1"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Search for and select Delete Virtual Machine (Virtual Machines). Notice the other built-in signals. Select Apply</w:t>
      </w:r>
    </w:p>
    <w:p w14:paraId="18224BA0" w14:textId="2F67ACBD"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In the Alert logic area (scroll down), review the Event level selections. Leave the default of All selected.</w:t>
      </w:r>
    </w:p>
    <w:p w14:paraId="22092646" w14:textId="5E733BE3" w:rsidR="0026164A" w:rsidRP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Review the Status selections. Leave the default of All selected.</w:t>
      </w:r>
    </w:p>
    <w:p w14:paraId="112BC9B4" w14:textId="540E1FB9" w:rsidR="0026164A" w:rsidRDefault="0026164A" w:rsidP="0026164A">
      <w:pPr>
        <w:pStyle w:val="ListParagraph"/>
        <w:numPr>
          <w:ilvl w:val="0"/>
          <w:numId w:val="26"/>
        </w:numPr>
        <w:shd w:val="clear" w:color="auto" w:fill="FFFFFF"/>
        <w:rPr>
          <w:rFonts w:eastAsia="Times New Roman" w:cstheme="minorHAnsi"/>
          <w:color w:val="2A3B4F"/>
          <w:szCs w:val="24"/>
        </w:rPr>
      </w:pPr>
      <w:r w:rsidRPr="0026164A">
        <w:rPr>
          <w:rFonts w:eastAsia="Times New Roman" w:cstheme="minorHAnsi"/>
          <w:color w:val="2A3B4F"/>
          <w:szCs w:val="24"/>
        </w:rPr>
        <w:t>Leave the Create an alert rule pane open for the next task.</w:t>
      </w:r>
    </w:p>
    <w:p w14:paraId="7467444B" w14:textId="77777777" w:rsidR="0026164A" w:rsidRDefault="0026164A" w:rsidP="0026164A">
      <w:pPr>
        <w:shd w:val="clear" w:color="auto" w:fill="FFFFFF"/>
        <w:ind w:firstLine="720"/>
        <w:rPr>
          <w:rFonts w:eastAsia="Times New Roman" w:cstheme="minorHAnsi"/>
          <w:color w:val="2A3B4F"/>
          <w:szCs w:val="24"/>
        </w:rPr>
      </w:pPr>
      <w:r w:rsidRPr="0026164A">
        <w:rPr>
          <w:rFonts w:eastAsia="Times New Roman" w:cstheme="minorHAnsi"/>
          <w:b/>
          <w:bCs/>
          <w:color w:val="2A3B4F"/>
          <w:szCs w:val="24"/>
        </w:rPr>
        <w:t>Task 3:</w:t>
      </w:r>
      <w:r w:rsidRPr="0026164A">
        <w:rPr>
          <w:rFonts w:eastAsia="Times New Roman" w:cstheme="minorHAnsi"/>
          <w:color w:val="2A3B4F"/>
          <w:szCs w:val="24"/>
        </w:rPr>
        <w:t xml:space="preserve"> Configure action group notifications</w:t>
      </w:r>
    </w:p>
    <w:p w14:paraId="7832ED10"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lastRenderedPageBreak/>
        <w:t>In this task, if the alert is triggered send an email notification to the operations team.</w:t>
      </w:r>
    </w:p>
    <w:p w14:paraId="17FCE503"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Continue working on your alert. Select Next: Actions, and then select Create action group.</w:t>
      </w:r>
    </w:p>
    <w:p w14:paraId="5DD9DE6E" w14:textId="778DDA4E" w:rsidR="0026164A" w:rsidRP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On the Basics tab, enter the following values for each setting.</w:t>
      </w:r>
    </w:p>
    <w:tbl>
      <w:tblPr>
        <w:tblStyle w:val="TableGrid"/>
        <w:tblpPr w:leftFromText="180" w:rightFromText="180" w:vertAnchor="text" w:horzAnchor="page" w:tblpX="2192" w:tblpY="95"/>
        <w:tblW w:w="0" w:type="auto"/>
        <w:tblLook w:val="04A0" w:firstRow="1" w:lastRow="0" w:firstColumn="1" w:lastColumn="0" w:noHBand="0" w:noVBand="1"/>
      </w:tblPr>
      <w:tblGrid>
        <w:gridCol w:w="4675"/>
        <w:gridCol w:w="4675"/>
      </w:tblGrid>
      <w:tr w:rsidR="0026164A" w:rsidRPr="0026164A" w14:paraId="2F849CEF" w14:textId="77777777" w:rsidTr="0026164A">
        <w:tc>
          <w:tcPr>
            <w:tcW w:w="4675" w:type="dxa"/>
          </w:tcPr>
          <w:p w14:paraId="7EB6E64C"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Setting</w:t>
            </w:r>
          </w:p>
        </w:tc>
        <w:tc>
          <w:tcPr>
            <w:tcW w:w="4675" w:type="dxa"/>
          </w:tcPr>
          <w:p w14:paraId="49ADE706"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Value</w:t>
            </w:r>
          </w:p>
        </w:tc>
      </w:tr>
      <w:tr w:rsidR="0026164A" w:rsidRPr="0026164A" w14:paraId="2E749494" w14:textId="77777777" w:rsidTr="0026164A">
        <w:tc>
          <w:tcPr>
            <w:tcW w:w="4675" w:type="dxa"/>
          </w:tcPr>
          <w:p w14:paraId="0D8548CE"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Project details</w:t>
            </w:r>
          </w:p>
        </w:tc>
        <w:tc>
          <w:tcPr>
            <w:tcW w:w="4675" w:type="dxa"/>
          </w:tcPr>
          <w:p w14:paraId="4D46C15B" w14:textId="77777777" w:rsidR="0026164A" w:rsidRPr="0026164A" w:rsidRDefault="0026164A" w:rsidP="0026164A">
            <w:pPr>
              <w:rPr>
                <w:rFonts w:eastAsia="Times New Roman" w:cstheme="minorHAnsi"/>
                <w:color w:val="2A3B4F"/>
                <w:szCs w:val="24"/>
              </w:rPr>
            </w:pPr>
          </w:p>
        </w:tc>
      </w:tr>
      <w:tr w:rsidR="0026164A" w:rsidRPr="0026164A" w14:paraId="0D17AEB3" w14:textId="77777777" w:rsidTr="0026164A">
        <w:tc>
          <w:tcPr>
            <w:tcW w:w="4675" w:type="dxa"/>
          </w:tcPr>
          <w:p w14:paraId="4974C769"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Subscription</w:t>
            </w:r>
          </w:p>
        </w:tc>
        <w:tc>
          <w:tcPr>
            <w:tcW w:w="4675" w:type="dxa"/>
          </w:tcPr>
          <w:p w14:paraId="2012D23A"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your subscription</w:t>
            </w:r>
          </w:p>
        </w:tc>
      </w:tr>
      <w:tr w:rsidR="0026164A" w:rsidRPr="0026164A" w14:paraId="0BFDA4BE" w14:textId="77777777" w:rsidTr="0026164A">
        <w:tc>
          <w:tcPr>
            <w:tcW w:w="4675" w:type="dxa"/>
          </w:tcPr>
          <w:p w14:paraId="6095C245"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Resource group</w:t>
            </w:r>
          </w:p>
        </w:tc>
        <w:tc>
          <w:tcPr>
            <w:tcW w:w="4675" w:type="dxa"/>
          </w:tcPr>
          <w:p w14:paraId="6C4AC893" w14:textId="6376D3A8" w:rsidR="0026164A" w:rsidRPr="0026164A" w:rsidRDefault="0026164A" w:rsidP="0026164A">
            <w:pPr>
              <w:rPr>
                <w:rFonts w:eastAsia="Times New Roman" w:cstheme="minorHAnsi"/>
                <w:color w:val="2A3B4F"/>
                <w:szCs w:val="24"/>
              </w:rPr>
            </w:pPr>
            <w:r>
              <w:rPr>
                <w:rFonts w:eastAsia="Times New Roman" w:cstheme="minorHAnsi"/>
                <w:color w:val="2A3B4F"/>
                <w:szCs w:val="24"/>
              </w:rPr>
              <w:t>CST8912</w:t>
            </w:r>
          </w:p>
        </w:tc>
      </w:tr>
      <w:tr w:rsidR="0026164A" w:rsidRPr="0026164A" w14:paraId="65DA5439" w14:textId="77777777" w:rsidTr="0026164A">
        <w:tc>
          <w:tcPr>
            <w:tcW w:w="4675" w:type="dxa"/>
          </w:tcPr>
          <w:p w14:paraId="1CA5D1BC"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Region</w:t>
            </w:r>
          </w:p>
        </w:tc>
        <w:tc>
          <w:tcPr>
            <w:tcW w:w="4675" w:type="dxa"/>
          </w:tcPr>
          <w:p w14:paraId="206BE26E"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Global (default)</w:t>
            </w:r>
          </w:p>
        </w:tc>
      </w:tr>
      <w:tr w:rsidR="0026164A" w:rsidRPr="0026164A" w14:paraId="7F0D47FC" w14:textId="77777777" w:rsidTr="0026164A">
        <w:tc>
          <w:tcPr>
            <w:tcW w:w="4675" w:type="dxa"/>
          </w:tcPr>
          <w:p w14:paraId="03DE0CBE"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Instance details</w:t>
            </w:r>
          </w:p>
        </w:tc>
        <w:tc>
          <w:tcPr>
            <w:tcW w:w="4675" w:type="dxa"/>
          </w:tcPr>
          <w:p w14:paraId="789B7610" w14:textId="77777777" w:rsidR="0026164A" w:rsidRPr="0026164A" w:rsidRDefault="0026164A" w:rsidP="0026164A">
            <w:pPr>
              <w:rPr>
                <w:rFonts w:eastAsia="Times New Roman" w:cstheme="minorHAnsi"/>
                <w:color w:val="2A3B4F"/>
                <w:szCs w:val="24"/>
              </w:rPr>
            </w:pPr>
          </w:p>
        </w:tc>
      </w:tr>
      <w:tr w:rsidR="0026164A" w:rsidRPr="0026164A" w14:paraId="1CAE2A4C" w14:textId="77777777" w:rsidTr="0026164A">
        <w:tc>
          <w:tcPr>
            <w:tcW w:w="4675" w:type="dxa"/>
          </w:tcPr>
          <w:p w14:paraId="3B8F7845"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Action group name</w:t>
            </w:r>
          </w:p>
        </w:tc>
        <w:tc>
          <w:tcPr>
            <w:tcW w:w="4675" w:type="dxa"/>
          </w:tcPr>
          <w:p w14:paraId="0A05D44C"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Alert the operations team (must be unique in the resource group)</w:t>
            </w:r>
          </w:p>
        </w:tc>
      </w:tr>
      <w:tr w:rsidR="0026164A" w:rsidRPr="0026164A" w14:paraId="63628C31" w14:textId="77777777" w:rsidTr="0026164A">
        <w:tc>
          <w:tcPr>
            <w:tcW w:w="4675" w:type="dxa"/>
          </w:tcPr>
          <w:p w14:paraId="60997269"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Display name</w:t>
            </w:r>
          </w:p>
        </w:tc>
        <w:tc>
          <w:tcPr>
            <w:tcW w:w="4675" w:type="dxa"/>
          </w:tcPr>
          <w:p w14:paraId="79C706F3" w14:textId="77777777" w:rsidR="0026164A" w:rsidRPr="0026164A" w:rsidRDefault="0026164A" w:rsidP="0026164A">
            <w:pPr>
              <w:rPr>
                <w:rFonts w:eastAsia="Times New Roman" w:cstheme="minorHAnsi"/>
                <w:color w:val="2A3B4F"/>
                <w:szCs w:val="24"/>
              </w:rPr>
            </w:pPr>
            <w:proofErr w:type="spellStart"/>
            <w:r w:rsidRPr="0026164A">
              <w:rPr>
                <w:rFonts w:eastAsia="Times New Roman" w:cstheme="minorHAnsi"/>
                <w:color w:val="2A3B4F"/>
                <w:szCs w:val="24"/>
              </w:rPr>
              <w:t>AlertOpsTeam</w:t>
            </w:r>
            <w:proofErr w:type="spellEnd"/>
          </w:p>
        </w:tc>
      </w:tr>
    </w:tbl>
    <w:p w14:paraId="0A36FB5B" w14:textId="77777777" w:rsidR="0026164A" w:rsidRPr="0026164A" w:rsidRDefault="0026164A" w:rsidP="0026164A">
      <w:pPr>
        <w:shd w:val="clear" w:color="auto" w:fill="FFFFFF"/>
        <w:rPr>
          <w:rFonts w:eastAsia="Times New Roman" w:cstheme="minorHAnsi"/>
          <w:color w:val="2A3B4F"/>
          <w:szCs w:val="24"/>
        </w:rPr>
      </w:pPr>
    </w:p>
    <w:p w14:paraId="44F5F513" w14:textId="3C80BD33" w:rsidR="0026164A" w:rsidRP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Select Next: Notifications and enter the following values for each setting.</w:t>
      </w:r>
    </w:p>
    <w:tbl>
      <w:tblPr>
        <w:tblStyle w:val="TableGrid"/>
        <w:tblpPr w:leftFromText="180" w:rightFromText="180" w:vertAnchor="text" w:horzAnchor="page" w:tblpX="2130" w:tblpY="90"/>
        <w:tblW w:w="0" w:type="auto"/>
        <w:tblLook w:val="04A0" w:firstRow="1" w:lastRow="0" w:firstColumn="1" w:lastColumn="0" w:noHBand="0" w:noVBand="1"/>
      </w:tblPr>
      <w:tblGrid>
        <w:gridCol w:w="4675"/>
        <w:gridCol w:w="4675"/>
      </w:tblGrid>
      <w:tr w:rsidR="0026164A" w:rsidRPr="0026164A" w14:paraId="6AAAC820" w14:textId="77777777" w:rsidTr="0026164A">
        <w:tc>
          <w:tcPr>
            <w:tcW w:w="4675" w:type="dxa"/>
          </w:tcPr>
          <w:p w14:paraId="3EA6B17B"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Setting</w:t>
            </w:r>
          </w:p>
        </w:tc>
        <w:tc>
          <w:tcPr>
            <w:tcW w:w="4675" w:type="dxa"/>
          </w:tcPr>
          <w:p w14:paraId="1BF39513"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Value</w:t>
            </w:r>
          </w:p>
        </w:tc>
      </w:tr>
      <w:tr w:rsidR="0026164A" w:rsidRPr="0026164A" w14:paraId="4F553EE2" w14:textId="77777777" w:rsidTr="0026164A">
        <w:tc>
          <w:tcPr>
            <w:tcW w:w="4675" w:type="dxa"/>
          </w:tcPr>
          <w:p w14:paraId="34CC65BE"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Notification type</w:t>
            </w:r>
          </w:p>
        </w:tc>
        <w:tc>
          <w:tcPr>
            <w:tcW w:w="4675" w:type="dxa"/>
          </w:tcPr>
          <w:p w14:paraId="2067F601"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Select Email/SMS message/Push/Voice</w:t>
            </w:r>
          </w:p>
        </w:tc>
      </w:tr>
      <w:tr w:rsidR="0026164A" w:rsidRPr="0026164A" w14:paraId="46B1BDDC" w14:textId="77777777" w:rsidTr="0026164A">
        <w:tc>
          <w:tcPr>
            <w:tcW w:w="4675" w:type="dxa"/>
          </w:tcPr>
          <w:p w14:paraId="145A38A0"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Name</w:t>
            </w:r>
          </w:p>
        </w:tc>
        <w:tc>
          <w:tcPr>
            <w:tcW w:w="4675" w:type="dxa"/>
          </w:tcPr>
          <w:p w14:paraId="643B0167"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VM was deleted</w:t>
            </w:r>
          </w:p>
        </w:tc>
      </w:tr>
    </w:tbl>
    <w:p w14:paraId="2AC7BFCE" w14:textId="77777777" w:rsidR="0026164A" w:rsidRPr="0026164A" w:rsidRDefault="0026164A" w:rsidP="0026164A">
      <w:pPr>
        <w:shd w:val="clear" w:color="auto" w:fill="FFFFFF"/>
        <w:rPr>
          <w:rFonts w:eastAsia="Times New Roman" w:cstheme="minorHAnsi"/>
          <w:color w:val="2A3B4F"/>
          <w:szCs w:val="24"/>
        </w:rPr>
      </w:pPr>
    </w:p>
    <w:p w14:paraId="555E4CA8"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Select Email, and in the Email box, enter your email address, and then select OK.</w:t>
      </w:r>
    </w:p>
    <w:p w14:paraId="7EA54E9C" w14:textId="0D4CC640" w:rsidR="0026164A" w:rsidRP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Once the action group is created move to the Next: Details tab and enter the following values for each setting.</w:t>
      </w:r>
    </w:p>
    <w:tbl>
      <w:tblPr>
        <w:tblStyle w:val="TableGrid"/>
        <w:tblpPr w:leftFromText="180" w:rightFromText="180" w:vertAnchor="text" w:horzAnchor="page" w:tblpX="2024" w:tblpY="-15"/>
        <w:tblW w:w="0" w:type="auto"/>
        <w:tblLook w:val="04A0" w:firstRow="1" w:lastRow="0" w:firstColumn="1" w:lastColumn="0" w:noHBand="0" w:noVBand="1"/>
      </w:tblPr>
      <w:tblGrid>
        <w:gridCol w:w="4675"/>
        <w:gridCol w:w="4675"/>
      </w:tblGrid>
      <w:tr w:rsidR="0026164A" w:rsidRPr="0026164A" w14:paraId="7F1084D1" w14:textId="77777777" w:rsidTr="0026164A">
        <w:tc>
          <w:tcPr>
            <w:tcW w:w="4675" w:type="dxa"/>
          </w:tcPr>
          <w:p w14:paraId="67C66B26"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Setting</w:t>
            </w:r>
          </w:p>
        </w:tc>
        <w:tc>
          <w:tcPr>
            <w:tcW w:w="4675" w:type="dxa"/>
          </w:tcPr>
          <w:p w14:paraId="42096FBD"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Value</w:t>
            </w:r>
          </w:p>
        </w:tc>
      </w:tr>
      <w:tr w:rsidR="0026164A" w:rsidRPr="0026164A" w14:paraId="35C8D75E" w14:textId="77777777" w:rsidTr="0026164A">
        <w:tc>
          <w:tcPr>
            <w:tcW w:w="4675" w:type="dxa"/>
          </w:tcPr>
          <w:p w14:paraId="37C439FE"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Alert rule name</w:t>
            </w:r>
          </w:p>
        </w:tc>
        <w:tc>
          <w:tcPr>
            <w:tcW w:w="4675" w:type="dxa"/>
          </w:tcPr>
          <w:p w14:paraId="7DF186AF"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VM was deleted</w:t>
            </w:r>
          </w:p>
        </w:tc>
      </w:tr>
      <w:tr w:rsidR="0026164A" w:rsidRPr="0026164A" w14:paraId="62E99E14" w14:textId="77777777" w:rsidTr="0026164A">
        <w:tc>
          <w:tcPr>
            <w:tcW w:w="4675" w:type="dxa"/>
          </w:tcPr>
          <w:p w14:paraId="74FB0B49"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Alert rule description</w:t>
            </w:r>
          </w:p>
        </w:tc>
        <w:tc>
          <w:tcPr>
            <w:tcW w:w="4675" w:type="dxa"/>
          </w:tcPr>
          <w:p w14:paraId="5DECDD10" w14:textId="77777777" w:rsidR="0026164A" w:rsidRPr="0026164A" w:rsidRDefault="0026164A" w:rsidP="0026164A">
            <w:pPr>
              <w:rPr>
                <w:rFonts w:eastAsia="Times New Roman" w:cstheme="minorHAnsi"/>
                <w:color w:val="2A3B4F"/>
                <w:szCs w:val="24"/>
              </w:rPr>
            </w:pPr>
            <w:r w:rsidRPr="0026164A">
              <w:rPr>
                <w:rFonts w:eastAsia="Times New Roman" w:cstheme="minorHAnsi"/>
                <w:color w:val="2A3B4F"/>
                <w:szCs w:val="24"/>
              </w:rPr>
              <w:t>A VM in your resource group was deleted</w:t>
            </w:r>
          </w:p>
        </w:tc>
      </w:tr>
    </w:tbl>
    <w:p w14:paraId="26C5A45E" w14:textId="77777777" w:rsidR="0026164A" w:rsidRPr="0026164A" w:rsidRDefault="0026164A" w:rsidP="0026164A">
      <w:pPr>
        <w:shd w:val="clear" w:color="auto" w:fill="FFFFFF"/>
        <w:rPr>
          <w:rFonts w:eastAsia="Times New Roman" w:cstheme="minorHAnsi"/>
          <w:color w:val="2A3B4F"/>
          <w:szCs w:val="24"/>
        </w:rPr>
      </w:pPr>
    </w:p>
    <w:p w14:paraId="31F8A58A" w14:textId="3921E3AF"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Select Review + create to validate your input, then select Create.</w:t>
      </w:r>
      <w:r w:rsidR="0089623E">
        <w:rPr>
          <w:rFonts w:eastAsia="Times New Roman" w:cstheme="minorHAnsi"/>
          <w:color w:val="2A3B4F"/>
          <w:szCs w:val="24"/>
        </w:rPr>
        <w:br/>
      </w:r>
    </w:p>
    <w:p w14:paraId="5D552CE7" w14:textId="77777777" w:rsidR="0026164A" w:rsidRDefault="0026164A" w:rsidP="0026164A">
      <w:pPr>
        <w:shd w:val="clear" w:color="auto" w:fill="FFFFFF"/>
        <w:rPr>
          <w:rFonts w:eastAsia="Times New Roman" w:cstheme="minorHAnsi"/>
          <w:color w:val="2A3B4F"/>
          <w:szCs w:val="24"/>
        </w:rPr>
      </w:pPr>
      <w:r>
        <w:rPr>
          <w:rFonts w:eastAsia="Times New Roman" w:cstheme="minorHAnsi"/>
          <w:b/>
          <w:bCs/>
          <w:color w:val="2A3B4F"/>
          <w:szCs w:val="24"/>
        </w:rPr>
        <w:t xml:space="preserve"> </w:t>
      </w:r>
      <w:r>
        <w:rPr>
          <w:rFonts w:eastAsia="Times New Roman" w:cstheme="minorHAnsi"/>
          <w:b/>
          <w:bCs/>
          <w:color w:val="2A3B4F"/>
          <w:szCs w:val="24"/>
        </w:rPr>
        <w:tab/>
      </w:r>
      <w:r w:rsidRPr="0026164A">
        <w:rPr>
          <w:rFonts w:eastAsia="Times New Roman" w:cstheme="minorHAnsi"/>
          <w:b/>
          <w:bCs/>
          <w:color w:val="2A3B4F"/>
          <w:szCs w:val="24"/>
        </w:rPr>
        <w:t>Task 4</w:t>
      </w:r>
      <w:r w:rsidRPr="0026164A">
        <w:rPr>
          <w:rFonts w:eastAsia="Times New Roman" w:cstheme="minorHAnsi"/>
          <w:color w:val="2A3B4F"/>
          <w:szCs w:val="24"/>
        </w:rPr>
        <w:t>: Trigger an alert and confirm it is working</w:t>
      </w:r>
    </w:p>
    <w:p w14:paraId="4FFF60FA" w14:textId="1B1A5C57" w:rsidR="0026164A" w:rsidRP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In this task, you trigger the alert and confirm a notification is sent.</w:t>
      </w:r>
    </w:p>
    <w:p w14:paraId="6CBE1FED" w14:textId="77777777" w:rsidR="0026164A" w:rsidRPr="0026164A" w:rsidRDefault="0026164A" w:rsidP="0026164A">
      <w:pPr>
        <w:shd w:val="clear" w:color="auto" w:fill="FFFFFF"/>
        <w:ind w:left="1080"/>
        <w:rPr>
          <w:rFonts w:eastAsia="Times New Roman" w:cstheme="minorHAnsi"/>
          <w:color w:val="2A3B4F"/>
          <w:szCs w:val="24"/>
        </w:rPr>
      </w:pPr>
      <w:r w:rsidRPr="0026164A">
        <w:rPr>
          <w:rFonts w:eastAsia="Times New Roman" w:cstheme="minorHAnsi"/>
          <w:color w:val="2A3B4F"/>
          <w:szCs w:val="24"/>
        </w:rPr>
        <w:t>Note: If you delete the virtual machine before the alert rule deploys, the alert rule might not be triggered.</w:t>
      </w:r>
    </w:p>
    <w:p w14:paraId="605E0E52"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In the portal, search for and select Virtual machines.</w:t>
      </w:r>
    </w:p>
    <w:p w14:paraId="56E349E6"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Check the box for the az104-vm0 virtual machine.</w:t>
      </w:r>
    </w:p>
    <w:p w14:paraId="1216BC82"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Select Delete from the menu bar.</w:t>
      </w:r>
    </w:p>
    <w:p w14:paraId="3F155D3C"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lastRenderedPageBreak/>
        <w:t>Check the box for Apply force delete. Enter delete to confirm and then select Delete.</w:t>
      </w:r>
    </w:p>
    <w:p w14:paraId="04852E0C"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In the title bar, select the Notifications icon and wait until vm0 is successfully deleted.</w:t>
      </w:r>
    </w:p>
    <w:p w14:paraId="5DA7A28D" w14:textId="15548D6B" w:rsidR="0026164A" w:rsidRP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You should receive a notification email that reads, Important notice: Azure Monitor alert VM was deleted was activated... If not, open your email program and look for an email from azure-noreply@microsoft.com.</w:t>
      </w:r>
    </w:p>
    <w:p w14:paraId="40B7B5AF"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Screenshot of alert email.</w:t>
      </w:r>
    </w:p>
    <w:p w14:paraId="3A615828"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On the Azure portal resource menu, select Monitor, and then select Alerts in the menu on the left.</w:t>
      </w:r>
    </w:p>
    <w:p w14:paraId="36BB3CBA"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You should have verbose alerts that were generated by deleting vm0.</w:t>
      </w:r>
    </w:p>
    <w:p w14:paraId="0E68B6C9" w14:textId="77777777"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Note: It can take a few minutes for the alert email to be sent and for the alerts to be updated in the portal. If you don't want to wait, continue to the next task and then return.</w:t>
      </w:r>
    </w:p>
    <w:p w14:paraId="123F88EE" w14:textId="6579D838" w:rsidR="0026164A" w:rsidRDefault="0026164A" w:rsidP="0026164A">
      <w:pPr>
        <w:pStyle w:val="ListParagraph"/>
        <w:numPr>
          <w:ilvl w:val="0"/>
          <w:numId w:val="27"/>
        </w:numPr>
        <w:shd w:val="clear" w:color="auto" w:fill="FFFFFF"/>
        <w:rPr>
          <w:rFonts w:eastAsia="Times New Roman" w:cstheme="minorHAnsi"/>
          <w:color w:val="2A3B4F"/>
          <w:szCs w:val="24"/>
        </w:rPr>
      </w:pPr>
      <w:r w:rsidRPr="0026164A">
        <w:rPr>
          <w:rFonts w:eastAsia="Times New Roman" w:cstheme="minorHAnsi"/>
          <w:color w:val="2A3B4F"/>
          <w:szCs w:val="24"/>
        </w:rPr>
        <w:t xml:space="preserve">Select the name of one of the alerts (For example, VM was deleted). An </w:t>
      </w:r>
      <w:proofErr w:type="gramStart"/>
      <w:r w:rsidRPr="0026164A">
        <w:rPr>
          <w:rFonts w:eastAsia="Times New Roman" w:cstheme="minorHAnsi"/>
          <w:color w:val="2A3B4F"/>
          <w:szCs w:val="24"/>
        </w:rPr>
        <w:t>Alert</w:t>
      </w:r>
      <w:proofErr w:type="gramEnd"/>
      <w:r w:rsidRPr="0026164A">
        <w:rPr>
          <w:rFonts w:eastAsia="Times New Roman" w:cstheme="minorHAnsi"/>
          <w:color w:val="2A3B4F"/>
          <w:szCs w:val="24"/>
        </w:rPr>
        <w:t xml:space="preserve"> details pane appears that shows more details about the event.</w:t>
      </w:r>
    </w:p>
    <w:p w14:paraId="75983796" w14:textId="77777777" w:rsidR="0026164A" w:rsidRDefault="0026164A" w:rsidP="0026164A">
      <w:pPr>
        <w:shd w:val="clear" w:color="auto" w:fill="FFFFFF"/>
        <w:ind w:left="1080"/>
        <w:rPr>
          <w:rFonts w:eastAsia="Times New Roman" w:cstheme="minorHAnsi"/>
          <w:color w:val="2A3B4F"/>
          <w:szCs w:val="24"/>
        </w:rPr>
      </w:pPr>
      <w:r w:rsidRPr="0026164A">
        <w:rPr>
          <w:rFonts w:eastAsia="Times New Roman" w:cstheme="minorHAnsi"/>
          <w:b/>
          <w:bCs/>
          <w:color w:val="2A3B4F"/>
          <w:szCs w:val="24"/>
        </w:rPr>
        <w:t>Task 5</w:t>
      </w:r>
      <w:r w:rsidRPr="0026164A">
        <w:rPr>
          <w:rFonts w:eastAsia="Times New Roman" w:cstheme="minorHAnsi"/>
          <w:color w:val="2A3B4F"/>
          <w:szCs w:val="24"/>
        </w:rPr>
        <w:t>: Configure an alert processing rule</w:t>
      </w:r>
    </w:p>
    <w:p w14:paraId="306D56E2" w14:textId="77777777" w:rsid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t>In this task, you create an alert rule to suppress notifications during a maintenance period.</w:t>
      </w:r>
    </w:p>
    <w:p w14:paraId="198BD516" w14:textId="77777777" w:rsid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t>Continue in the Alerts blade, select Alert processing rules and then + Create.</w:t>
      </w:r>
    </w:p>
    <w:p w14:paraId="65D64BE0" w14:textId="77777777" w:rsid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t>Select your resource group, then select Apply.</w:t>
      </w:r>
    </w:p>
    <w:p w14:paraId="1366B4AD" w14:textId="77777777" w:rsid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t>Select Next: Rule settings, then select Suppress notifications.</w:t>
      </w:r>
    </w:p>
    <w:p w14:paraId="5FED27E9" w14:textId="77777777" w:rsid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t>Select Next: Scheduling.</w:t>
      </w:r>
    </w:p>
    <w:p w14:paraId="2E6A8B29" w14:textId="4D5A3F1C" w:rsidR="0026164A" w:rsidRP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t>By default, the rule works all the time, unless you disable it or configure a schedule. You are going to define a rule to suppress notifications during overnight maintenance. Enter these settings for the scheduling of the alert processing rule:</w:t>
      </w:r>
    </w:p>
    <w:tbl>
      <w:tblPr>
        <w:tblStyle w:val="TableGrid"/>
        <w:tblW w:w="0" w:type="auto"/>
        <w:tblInd w:w="1080" w:type="dxa"/>
        <w:tblLook w:val="04A0" w:firstRow="1" w:lastRow="0" w:firstColumn="1" w:lastColumn="0" w:noHBand="0" w:noVBand="1"/>
      </w:tblPr>
      <w:tblGrid>
        <w:gridCol w:w="4101"/>
        <w:gridCol w:w="4169"/>
      </w:tblGrid>
      <w:tr w:rsidR="0026164A" w:rsidRPr="0026164A" w14:paraId="54C85140" w14:textId="77777777" w:rsidTr="0026164A">
        <w:tc>
          <w:tcPr>
            <w:tcW w:w="4675" w:type="dxa"/>
          </w:tcPr>
          <w:p w14:paraId="530E2E42"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Setting</w:t>
            </w:r>
          </w:p>
        </w:tc>
        <w:tc>
          <w:tcPr>
            <w:tcW w:w="4675" w:type="dxa"/>
          </w:tcPr>
          <w:p w14:paraId="62118280"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Value</w:t>
            </w:r>
          </w:p>
        </w:tc>
      </w:tr>
      <w:tr w:rsidR="0026164A" w:rsidRPr="0026164A" w14:paraId="43F1D7A6" w14:textId="77777777" w:rsidTr="0026164A">
        <w:tc>
          <w:tcPr>
            <w:tcW w:w="4675" w:type="dxa"/>
          </w:tcPr>
          <w:p w14:paraId="23E1DB8B"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Apply the rule</w:t>
            </w:r>
          </w:p>
        </w:tc>
        <w:tc>
          <w:tcPr>
            <w:tcW w:w="4675" w:type="dxa"/>
          </w:tcPr>
          <w:p w14:paraId="2AB02E6D"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At a specific time</w:t>
            </w:r>
          </w:p>
        </w:tc>
      </w:tr>
      <w:tr w:rsidR="0026164A" w:rsidRPr="0026164A" w14:paraId="219C917B" w14:textId="77777777" w:rsidTr="0026164A">
        <w:tc>
          <w:tcPr>
            <w:tcW w:w="4675" w:type="dxa"/>
          </w:tcPr>
          <w:p w14:paraId="2FEAE328"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Start</w:t>
            </w:r>
          </w:p>
        </w:tc>
        <w:tc>
          <w:tcPr>
            <w:tcW w:w="4675" w:type="dxa"/>
          </w:tcPr>
          <w:p w14:paraId="611945ED"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Enter today's date at 10 pm.</w:t>
            </w:r>
          </w:p>
        </w:tc>
      </w:tr>
      <w:tr w:rsidR="0026164A" w:rsidRPr="0026164A" w14:paraId="552353C3" w14:textId="77777777" w:rsidTr="0026164A">
        <w:tc>
          <w:tcPr>
            <w:tcW w:w="4675" w:type="dxa"/>
          </w:tcPr>
          <w:p w14:paraId="0E85E33E"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End</w:t>
            </w:r>
          </w:p>
        </w:tc>
        <w:tc>
          <w:tcPr>
            <w:tcW w:w="4675" w:type="dxa"/>
          </w:tcPr>
          <w:p w14:paraId="416B86E8"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Enter tomorrow's date at 7 am.</w:t>
            </w:r>
          </w:p>
        </w:tc>
      </w:tr>
      <w:tr w:rsidR="0026164A" w:rsidRPr="0026164A" w14:paraId="154AE4E4" w14:textId="77777777" w:rsidTr="0026164A">
        <w:tc>
          <w:tcPr>
            <w:tcW w:w="4675" w:type="dxa"/>
          </w:tcPr>
          <w:p w14:paraId="475145BE"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Time zone</w:t>
            </w:r>
          </w:p>
        </w:tc>
        <w:tc>
          <w:tcPr>
            <w:tcW w:w="4675" w:type="dxa"/>
          </w:tcPr>
          <w:p w14:paraId="13ED6510" w14:textId="77777777" w:rsidR="0026164A" w:rsidRPr="0026164A" w:rsidRDefault="0026164A" w:rsidP="00750729">
            <w:pPr>
              <w:rPr>
                <w:rFonts w:eastAsia="Times New Roman" w:cstheme="minorHAnsi"/>
                <w:color w:val="2A3B4F"/>
                <w:szCs w:val="24"/>
              </w:rPr>
            </w:pPr>
            <w:r w:rsidRPr="0026164A">
              <w:rPr>
                <w:rFonts w:eastAsia="Times New Roman" w:cstheme="minorHAnsi"/>
                <w:color w:val="2A3B4F"/>
                <w:szCs w:val="24"/>
              </w:rPr>
              <w:t xml:space="preserve">Select the local </w:t>
            </w:r>
            <w:proofErr w:type="spellStart"/>
            <w:r w:rsidRPr="0026164A">
              <w:rPr>
                <w:rFonts w:eastAsia="Times New Roman" w:cstheme="minorHAnsi"/>
                <w:color w:val="2A3B4F"/>
                <w:szCs w:val="24"/>
              </w:rPr>
              <w:t>timezone</w:t>
            </w:r>
            <w:proofErr w:type="spellEnd"/>
            <w:r w:rsidRPr="0026164A">
              <w:rPr>
                <w:rFonts w:eastAsia="Times New Roman" w:cstheme="minorHAnsi"/>
                <w:color w:val="2A3B4F"/>
                <w:szCs w:val="24"/>
              </w:rPr>
              <w:t>.</w:t>
            </w:r>
          </w:p>
        </w:tc>
      </w:tr>
    </w:tbl>
    <w:p w14:paraId="77BF0FFA" w14:textId="77777777" w:rsidR="0026164A" w:rsidRPr="0026164A" w:rsidRDefault="0026164A" w:rsidP="0026164A">
      <w:pPr>
        <w:shd w:val="clear" w:color="auto" w:fill="FFFFFF"/>
        <w:ind w:left="1080"/>
        <w:rPr>
          <w:rFonts w:eastAsia="Times New Roman" w:cstheme="minorHAnsi"/>
          <w:color w:val="2A3B4F"/>
          <w:szCs w:val="24"/>
        </w:rPr>
      </w:pPr>
      <w:r w:rsidRPr="0026164A">
        <w:rPr>
          <w:rFonts w:eastAsia="Times New Roman" w:cstheme="minorHAnsi"/>
          <w:color w:val="2A3B4F"/>
          <w:szCs w:val="24"/>
        </w:rPr>
        <w:t>Screenshot of the scheduling section of an alert processing rule</w:t>
      </w:r>
    </w:p>
    <w:p w14:paraId="77D4D44A" w14:textId="77777777" w:rsidR="0026164A" w:rsidRPr="0026164A" w:rsidRDefault="0026164A" w:rsidP="0026164A">
      <w:pPr>
        <w:shd w:val="clear" w:color="auto" w:fill="FFFFFF"/>
        <w:ind w:left="1080"/>
        <w:rPr>
          <w:rFonts w:eastAsia="Times New Roman" w:cstheme="minorHAnsi"/>
          <w:color w:val="2A3B4F"/>
          <w:szCs w:val="24"/>
        </w:rPr>
      </w:pPr>
    </w:p>
    <w:p w14:paraId="3AE11F6E" w14:textId="7B6ABA0A" w:rsidR="0026164A" w:rsidRP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lastRenderedPageBreak/>
        <w:t>Select Next: Details and enter these settings:</w:t>
      </w:r>
    </w:p>
    <w:p w14:paraId="697FA53C" w14:textId="77777777" w:rsidR="0026164A" w:rsidRPr="0026164A" w:rsidRDefault="0026164A" w:rsidP="0026164A">
      <w:pPr>
        <w:shd w:val="clear" w:color="auto" w:fill="FFFFFF"/>
        <w:ind w:left="1080"/>
        <w:rPr>
          <w:rFonts w:eastAsia="Times New Roman" w:cstheme="minorHAnsi"/>
          <w:color w:val="2A3B4F"/>
          <w:szCs w:val="24"/>
        </w:rPr>
      </w:pPr>
    </w:p>
    <w:tbl>
      <w:tblPr>
        <w:tblStyle w:val="TableGrid"/>
        <w:tblW w:w="0" w:type="auto"/>
        <w:tblInd w:w="1080" w:type="dxa"/>
        <w:tblLook w:val="04A0" w:firstRow="1" w:lastRow="0" w:firstColumn="1" w:lastColumn="0" w:noHBand="0" w:noVBand="1"/>
      </w:tblPr>
      <w:tblGrid>
        <w:gridCol w:w="4117"/>
        <w:gridCol w:w="4153"/>
      </w:tblGrid>
      <w:tr w:rsidR="0026164A" w:rsidRPr="0026164A" w14:paraId="2F9ED6F7" w14:textId="77777777" w:rsidTr="0026164A">
        <w:tc>
          <w:tcPr>
            <w:tcW w:w="4675" w:type="dxa"/>
          </w:tcPr>
          <w:p w14:paraId="6C4FD140" w14:textId="77777777" w:rsidR="0026164A" w:rsidRPr="0026164A" w:rsidRDefault="0026164A" w:rsidP="00DF600F">
            <w:pPr>
              <w:rPr>
                <w:rFonts w:eastAsia="Times New Roman" w:cstheme="minorHAnsi"/>
                <w:color w:val="2A3B4F"/>
                <w:szCs w:val="24"/>
              </w:rPr>
            </w:pPr>
            <w:r w:rsidRPr="0026164A">
              <w:rPr>
                <w:rFonts w:eastAsia="Times New Roman" w:cstheme="minorHAnsi"/>
                <w:color w:val="2A3B4F"/>
                <w:szCs w:val="24"/>
              </w:rPr>
              <w:t>Setting</w:t>
            </w:r>
          </w:p>
        </w:tc>
        <w:tc>
          <w:tcPr>
            <w:tcW w:w="4675" w:type="dxa"/>
          </w:tcPr>
          <w:p w14:paraId="4D1B692E" w14:textId="77777777" w:rsidR="0026164A" w:rsidRPr="0026164A" w:rsidRDefault="0026164A" w:rsidP="00DF600F">
            <w:pPr>
              <w:rPr>
                <w:rFonts w:eastAsia="Times New Roman" w:cstheme="minorHAnsi"/>
                <w:color w:val="2A3B4F"/>
                <w:szCs w:val="24"/>
              </w:rPr>
            </w:pPr>
            <w:r w:rsidRPr="0026164A">
              <w:rPr>
                <w:rFonts w:eastAsia="Times New Roman" w:cstheme="minorHAnsi"/>
                <w:color w:val="2A3B4F"/>
                <w:szCs w:val="24"/>
              </w:rPr>
              <w:t>Value</w:t>
            </w:r>
          </w:p>
        </w:tc>
      </w:tr>
      <w:tr w:rsidR="0026164A" w:rsidRPr="0026164A" w14:paraId="6530335D" w14:textId="77777777" w:rsidTr="0026164A">
        <w:tc>
          <w:tcPr>
            <w:tcW w:w="4675" w:type="dxa"/>
          </w:tcPr>
          <w:p w14:paraId="7BA97F9E" w14:textId="77777777" w:rsidR="0026164A" w:rsidRPr="0026164A" w:rsidRDefault="0026164A" w:rsidP="00DF600F">
            <w:pPr>
              <w:rPr>
                <w:rFonts w:eastAsia="Times New Roman" w:cstheme="minorHAnsi"/>
                <w:color w:val="2A3B4F"/>
                <w:szCs w:val="24"/>
              </w:rPr>
            </w:pPr>
            <w:r w:rsidRPr="0026164A">
              <w:rPr>
                <w:rFonts w:eastAsia="Times New Roman" w:cstheme="minorHAnsi"/>
                <w:color w:val="2A3B4F"/>
                <w:szCs w:val="24"/>
              </w:rPr>
              <w:t>Resource group</w:t>
            </w:r>
          </w:p>
        </w:tc>
        <w:tc>
          <w:tcPr>
            <w:tcW w:w="4675" w:type="dxa"/>
          </w:tcPr>
          <w:p w14:paraId="3091D1F3" w14:textId="5AF5B389" w:rsidR="0026164A" w:rsidRPr="0026164A" w:rsidRDefault="0026164A" w:rsidP="00DF600F">
            <w:pPr>
              <w:rPr>
                <w:rFonts w:eastAsia="Times New Roman" w:cstheme="minorHAnsi"/>
                <w:color w:val="2A3B4F"/>
                <w:szCs w:val="24"/>
              </w:rPr>
            </w:pPr>
            <w:r>
              <w:rPr>
                <w:rFonts w:eastAsia="Times New Roman" w:cstheme="minorHAnsi"/>
                <w:color w:val="2A3B4F"/>
                <w:szCs w:val="24"/>
              </w:rPr>
              <w:t>CST8912</w:t>
            </w:r>
          </w:p>
        </w:tc>
      </w:tr>
      <w:tr w:rsidR="0026164A" w:rsidRPr="0026164A" w14:paraId="3D290745" w14:textId="77777777" w:rsidTr="0026164A">
        <w:tc>
          <w:tcPr>
            <w:tcW w:w="4675" w:type="dxa"/>
          </w:tcPr>
          <w:p w14:paraId="052F59B2" w14:textId="77777777" w:rsidR="0026164A" w:rsidRPr="0026164A" w:rsidRDefault="0026164A" w:rsidP="00DF600F">
            <w:pPr>
              <w:rPr>
                <w:rFonts w:eastAsia="Times New Roman" w:cstheme="minorHAnsi"/>
                <w:color w:val="2A3B4F"/>
                <w:szCs w:val="24"/>
              </w:rPr>
            </w:pPr>
            <w:r w:rsidRPr="0026164A">
              <w:rPr>
                <w:rFonts w:eastAsia="Times New Roman" w:cstheme="minorHAnsi"/>
                <w:color w:val="2A3B4F"/>
                <w:szCs w:val="24"/>
              </w:rPr>
              <w:t>Rule name</w:t>
            </w:r>
          </w:p>
        </w:tc>
        <w:tc>
          <w:tcPr>
            <w:tcW w:w="4675" w:type="dxa"/>
          </w:tcPr>
          <w:p w14:paraId="0490AC27" w14:textId="77777777" w:rsidR="0026164A" w:rsidRPr="0026164A" w:rsidRDefault="0026164A" w:rsidP="00DF600F">
            <w:pPr>
              <w:rPr>
                <w:rFonts w:eastAsia="Times New Roman" w:cstheme="minorHAnsi"/>
                <w:color w:val="2A3B4F"/>
                <w:szCs w:val="24"/>
              </w:rPr>
            </w:pPr>
            <w:r w:rsidRPr="0026164A">
              <w:rPr>
                <w:rFonts w:eastAsia="Times New Roman" w:cstheme="minorHAnsi"/>
                <w:color w:val="2A3B4F"/>
                <w:szCs w:val="24"/>
              </w:rPr>
              <w:t>Planned Maintenance</w:t>
            </w:r>
          </w:p>
        </w:tc>
      </w:tr>
      <w:tr w:rsidR="0026164A" w:rsidRPr="0026164A" w14:paraId="0E74B8D0" w14:textId="77777777" w:rsidTr="0026164A">
        <w:tc>
          <w:tcPr>
            <w:tcW w:w="4675" w:type="dxa"/>
          </w:tcPr>
          <w:p w14:paraId="6A08B742" w14:textId="77777777" w:rsidR="0026164A" w:rsidRPr="0026164A" w:rsidRDefault="0026164A" w:rsidP="00DF600F">
            <w:pPr>
              <w:rPr>
                <w:rFonts w:eastAsia="Times New Roman" w:cstheme="minorHAnsi"/>
                <w:color w:val="2A3B4F"/>
                <w:szCs w:val="24"/>
              </w:rPr>
            </w:pPr>
            <w:r w:rsidRPr="0026164A">
              <w:rPr>
                <w:rFonts w:eastAsia="Times New Roman" w:cstheme="minorHAnsi"/>
                <w:color w:val="2A3B4F"/>
                <w:szCs w:val="24"/>
              </w:rPr>
              <w:t>Description</w:t>
            </w:r>
          </w:p>
        </w:tc>
        <w:tc>
          <w:tcPr>
            <w:tcW w:w="4675" w:type="dxa"/>
          </w:tcPr>
          <w:p w14:paraId="6B6B4CF8" w14:textId="77777777" w:rsidR="0026164A" w:rsidRPr="0026164A" w:rsidRDefault="0026164A" w:rsidP="00DF600F">
            <w:pPr>
              <w:rPr>
                <w:rFonts w:eastAsia="Times New Roman" w:cstheme="minorHAnsi"/>
                <w:color w:val="2A3B4F"/>
                <w:szCs w:val="24"/>
              </w:rPr>
            </w:pPr>
            <w:r w:rsidRPr="0026164A">
              <w:rPr>
                <w:rFonts w:eastAsia="Times New Roman" w:cstheme="minorHAnsi"/>
                <w:color w:val="2A3B4F"/>
                <w:szCs w:val="24"/>
              </w:rPr>
              <w:t>Suppress notifications during planned maintenance.</w:t>
            </w:r>
          </w:p>
        </w:tc>
      </w:tr>
    </w:tbl>
    <w:p w14:paraId="4C3B7EC3" w14:textId="77777777" w:rsidR="0026164A" w:rsidRDefault="0026164A" w:rsidP="0026164A">
      <w:pPr>
        <w:shd w:val="clear" w:color="auto" w:fill="FFFFFF"/>
        <w:rPr>
          <w:rFonts w:eastAsia="Times New Roman" w:cstheme="minorHAnsi"/>
          <w:color w:val="2A3B4F"/>
          <w:szCs w:val="24"/>
        </w:rPr>
      </w:pPr>
    </w:p>
    <w:p w14:paraId="3ED099E7" w14:textId="0B3A1BB5" w:rsidR="0026164A" w:rsidRDefault="0026164A" w:rsidP="0026164A">
      <w:pPr>
        <w:pStyle w:val="ListParagraph"/>
        <w:numPr>
          <w:ilvl w:val="0"/>
          <w:numId w:val="28"/>
        </w:numPr>
        <w:shd w:val="clear" w:color="auto" w:fill="FFFFFF"/>
        <w:rPr>
          <w:rFonts w:eastAsia="Times New Roman" w:cstheme="minorHAnsi"/>
          <w:color w:val="2A3B4F"/>
          <w:szCs w:val="24"/>
        </w:rPr>
      </w:pPr>
      <w:r w:rsidRPr="0026164A">
        <w:rPr>
          <w:rFonts w:eastAsia="Times New Roman" w:cstheme="minorHAnsi"/>
          <w:color w:val="2A3B4F"/>
          <w:szCs w:val="24"/>
        </w:rPr>
        <w:t>Select Review + create to validate your input, then select Create.</w:t>
      </w:r>
    </w:p>
    <w:p w14:paraId="7C9401A6" w14:textId="72F7A2EC" w:rsidR="0089623E" w:rsidRPr="0089623E" w:rsidRDefault="0089623E" w:rsidP="0089623E">
      <w:pPr>
        <w:shd w:val="clear" w:color="auto" w:fill="FFFFFF"/>
        <w:ind w:left="1080"/>
        <w:rPr>
          <w:rFonts w:eastAsia="Times New Roman" w:cstheme="minorHAnsi"/>
          <w:color w:val="2A3B4F"/>
          <w:szCs w:val="24"/>
        </w:rPr>
      </w:pPr>
      <w:r w:rsidRPr="0089623E">
        <w:rPr>
          <w:rFonts w:eastAsia="Times New Roman" w:cstheme="minorHAnsi"/>
          <w:b/>
          <w:bCs/>
          <w:color w:val="2A3B4F"/>
          <w:szCs w:val="24"/>
        </w:rPr>
        <w:t>Task 6:</w:t>
      </w:r>
      <w:r w:rsidRPr="0089623E">
        <w:rPr>
          <w:rFonts w:eastAsia="Times New Roman" w:cstheme="minorHAnsi"/>
          <w:color w:val="2A3B4F"/>
          <w:szCs w:val="24"/>
        </w:rPr>
        <w:t xml:space="preserve"> Use Azure Monitor log queries</w:t>
      </w:r>
    </w:p>
    <w:p w14:paraId="67A1FD99" w14:textId="2C7561C3"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In this task, you will use Azure Monitor to query the data captured from the virtual machine.</w:t>
      </w:r>
    </w:p>
    <w:p w14:paraId="052DD0E5" w14:textId="75076E93"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In the Azure portal, search for and select Monitor blade, click Logs.</w:t>
      </w:r>
    </w:p>
    <w:p w14:paraId="084A2215" w14:textId="4D6E278F"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If necessary close the splash screen.</w:t>
      </w:r>
    </w:p>
    <w:p w14:paraId="6673F7AD" w14:textId="64DFEB37"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Select a scope, your resource group. Select Apply.</w:t>
      </w:r>
    </w:p>
    <w:p w14:paraId="13115734" w14:textId="2CFB5749"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In the Queries tab, select Virtual machines (left pane).</w:t>
      </w:r>
    </w:p>
    <w:p w14:paraId="2E3AF8BD" w14:textId="404F3865"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Review the queries that are available. Run (hover over the query) the Count heartbeats query.</w:t>
      </w:r>
    </w:p>
    <w:p w14:paraId="731B9301" w14:textId="05BEDA28"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You should receive a heartbeat count for when the virtual machine was running.</w:t>
      </w:r>
    </w:p>
    <w:p w14:paraId="4BDA63ED" w14:textId="7BF3CA86"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Review the query. This query uses the heartbeat table.</w:t>
      </w:r>
    </w:p>
    <w:p w14:paraId="14384D86" w14:textId="77777777" w:rsidR="0089623E" w:rsidRPr="0089623E"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Replace the query with this one, and then click Run. Review the resulting chart.</w:t>
      </w:r>
    </w:p>
    <w:p w14:paraId="4F02B9A9" w14:textId="77777777" w:rsidR="0089623E" w:rsidRPr="0089623E" w:rsidRDefault="0089623E" w:rsidP="0089623E">
      <w:pPr>
        <w:pStyle w:val="ListParagraph"/>
        <w:shd w:val="clear" w:color="auto" w:fill="FFFFFF"/>
        <w:ind w:left="1440"/>
        <w:rPr>
          <w:rFonts w:eastAsia="Times New Roman" w:cstheme="minorHAnsi"/>
          <w:color w:val="2A3B4F"/>
          <w:szCs w:val="24"/>
        </w:rPr>
      </w:pPr>
    </w:p>
    <w:p w14:paraId="36997A23" w14:textId="77777777" w:rsidR="0089623E" w:rsidRPr="0089623E" w:rsidRDefault="0089623E" w:rsidP="0089623E">
      <w:pPr>
        <w:pStyle w:val="ListParagraph"/>
        <w:shd w:val="clear" w:color="auto" w:fill="FFFFFF"/>
        <w:ind w:left="1440"/>
        <w:rPr>
          <w:rFonts w:eastAsia="Times New Roman" w:cstheme="minorHAnsi"/>
          <w:color w:val="2A3B4F"/>
          <w:szCs w:val="24"/>
        </w:rPr>
      </w:pPr>
      <w:r w:rsidRPr="0089623E">
        <w:rPr>
          <w:rFonts w:eastAsia="Times New Roman" w:cstheme="minorHAnsi"/>
          <w:color w:val="2A3B4F"/>
          <w:szCs w:val="24"/>
        </w:rPr>
        <w:t xml:space="preserve"> </w:t>
      </w:r>
      <w:proofErr w:type="spellStart"/>
      <w:r w:rsidRPr="0089623E">
        <w:rPr>
          <w:rFonts w:eastAsia="Times New Roman" w:cstheme="minorHAnsi"/>
          <w:color w:val="2A3B4F"/>
          <w:szCs w:val="24"/>
        </w:rPr>
        <w:t>InsightsMetrics</w:t>
      </w:r>
      <w:proofErr w:type="spellEnd"/>
    </w:p>
    <w:p w14:paraId="38EF6037" w14:textId="77777777" w:rsidR="0089623E" w:rsidRPr="0089623E" w:rsidRDefault="0089623E" w:rsidP="0089623E">
      <w:pPr>
        <w:pStyle w:val="ListParagraph"/>
        <w:shd w:val="clear" w:color="auto" w:fill="FFFFFF"/>
        <w:ind w:left="1440"/>
        <w:rPr>
          <w:rFonts w:eastAsia="Times New Roman" w:cstheme="minorHAnsi"/>
          <w:color w:val="2A3B4F"/>
          <w:szCs w:val="24"/>
        </w:rPr>
      </w:pPr>
      <w:r w:rsidRPr="0089623E">
        <w:rPr>
          <w:rFonts w:eastAsia="Times New Roman" w:cstheme="minorHAnsi"/>
          <w:color w:val="2A3B4F"/>
          <w:szCs w:val="24"/>
        </w:rPr>
        <w:t xml:space="preserve"> | where </w:t>
      </w:r>
      <w:proofErr w:type="spellStart"/>
      <w:r w:rsidRPr="0089623E">
        <w:rPr>
          <w:rFonts w:eastAsia="Times New Roman" w:cstheme="minorHAnsi"/>
          <w:color w:val="2A3B4F"/>
          <w:szCs w:val="24"/>
        </w:rPr>
        <w:t>TimeGenerated</w:t>
      </w:r>
      <w:proofErr w:type="spellEnd"/>
      <w:r w:rsidRPr="0089623E">
        <w:rPr>
          <w:rFonts w:eastAsia="Times New Roman" w:cstheme="minorHAnsi"/>
          <w:color w:val="2A3B4F"/>
          <w:szCs w:val="24"/>
        </w:rPr>
        <w:t xml:space="preserve"> &gt; ago(1h)</w:t>
      </w:r>
    </w:p>
    <w:p w14:paraId="524AED1B" w14:textId="77777777" w:rsidR="0089623E" w:rsidRPr="0089623E" w:rsidRDefault="0089623E" w:rsidP="0089623E">
      <w:pPr>
        <w:pStyle w:val="ListParagraph"/>
        <w:shd w:val="clear" w:color="auto" w:fill="FFFFFF"/>
        <w:ind w:left="1440"/>
        <w:rPr>
          <w:rFonts w:eastAsia="Times New Roman" w:cstheme="minorHAnsi"/>
          <w:color w:val="2A3B4F"/>
          <w:szCs w:val="24"/>
        </w:rPr>
      </w:pPr>
      <w:r w:rsidRPr="0089623E">
        <w:rPr>
          <w:rFonts w:eastAsia="Times New Roman" w:cstheme="minorHAnsi"/>
          <w:color w:val="2A3B4F"/>
          <w:szCs w:val="24"/>
        </w:rPr>
        <w:t xml:space="preserve"> | where Name == "</w:t>
      </w:r>
      <w:proofErr w:type="spellStart"/>
      <w:r w:rsidRPr="0089623E">
        <w:rPr>
          <w:rFonts w:eastAsia="Times New Roman" w:cstheme="minorHAnsi"/>
          <w:color w:val="2A3B4F"/>
          <w:szCs w:val="24"/>
        </w:rPr>
        <w:t>UtilizationPercentage</w:t>
      </w:r>
      <w:proofErr w:type="spellEnd"/>
      <w:r w:rsidRPr="0089623E">
        <w:rPr>
          <w:rFonts w:eastAsia="Times New Roman" w:cstheme="minorHAnsi"/>
          <w:color w:val="2A3B4F"/>
          <w:szCs w:val="24"/>
        </w:rPr>
        <w:t>"</w:t>
      </w:r>
    </w:p>
    <w:p w14:paraId="1F76F775" w14:textId="77777777" w:rsidR="0089623E" w:rsidRPr="0089623E" w:rsidRDefault="0089623E" w:rsidP="0089623E">
      <w:pPr>
        <w:pStyle w:val="ListParagraph"/>
        <w:shd w:val="clear" w:color="auto" w:fill="FFFFFF"/>
        <w:ind w:left="1440"/>
        <w:rPr>
          <w:rFonts w:eastAsia="Times New Roman" w:cstheme="minorHAnsi"/>
          <w:color w:val="2A3B4F"/>
          <w:szCs w:val="24"/>
        </w:rPr>
      </w:pPr>
      <w:r w:rsidRPr="0089623E">
        <w:rPr>
          <w:rFonts w:eastAsia="Times New Roman" w:cstheme="minorHAnsi"/>
          <w:color w:val="2A3B4F"/>
          <w:szCs w:val="24"/>
        </w:rPr>
        <w:t xml:space="preserve"> | summarize </w:t>
      </w:r>
      <w:proofErr w:type="gramStart"/>
      <w:r w:rsidRPr="0089623E">
        <w:rPr>
          <w:rFonts w:eastAsia="Times New Roman" w:cstheme="minorHAnsi"/>
          <w:color w:val="2A3B4F"/>
          <w:szCs w:val="24"/>
        </w:rPr>
        <w:t>avg(</w:t>
      </w:r>
      <w:proofErr w:type="gramEnd"/>
      <w:r w:rsidRPr="0089623E">
        <w:rPr>
          <w:rFonts w:eastAsia="Times New Roman" w:cstheme="minorHAnsi"/>
          <w:color w:val="2A3B4F"/>
          <w:szCs w:val="24"/>
        </w:rPr>
        <w:t>Val) by bin(</w:t>
      </w:r>
      <w:proofErr w:type="spellStart"/>
      <w:r w:rsidRPr="0089623E">
        <w:rPr>
          <w:rFonts w:eastAsia="Times New Roman" w:cstheme="minorHAnsi"/>
          <w:color w:val="2A3B4F"/>
          <w:szCs w:val="24"/>
        </w:rPr>
        <w:t>TimeGenerated</w:t>
      </w:r>
      <w:proofErr w:type="spellEnd"/>
      <w:r w:rsidRPr="0089623E">
        <w:rPr>
          <w:rFonts w:eastAsia="Times New Roman" w:cstheme="minorHAnsi"/>
          <w:color w:val="2A3B4F"/>
          <w:szCs w:val="24"/>
        </w:rPr>
        <w:t>, 5m), Computer //split up by computer</w:t>
      </w:r>
    </w:p>
    <w:p w14:paraId="32000465" w14:textId="50E09FD0" w:rsidR="0089623E" w:rsidRPr="0089623E" w:rsidRDefault="0089623E" w:rsidP="0089623E">
      <w:pPr>
        <w:pStyle w:val="ListParagraph"/>
        <w:shd w:val="clear" w:color="auto" w:fill="FFFFFF"/>
        <w:ind w:left="1440"/>
        <w:rPr>
          <w:rFonts w:eastAsia="Times New Roman" w:cstheme="minorHAnsi"/>
          <w:color w:val="2A3B4F"/>
          <w:szCs w:val="24"/>
        </w:rPr>
      </w:pPr>
      <w:r w:rsidRPr="0089623E">
        <w:rPr>
          <w:rFonts w:eastAsia="Times New Roman" w:cstheme="minorHAnsi"/>
          <w:color w:val="2A3B4F"/>
          <w:szCs w:val="24"/>
        </w:rPr>
        <w:t xml:space="preserve"> | render </w:t>
      </w:r>
      <w:proofErr w:type="spellStart"/>
      <w:r w:rsidRPr="0089623E">
        <w:rPr>
          <w:rFonts w:eastAsia="Times New Roman" w:cstheme="minorHAnsi"/>
          <w:color w:val="2A3B4F"/>
          <w:szCs w:val="24"/>
        </w:rPr>
        <w:t>timechart</w:t>
      </w:r>
      <w:proofErr w:type="spellEnd"/>
      <w:r>
        <w:rPr>
          <w:rFonts w:eastAsia="Times New Roman" w:cstheme="minorHAnsi"/>
          <w:color w:val="2A3B4F"/>
          <w:szCs w:val="24"/>
        </w:rPr>
        <w:br/>
      </w:r>
    </w:p>
    <w:p w14:paraId="14440358" w14:textId="4FB43EF8" w:rsidR="0026164A" w:rsidRPr="0026164A" w:rsidRDefault="0089623E" w:rsidP="0089623E">
      <w:pPr>
        <w:pStyle w:val="ListParagraph"/>
        <w:numPr>
          <w:ilvl w:val="0"/>
          <w:numId w:val="28"/>
        </w:numPr>
        <w:shd w:val="clear" w:color="auto" w:fill="FFFFFF"/>
        <w:rPr>
          <w:rFonts w:eastAsia="Times New Roman" w:cstheme="minorHAnsi"/>
          <w:color w:val="2A3B4F"/>
          <w:szCs w:val="24"/>
        </w:rPr>
      </w:pPr>
      <w:r w:rsidRPr="0089623E">
        <w:rPr>
          <w:rFonts w:eastAsia="Times New Roman" w:cstheme="minorHAnsi"/>
          <w:color w:val="2A3B4F"/>
          <w:szCs w:val="24"/>
        </w:rPr>
        <w:t>As you have time, review and run other queries.</w:t>
      </w:r>
    </w:p>
    <w:p w14:paraId="4C542ED9" w14:textId="269D7C06" w:rsidR="00865235" w:rsidRPr="00865235" w:rsidRDefault="00865235" w:rsidP="0089623E">
      <w:pPr>
        <w:pStyle w:val="ListParagraph"/>
        <w:numPr>
          <w:ilvl w:val="0"/>
          <w:numId w:val="28"/>
        </w:numPr>
        <w:shd w:val="clear" w:color="auto" w:fill="FFFFFF"/>
        <w:rPr>
          <w:rFonts w:eastAsia="Times New Roman" w:cstheme="minorHAnsi"/>
          <w:color w:val="2A3B4F"/>
          <w:szCs w:val="24"/>
        </w:rPr>
      </w:pPr>
      <w:r>
        <w:rPr>
          <w:rFonts w:eastAsia="Times New Roman" w:cstheme="minorHAnsi"/>
          <w:color w:val="2A3B4F"/>
          <w:szCs w:val="24"/>
        </w:rPr>
        <w:t>Clean up the resources and document all the steps in the lab report</w:t>
      </w:r>
    </w:p>
    <w:p w14:paraId="31105B61" w14:textId="77777777" w:rsidR="00865235" w:rsidRPr="00865235" w:rsidRDefault="00865235" w:rsidP="00865235">
      <w:pPr>
        <w:shd w:val="clear" w:color="auto" w:fill="FFFFFF"/>
        <w:rPr>
          <w:rFonts w:eastAsia="Times New Roman" w:cstheme="minorHAnsi"/>
          <w:color w:val="2A3B4F"/>
          <w:szCs w:val="24"/>
        </w:rPr>
      </w:pPr>
    </w:p>
    <w:p w14:paraId="6D693768" w14:textId="02362EC4" w:rsidR="00607D59" w:rsidRPr="00FF77C0" w:rsidRDefault="00607D59" w:rsidP="0089623E">
      <w:pPr>
        <w:shd w:val="clear" w:color="auto" w:fill="FFFFFF"/>
        <w:rPr>
          <w:rFonts w:eastAsia="Times New Roman" w:cstheme="minorHAnsi"/>
          <w:color w:val="2A3B4F"/>
          <w:szCs w:val="24"/>
        </w:rPr>
      </w:pPr>
    </w:p>
    <w:sectPr w:rsidR="00607D59" w:rsidRPr="00FF77C0" w:rsidSect="00FD036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86A2" w14:textId="77777777" w:rsidR="003B14D3" w:rsidRDefault="003B14D3" w:rsidP="00BF7A2B">
      <w:pPr>
        <w:spacing w:after="0" w:line="240" w:lineRule="auto"/>
      </w:pPr>
      <w:r>
        <w:separator/>
      </w:r>
    </w:p>
  </w:endnote>
  <w:endnote w:type="continuationSeparator" w:id="0">
    <w:p w14:paraId="450C80DB" w14:textId="77777777" w:rsidR="003B14D3" w:rsidRDefault="003B14D3" w:rsidP="00BF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B9740" w14:textId="77777777" w:rsidR="003B14D3" w:rsidRDefault="003B14D3" w:rsidP="00BF7A2B">
      <w:pPr>
        <w:spacing w:after="0" w:line="240" w:lineRule="auto"/>
      </w:pPr>
      <w:r>
        <w:separator/>
      </w:r>
    </w:p>
  </w:footnote>
  <w:footnote w:type="continuationSeparator" w:id="0">
    <w:p w14:paraId="02BE3910" w14:textId="77777777" w:rsidR="003B14D3" w:rsidRDefault="003B14D3" w:rsidP="00BF7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EB97" w14:textId="77777777" w:rsidR="00A64EBE" w:rsidRDefault="00A64EBE" w:rsidP="00BF7A2B">
    <w:pPr>
      <w:pStyle w:val="Header"/>
      <w:jc w:val="right"/>
      <w:rPr>
        <w:noProof/>
        <w:color w:val="FF0000"/>
        <w:lang w:val="en-CA" w:eastAsia="en-CA"/>
      </w:rPr>
    </w:pPr>
  </w:p>
  <w:p w14:paraId="6CEB2A80" w14:textId="32C364B3" w:rsidR="00BF7A2B" w:rsidRDefault="00BF7A2B" w:rsidP="00BF7A2B">
    <w:pPr>
      <w:pStyle w:val="Header"/>
      <w:jc w:val="right"/>
    </w:pPr>
    <w:r>
      <w:rPr>
        <w:noProof/>
        <w:color w:val="FF0000"/>
        <w:lang w:val="en-CA" w:eastAsia="en-CA"/>
      </w:rPr>
      <w:drawing>
        <wp:inline distT="0" distB="0" distL="0" distR="0" wp14:anchorId="6CEB2A81" wp14:editId="4FD4973C">
          <wp:extent cx="19335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Color Small.TIF"/>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0BA"/>
    <w:multiLevelType w:val="hybridMultilevel"/>
    <w:tmpl w:val="C0949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D07C9"/>
    <w:multiLevelType w:val="hybridMultilevel"/>
    <w:tmpl w:val="7F56A35C"/>
    <w:lvl w:ilvl="0" w:tplc="FFFFFFFF">
      <w:numFmt w:val="bullet"/>
      <w:lvlText w:val="•"/>
      <w:lvlJc w:val="left"/>
      <w:pPr>
        <w:ind w:left="720" w:hanging="360"/>
      </w:pPr>
      <w:rPr>
        <w:rFonts w:ascii="Calibri" w:eastAsia="Times New Roman" w:hAnsi="Calibri" w:cs="Calibri" w:hint="default"/>
      </w:rPr>
    </w:lvl>
    <w:lvl w:ilvl="1" w:tplc="B464D354">
      <w:numFmt w:val="bullet"/>
      <w:lvlText w:val="•"/>
      <w:lvlJc w:val="left"/>
      <w:pPr>
        <w:ind w:left="1440" w:hanging="360"/>
      </w:pPr>
      <w:rPr>
        <w:rFonts w:ascii="Calibri" w:eastAsia="Times New Roman"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FC34EF"/>
    <w:multiLevelType w:val="hybridMultilevel"/>
    <w:tmpl w:val="E7D2D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C34A2"/>
    <w:multiLevelType w:val="hybridMultilevel"/>
    <w:tmpl w:val="900A7A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916CE"/>
    <w:multiLevelType w:val="hybridMultilevel"/>
    <w:tmpl w:val="219A7A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0E4E1A"/>
    <w:multiLevelType w:val="hybridMultilevel"/>
    <w:tmpl w:val="B9601C94"/>
    <w:lvl w:ilvl="0" w:tplc="B464D35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6C60FB"/>
    <w:multiLevelType w:val="hybridMultilevel"/>
    <w:tmpl w:val="82100A1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434570"/>
    <w:multiLevelType w:val="hybridMultilevel"/>
    <w:tmpl w:val="4E9E98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30038E"/>
    <w:multiLevelType w:val="hybridMultilevel"/>
    <w:tmpl w:val="5148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C792B"/>
    <w:multiLevelType w:val="hybridMultilevel"/>
    <w:tmpl w:val="7D6E51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C623BB"/>
    <w:multiLevelType w:val="hybridMultilevel"/>
    <w:tmpl w:val="D5A0E8D8"/>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7F7736"/>
    <w:multiLevelType w:val="hybridMultilevel"/>
    <w:tmpl w:val="27763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BBE26FC"/>
    <w:multiLevelType w:val="hybridMultilevel"/>
    <w:tmpl w:val="D878F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0134EA"/>
    <w:multiLevelType w:val="hybridMultilevel"/>
    <w:tmpl w:val="89B0875C"/>
    <w:lvl w:ilvl="0" w:tplc="0409000F">
      <w:start w:val="1"/>
      <w:numFmt w:val="decimal"/>
      <w:lvlText w:val="%1."/>
      <w:lvlJc w:val="left"/>
      <w:pPr>
        <w:ind w:left="108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D065AE9"/>
    <w:multiLevelType w:val="hybridMultilevel"/>
    <w:tmpl w:val="E7E251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130FE2"/>
    <w:multiLevelType w:val="hybridMultilevel"/>
    <w:tmpl w:val="2818A018"/>
    <w:lvl w:ilvl="0" w:tplc="B1440E7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0320CC2"/>
    <w:multiLevelType w:val="hybridMultilevel"/>
    <w:tmpl w:val="22321AE4"/>
    <w:lvl w:ilvl="0" w:tplc="B1440E7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961FAD"/>
    <w:multiLevelType w:val="hybridMultilevel"/>
    <w:tmpl w:val="E4E02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2F132D"/>
    <w:multiLevelType w:val="hybridMultilevel"/>
    <w:tmpl w:val="5C628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1E73A9"/>
    <w:multiLevelType w:val="hybridMultilevel"/>
    <w:tmpl w:val="C11CF74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E6A0899"/>
    <w:multiLevelType w:val="hybridMultilevel"/>
    <w:tmpl w:val="283AA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345629"/>
    <w:multiLevelType w:val="hybridMultilevel"/>
    <w:tmpl w:val="7C2E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4E3398"/>
    <w:multiLevelType w:val="hybridMultilevel"/>
    <w:tmpl w:val="3586B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644071"/>
    <w:multiLevelType w:val="hybridMultilevel"/>
    <w:tmpl w:val="C5D408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A7262F"/>
    <w:multiLevelType w:val="hybridMultilevel"/>
    <w:tmpl w:val="7EE8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032FC2"/>
    <w:multiLevelType w:val="hybridMultilevel"/>
    <w:tmpl w:val="37F86E64"/>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6B62732"/>
    <w:multiLevelType w:val="hybridMultilevel"/>
    <w:tmpl w:val="A0ECEC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C4F6031"/>
    <w:multiLevelType w:val="hybridMultilevel"/>
    <w:tmpl w:val="0430E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6853A3"/>
    <w:multiLevelType w:val="hybridMultilevel"/>
    <w:tmpl w:val="B6AEB560"/>
    <w:lvl w:ilvl="0" w:tplc="A134C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5270478">
    <w:abstractNumId w:val="11"/>
  </w:num>
  <w:num w:numId="2" w16cid:durableId="2090030300">
    <w:abstractNumId w:val="20"/>
  </w:num>
  <w:num w:numId="3" w16cid:durableId="37316720">
    <w:abstractNumId w:val="16"/>
  </w:num>
  <w:num w:numId="4" w16cid:durableId="1347292618">
    <w:abstractNumId w:val="15"/>
  </w:num>
  <w:num w:numId="5" w16cid:durableId="1404987780">
    <w:abstractNumId w:val="10"/>
  </w:num>
  <w:num w:numId="6" w16cid:durableId="1608584353">
    <w:abstractNumId w:val="6"/>
  </w:num>
  <w:num w:numId="7" w16cid:durableId="2061785322">
    <w:abstractNumId w:val="24"/>
  </w:num>
  <w:num w:numId="8" w16cid:durableId="1117025152">
    <w:abstractNumId w:val="14"/>
  </w:num>
  <w:num w:numId="9" w16cid:durableId="1063484499">
    <w:abstractNumId w:val="8"/>
  </w:num>
  <w:num w:numId="10" w16cid:durableId="908921863">
    <w:abstractNumId w:val="13"/>
  </w:num>
  <w:num w:numId="11" w16cid:durableId="627669018">
    <w:abstractNumId w:val="22"/>
  </w:num>
  <w:num w:numId="12" w16cid:durableId="696275755">
    <w:abstractNumId w:val="26"/>
  </w:num>
  <w:num w:numId="13" w16cid:durableId="1403018146">
    <w:abstractNumId w:val="19"/>
  </w:num>
  <w:num w:numId="14" w16cid:durableId="393964584">
    <w:abstractNumId w:val="0"/>
  </w:num>
  <w:num w:numId="15" w16cid:durableId="1416512903">
    <w:abstractNumId w:val="25"/>
  </w:num>
  <w:num w:numId="16" w16cid:durableId="1569726961">
    <w:abstractNumId w:val="2"/>
  </w:num>
  <w:num w:numId="17" w16cid:durableId="1381400561">
    <w:abstractNumId w:val="21"/>
  </w:num>
  <w:num w:numId="18" w16cid:durableId="1833445086">
    <w:abstractNumId w:val="17"/>
  </w:num>
  <w:num w:numId="19" w16cid:durableId="1211529616">
    <w:abstractNumId w:val="5"/>
  </w:num>
  <w:num w:numId="20" w16cid:durableId="1469662534">
    <w:abstractNumId w:val="1"/>
  </w:num>
  <w:num w:numId="21" w16cid:durableId="1212502791">
    <w:abstractNumId w:val="3"/>
  </w:num>
  <w:num w:numId="22" w16cid:durableId="2023428990">
    <w:abstractNumId w:val="27"/>
  </w:num>
  <w:num w:numId="23" w16cid:durableId="1609581739">
    <w:abstractNumId w:val="7"/>
  </w:num>
  <w:num w:numId="24" w16cid:durableId="2121609644">
    <w:abstractNumId w:val="23"/>
  </w:num>
  <w:num w:numId="25" w16cid:durableId="2005011150">
    <w:abstractNumId w:val="9"/>
  </w:num>
  <w:num w:numId="26" w16cid:durableId="1379013604">
    <w:abstractNumId w:val="28"/>
  </w:num>
  <w:num w:numId="27" w16cid:durableId="942223824">
    <w:abstractNumId w:val="12"/>
  </w:num>
  <w:num w:numId="28" w16cid:durableId="1087843132">
    <w:abstractNumId w:val="18"/>
  </w:num>
  <w:num w:numId="29" w16cid:durableId="1891962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45"/>
    <w:rsid w:val="00000EAF"/>
    <w:rsid w:val="00013F45"/>
    <w:rsid w:val="00030460"/>
    <w:rsid w:val="00035F6B"/>
    <w:rsid w:val="00040545"/>
    <w:rsid w:val="00042B88"/>
    <w:rsid w:val="0005007E"/>
    <w:rsid w:val="00050780"/>
    <w:rsid w:val="00067841"/>
    <w:rsid w:val="000A0E35"/>
    <w:rsid w:val="000D0492"/>
    <w:rsid w:val="000D0E02"/>
    <w:rsid w:val="000F7A88"/>
    <w:rsid w:val="001124E7"/>
    <w:rsid w:val="00122DBE"/>
    <w:rsid w:val="00135352"/>
    <w:rsid w:val="00156A7F"/>
    <w:rsid w:val="001A455B"/>
    <w:rsid w:val="001C2C93"/>
    <w:rsid w:val="001E3716"/>
    <w:rsid w:val="00206841"/>
    <w:rsid w:val="002119B2"/>
    <w:rsid w:val="00220338"/>
    <w:rsid w:val="00254FF7"/>
    <w:rsid w:val="002554EA"/>
    <w:rsid w:val="002567BF"/>
    <w:rsid w:val="0026164A"/>
    <w:rsid w:val="00291908"/>
    <w:rsid w:val="002930FF"/>
    <w:rsid w:val="002A3F1D"/>
    <w:rsid w:val="002B741B"/>
    <w:rsid w:val="00313268"/>
    <w:rsid w:val="003150D2"/>
    <w:rsid w:val="0034154A"/>
    <w:rsid w:val="00357B70"/>
    <w:rsid w:val="00372B95"/>
    <w:rsid w:val="003A2B0F"/>
    <w:rsid w:val="003B14D3"/>
    <w:rsid w:val="003F50CC"/>
    <w:rsid w:val="00402E62"/>
    <w:rsid w:val="00425295"/>
    <w:rsid w:val="004440E9"/>
    <w:rsid w:val="004A3491"/>
    <w:rsid w:val="004B6817"/>
    <w:rsid w:val="004C0BE7"/>
    <w:rsid w:val="004F301E"/>
    <w:rsid w:val="00506524"/>
    <w:rsid w:val="0050728A"/>
    <w:rsid w:val="005C231C"/>
    <w:rsid w:val="005C4D78"/>
    <w:rsid w:val="005D6E0C"/>
    <w:rsid w:val="005E4906"/>
    <w:rsid w:val="00607D59"/>
    <w:rsid w:val="00607EC9"/>
    <w:rsid w:val="00663B46"/>
    <w:rsid w:val="006A0CBD"/>
    <w:rsid w:val="007215B3"/>
    <w:rsid w:val="00733EE3"/>
    <w:rsid w:val="00735B9F"/>
    <w:rsid w:val="00767250"/>
    <w:rsid w:val="007D0662"/>
    <w:rsid w:val="00810597"/>
    <w:rsid w:val="00823013"/>
    <w:rsid w:val="00865235"/>
    <w:rsid w:val="008731DE"/>
    <w:rsid w:val="00887305"/>
    <w:rsid w:val="0089623E"/>
    <w:rsid w:val="008A2243"/>
    <w:rsid w:val="008F354A"/>
    <w:rsid w:val="0092683D"/>
    <w:rsid w:val="00944978"/>
    <w:rsid w:val="0095302A"/>
    <w:rsid w:val="00963AC2"/>
    <w:rsid w:val="009654C2"/>
    <w:rsid w:val="00983C9B"/>
    <w:rsid w:val="009A535E"/>
    <w:rsid w:val="009F220A"/>
    <w:rsid w:val="009F44F6"/>
    <w:rsid w:val="00A242F9"/>
    <w:rsid w:val="00A466F0"/>
    <w:rsid w:val="00A64EBE"/>
    <w:rsid w:val="00A70ED6"/>
    <w:rsid w:val="00A85A10"/>
    <w:rsid w:val="00AC3802"/>
    <w:rsid w:val="00AD6462"/>
    <w:rsid w:val="00AE34D1"/>
    <w:rsid w:val="00AF65C9"/>
    <w:rsid w:val="00B11D20"/>
    <w:rsid w:val="00B24B71"/>
    <w:rsid w:val="00B267C9"/>
    <w:rsid w:val="00B557D2"/>
    <w:rsid w:val="00B5790A"/>
    <w:rsid w:val="00B57CF4"/>
    <w:rsid w:val="00BC5447"/>
    <w:rsid w:val="00BD2718"/>
    <w:rsid w:val="00BF7A2B"/>
    <w:rsid w:val="00C05318"/>
    <w:rsid w:val="00C37998"/>
    <w:rsid w:val="00CA28D3"/>
    <w:rsid w:val="00CB6520"/>
    <w:rsid w:val="00CD3BE1"/>
    <w:rsid w:val="00CF1CF9"/>
    <w:rsid w:val="00D56B3A"/>
    <w:rsid w:val="00D5782F"/>
    <w:rsid w:val="00D973DF"/>
    <w:rsid w:val="00DA49B8"/>
    <w:rsid w:val="00DC13AA"/>
    <w:rsid w:val="00E06BDF"/>
    <w:rsid w:val="00E11715"/>
    <w:rsid w:val="00E24405"/>
    <w:rsid w:val="00E42BDD"/>
    <w:rsid w:val="00E81CFD"/>
    <w:rsid w:val="00EC1E46"/>
    <w:rsid w:val="00F17331"/>
    <w:rsid w:val="00F21CE6"/>
    <w:rsid w:val="00F249F7"/>
    <w:rsid w:val="00F26144"/>
    <w:rsid w:val="00F3214A"/>
    <w:rsid w:val="00F40D5F"/>
    <w:rsid w:val="00F61D59"/>
    <w:rsid w:val="00F71604"/>
    <w:rsid w:val="00F73D0F"/>
    <w:rsid w:val="00F80582"/>
    <w:rsid w:val="00F81197"/>
    <w:rsid w:val="00F93676"/>
    <w:rsid w:val="00FA3BA8"/>
    <w:rsid w:val="00FA66FB"/>
    <w:rsid w:val="00FA7245"/>
    <w:rsid w:val="00FD0364"/>
    <w:rsid w:val="00FF6B67"/>
    <w:rsid w:val="00FF7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B2A62"/>
  <w15:docId w15:val="{EF132C49-5E38-4D20-9CB0-01CE0F3D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CF4"/>
    <w:rPr>
      <w:sz w:val="24"/>
    </w:rPr>
  </w:style>
  <w:style w:type="paragraph" w:styleId="Heading2">
    <w:name w:val="heading 2"/>
    <w:basedOn w:val="Normal"/>
    <w:next w:val="Normal"/>
    <w:link w:val="Heading2Char"/>
    <w:uiPriority w:val="9"/>
    <w:unhideWhenUsed/>
    <w:qFormat/>
    <w:rsid w:val="008F354A"/>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BF7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A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7A2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8F354A"/>
    <w:rPr>
      <w:rFonts w:asciiTheme="majorHAnsi" w:eastAsiaTheme="majorEastAsia" w:hAnsiTheme="majorHAnsi" w:cstheme="majorBidi"/>
      <w:b/>
      <w:color w:val="365F91" w:themeColor="accent1" w:themeShade="BF"/>
      <w:sz w:val="28"/>
      <w:szCs w:val="26"/>
    </w:rPr>
  </w:style>
  <w:style w:type="paragraph" w:customStyle="1" w:styleId="paragraph">
    <w:name w:val="paragraph"/>
    <w:basedOn w:val="Normal"/>
    <w:rsid w:val="00AE34D1"/>
    <w:pPr>
      <w:spacing w:before="100" w:beforeAutospacing="1" w:after="100" w:afterAutospacing="1" w:line="240" w:lineRule="auto"/>
    </w:pPr>
    <w:rPr>
      <w:rFonts w:ascii="Times New Roman" w:eastAsia="Times New Roman" w:hAnsi="Times New Roman" w:cs="Times New Roman"/>
      <w:szCs w:val="24"/>
      <w:lang w:val="en-CA"/>
    </w:rPr>
  </w:style>
  <w:style w:type="character" w:customStyle="1" w:styleId="eop">
    <w:name w:val="eop"/>
    <w:basedOn w:val="DefaultParagraphFont"/>
    <w:rsid w:val="00AE34D1"/>
  </w:style>
  <w:style w:type="character" w:styleId="UnresolvedMention">
    <w:name w:val="Unresolved Mention"/>
    <w:basedOn w:val="DefaultParagraphFont"/>
    <w:uiPriority w:val="99"/>
    <w:semiHidden/>
    <w:unhideWhenUsed/>
    <w:rsid w:val="00AE34D1"/>
    <w:rPr>
      <w:color w:val="605E5C"/>
      <w:shd w:val="clear" w:color="auto" w:fill="E1DFDD"/>
    </w:rPr>
  </w:style>
  <w:style w:type="character" w:styleId="FollowedHyperlink">
    <w:name w:val="FollowedHyperlink"/>
    <w:basedOn w:val="DefaultParagraphFont"/>
    <w:uiPriority w:val="99"/>
    <w:semiHidden/>
    <w:unhideWhenUsed/>
    <w:rsid w:val="00F40D5F"/>
    <w:rPr>
      <w:color w:val="800080" w:themeColor="followedHyperlink"/>
      <w:u w:val="single"/>
    </w:rPr>
  </w:style>
  <w:style w:type="character" w:styleId="Strong">
    <w:name w:val="Strong"/>
    <w:basedOn w:val="DefaultParagraphFont"/>
    <w:uiPriority w:val="22"/>
    <w:qFormat/>
    <w:rsid w:val="003150D2"/>
    <w:rPr>
      <w:b/>
      <w:bCs/>
    </w:rPr>
  </w:style>
  <w:style w:type="character" w:customStyle="1" w:styleId="hljs-keyword">
    <w:name w:val="hljs-keyword"/>
    <w:basedOn w:val="DefaultParagraphFont"/>
    <w:rsid w:val="00A466F0"/>
  </w:style>
  <w:style w:type="character" w:customStyle="1" w:styleId="hljs-builtin">
    <w:name w:val="hljs-built_in"/>
    <w:basedOn w:val="DefaultParagraphFont"/>
    <w:rsid w:val="00A466F0"/>
  </w:style>
  <w:style w:type="table" w:styleId="TableGrid">
    <w:name w:val="Table Grid"/>
    <w:basedOn w:val="TableNormal"/>
    <w:uiPriority w:val="59"/>
    <w:rsid w:val="00BC5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385833424">
      <w:bodyDiv w:val="1"/>
      <w:marLeft w:val="0"/>
      <w:marRight w:val="0"/>
      <w:marTop w:val="0"/>
      <w:marBottom w:val="0"/>
      <w:divBdr>
        <w:top w:val="none" w:sz="0" w:space="0" w:color="auto"/>
        <w:left w:val="none" w:sz="0" w:space="0" w:color="auto"/>
        <w:bottom w:val="none" w:sz="0" w:space="0" w:color="auto"/>
        <w:right w:val="none" w:sz="0" w:space="0" w:color="auto"/>
      </w:divBdr>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1311400098">
      <w:bodyDiv w:val="1"/>
      <w:marLeft w:val="0"/>
      <w:marRight w:val="0"/>
      <w:marTop w:val="0"/>
      <w:marBottom w:val="0"/>
      <w:divBdr>
        <w:top w:val="none" w:sz="0" w:space="0" w:color="auto"/>
        <w:left w:val="none" w:sz="0" w:space="0" w:color="auto"/>
        <w:bottom w:val="none" w:sz="0" w:space="0" w:color="auto"/>
        <w:right w:val="none" w:sz="0" w:space="0" w:color="auto"/>
      </w:divBdr>
    </w:div>
    <w:div w:id="18698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2" ma:contentTypeDescription="Create a new document." ma:contentTypeScope="" ma:versionID="230b527253f377acf5d643d5601fa3d9">
  <xsd:schema xmlns:xsd="http://www.w3.org/2001/XMLSchema" xmlns:xs="http://www.w3.org/2001/XMLSchema" xmlns:p="http://schemas.microsoft.com/office/2006/metadata/properties" xmlns:ns2="c52a0937-6dce-4ebd-a412-fb11aeeb9243" targetNamespace="http://schemas.microsoft.com/office/2006/metadata/properties" ma:root="true" ma:fieldsID="d47e97cefa80be0b51196ed1ad416184" ns2:_="">
    <xsd:import namespace="c52a0937-6dce-4ebd-a412-fb11aeeb92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0D2369-8D85-4092-A73C-AF19DAF4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2ECD90-DA4C-4F5D-A083-F337538019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Raghav Sood</cp:lastModifiedBy>
  <cp:revision>25</cp:revision>
  <cp:lastPrinted>2013-04-16T18:21:00Z</cp:lastPrinted>
  <dcterms:created xsi:type="dcterms:W3CDTF">2023-11-02T20:53:00Z</dcterms:created>
  <dcterms:modified xsi:type="dcterms:W3CDTF">2024-08-21T15:30:00Z</dcterms:modified>
</cp:coreProperties>
</file>