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21841">
      <w:pPr>
        <w:pStyle w:val="2"/>
        <w:bidi w:val="0"/>
        <w:jc w:val="center"/>
        <w:rPr>
          <w:rFonts w:hint="eastAsia"/>
          <w:lang w:val="en-US" w:eastAsia="zh-CN"/>
        </w:rPr>
      </w:pPr>
      <w:r>
        <w:rPr>
          <w:rFonts w:hint="eastAsia"/>
          <w:lang w:val="en-US" w:eastAsia="zh-CN"/>
        </w:rPr>
        <w:t>信息管理Agent基础模块需求分析</w:t>
      </w:r>
    </w:p>
    <w:p w14:paraId="4DA3347C">
      <w:pPr>
        <w:pStyle w:val="3"/>
        <w:numPr>
          <w:ilvl w:val="0"/>
          <w:numId w:val="1"/>
        </w:numPr>
        <w:bidi w:val="0"/>
        <w:rPr>
          <w:rFonts w:hint="default"/>
          <w:lang w:val="en-US" w:eastAsia="zh-CN"/>
        </w:rPr>
      </w:pPr>
      <w:r>
        <w:rPr>
          <w:rFonts w:hint="eastAsia"/>
          <w:lang w:val="en-US" w:eastAsia="zh-CN"/>
        </w:rPr>
        <w:t>登录注册及租户体系</w:t>
      </w:r>
    </w:p>
    <w:p w14:paraId="49B5E4BC">
      <w:pPr>
        <w:pStyle w:val="4"/>
        <w:bidi w:val="0"/>
        <w:rPr>
          <w:rFonts w:hint="default"/>
          <w:lang w:val="en-US" w:eastAsia="zh-CN"/>
        </w:rPr>
      </w:pPr>
      <w:r>
        <w:rPr>
          <w:rFonts w:hint="eastAsia"/>
          <w:lang w:val="en-US" w:eastAsia="zh-CN"/>
        </w:rPr>
        <w:t>1.登录注册</w:t>
      </w:r>
    </w:p>
    <w:p w14:paraId="15D1B09C">
      <w:pPr>
        <w:rPr>
          <w:rFonts w:hint="eastAsia" w:ascii="Times New Roman" w:hAnsi="Times New Roman" w:cs="Times New Roman"/>
          <w:lang w:val="en-US" w:eastAsia="zh-CN"/>
        </w:rPr>
      </w:pPr>
      <w:r>
        <w:rPr>
          <w:rFonts w:hint="eastAsia"/>
          <w:lang w:val="en-US" w:eastAsia="zh-CN"/>
        </w:rPr>
        <w:t>注册初期先按照邮箱进行注册，先不引入邮箱验证码，后续补充，登录采用</w:t>
      </w:r>
      <w:r>
        <w:rPr>
          <w:rFonts w:hint="default" w:ascii="Times New Roman" w:hAnsi="Times New Roman" w:cs="Times New Roman"/>
          <w:lang w:val="en-US" w:eastAsia="zh-CN"/>
        </w:rPr>
        <w:t>JWT</w:t>
      </w:r>
      <w:r>
        <w:rPr>
          <w:rFonts w:hint="eastAsia"/>
          <w:lang w:val="en-US" w:eastAsia="zh-CN"/>
        </w:rPr>
        <w:t>体系，下发</w:t>
      </w:r>
      <w:r>
        <w:rPr>
          <w:rFonts w:hint="default" w:ascii="Times New Roman" w:hAnsi="Times New Roman" w:cs="Times New Roman"/>
          <w:lang w:val="en-US" w:eastAsia="zh-CN"/>
        </w:rPr>
        <w:t>token</w:t>
      </w:r>
      <w:r>
        <w:rPr>
          <w:rFonts w:hint="eastAsia"/>
          <w:lang w:val="en-US" w:eastAsia="zh-CN"/>
        </w:rPr>
        <w:t>，将</w:t>
      </w:r>
      <w:r>
        <w:rPr>
          <w:rFonts w:hint="eastAsia" w:ascii="Times New Roman" w:hAnsi="Times New Roman" w:cs="Times New Roman"/>
          <w:lang w:val="en-US" w:eastAsia="zh-CN"/>
        </w:rPr>
        <w:t>token</w:t>
      </w:r>
      <w:r>
        <w:rPr>
          <w:rFonts w:hint="eastAsia"/>
          <w:lang w:val="en-US" w:eastAsia="zh-CN"/>
        </w:rPr>
        <w:t>存入</w:t>
      </w:r>
      <w:r>
        <w:rPr>
          <w:rFonts w:hint="default" w:ascii="Times New Roman" w:hAnsi="Times New Roman" w:cs="Times New Roman"/>
          <w:lang w:val="en-US" w:eastAsia="zh-CN"/>
        </w:rPr>
        <w:t>Redis</w:t>
      </w:r>
      <w:r>
        <w:rPr>
          <w:rFonts w:hint="eastAsia" w:ascii="Times New Roman" w:hAnsi="Times New Roman" w:cs="Times New Roman"/>
          <w:lang w:val="en-US" w:eastAsia="zh-CN"/>
        </w:rPr>
        <w:t>。</w:t>
      </w:r>
    </w:p>
    <w:p w14:paraId="1F38DBC8">
      <w:pPr>
        <w:pStyle w:val="4"/>
        <w:numPr>
          <w:ilvl w:val="0"/>
          <w:numId w:val="2"/>
        </w:numPr>
        <w:bidi w:val="0"/>
        <w:rPr>
          <w:rFonts w:hint="eastAsia"/>
          <w:lang w:val="en-US" w:eastAsia="zh-CN"/>
        </w:rPr>
      </w:pPr>
      <w:r>
        <w:rPr>
          <w:rFonts w:hint="eastAsia"/>
          <w:lang w:val="en-US" w:eastAsia="zh-CN"/>
        </w:rPr>
        <w:t>租户体系</w:t>
      </w:r>
    </w:p>
    <w:p w14:paraId="31384DAE">
      <w:pPr>
        <w:numPr>
          <w:ilvl w:val="0"/>
          <w:numId w:val="0"/>
        </w:numPr>
        <w:rPr>
          <w:rFonts w:hint="eastAsia"/>
          <w:lang w:val="en-US" w:eastAsia="zh-CN"/>
        </w:rPr>
      </w:pPr>
      <w:r>
        <w:rPr>
          <w:rFonts w:hint="eastAsia"/>
          <w:lang w:val="en-US" w:eastAsia="zh-CN"/>
        </w:rPr>
        <w:t>首次登录进来的用户需要加入或创建组织，加入采用分享邀请，可以查看市面上成熟的案例，未加入任何组织的用户不得进入下一步。</w:t>
      </w:r>
    </w:p>
    <w:p w14:paraId="41BB1FC2">
      <w:pPr>
        <w:pStyle w:val="4"/>
        <w:numPr>
          <w:ilvl w:val="0"/>
          <w:numId w:val="2"/>
        </w:numPr>
        <w:bidi w:val="0"/>
        <w:rPr>
          <w:rFonts w:hint="eastAsia"/>
          <w:lang w:val="en-US" w:eastAsia="zh-CN"/>
        </w:rPr>
      </w:pPr>
      <w:r>
        <w:rPr>
          <w:rFonts w:hint="eastAsia"/>
          <w:lang w:val="en-US" w:eastAsia="zh-CN"/>
        </w:rPr>
        <w:t>组织内权限管理</w:t>
      </w:r>
    </w:p>
    <w:p w14:paraId="363A0D9D">
      <w:pPr>
        <w:rPr>
          <w:rFonts w:hint="eastAsia"/>
          <w:lang w:val="en-US" w:eastAsia="zh-CN"/>
        </w:rPr>
      </w:pPr>
      <w:r>
        <w:rPr>
          <w:rFonts w:hint="eastAsia"/>
          <w:lang w:val="en-US" w:eastAsia="zh-CN"/>
        </w:rPr>
        <w:t>组织创建人可以授予组织内其他人权限，拥有组织内的最高权限，可以查看组织知识库的所有信息，信息管理员（可以授权他人查看，下载的权限），普通成员（只允许访问公开信息和自身有权限访问的信息），组织审批员（可以邀请别人进入组织），一个人可已有多个组织身份，组织内其他权限待定。</w:t>
      </w:r>
    </w:p>
    <w:p w14:paraId="5AC51F35">
      <w:pPr>
        <w:pStyle w:val="3"/>
        <w:numPr>
          <w:ilvl w:val="0"/>
          <w:numId w:val="1"/>
        </w:numPr>
        <w:bidi w:val="0"/>
        <w:ind w:left="0" w:leftChars="0" w:firstLine="0" w:firstLineChars="0"/>
        <w:rPr>
          <w:rFonts w:hint="eastAsia"/>
          <w:lang w:val="en-US" w:eastAsia="zh-CN"/>
        </w:rPr>
      </w:pPr>
      <w:r>
        <w:rPr>
          <w:rFonts w:hint="eastAsia"/>
          <w:lang w:val="en-US" w:eastAsia="zh-CN"/>
        </w:rPr>
        <w:t>平台连接器和信息采集</w:t>
      </w:r>
    </w:p>
    <w:p w14:paraId="499E53FF">
      <w:pPr>
        <w:pStyle w:val="4"/>
        <w:numPr>
          <w:ilvl w:val="0"/>
          <w:numId w:val="3"/>
        </w:numPr>
        <w:bidi w:val="0"/>
        <w:rPr>
          <w:rFonts w:hint="eastAsia"/>
          <w:lang w:val="en-US" w:eastAsia="zh-CN"/>
        </w:rPr>
      </w:pPr>
      <w:r>
        <w:rPr>
          <w:rFonts w:hint="eastAsia"/>
          <w:lang w:val="en-US" w:eastAsia="zh-CN"/>
        </w:rPr>
        <w:t>连接器模块</w:t>
      </w:r>
    </w:p>
    <w:p w14:paraId="009180CA">
      <w:pPr>
        <w:bidi w:val="0"/>
        <w:rPr>
          <w:rFonts w:hint="eastAsia" w:ascii="Times New Roman" w:hAnsi="Times New Roman" w:cs="Times New Roman"/>
          <w:lang w:val="en-US" w:eastAsia="zh-CN"/>
        </w:rPr>
      </w:pPr>
      <w:r>
        <w:rPr>
          <w:rFonts w:hint="eastAsia"/>
          <w:lang w:val="en-US" w:eastAsia="zh-CN"/>
        </w:rPr>
        <w:t>用户可以绑定外部连接器进行</w:t>
      </w:r>
      <w:r>
        <w:rPr>
          <w:rFonts w:hint="default" w:ascii="Times New Roman" w:hAnsi="Times New Roman" w:cs="Times New Roman"/>
          <w:lang w:val="en-US" w:eastAsia="zh-CN"/>
        </w:rPr>
        <w:t>OAuth</w:t>
      </w:r>
      <w:r>
        <w:rPr>
          <w:rFonts w:hint="eastAsia"/>
          <w:lang w:val="en-US" w:eastAsia="zh-CN"/>
        </w:rPr>
        <w:t>授权(个人微信选择填写数据库位置和微信目录名)，数据库记录外部信息和内部账号绑定关系，外部平台认证的token存档到</w:t>
      </w:r>
      <w:r>
        <w:rPr>
          <w:rFonts w:hint="default" w:ascii="Times New Roman" w:hAnsi="Times New Roman" w:cs="Times New Roman"/>
          <w:lang w:val="en-US" w:eastAsia="zh-CN"/>
        </w:rPr>
        <w:t>Redis</w:t>
      </w:r>
      <w:r>
        <w:rPr>
          <w:rFonts w:hint="eastAsia" w:ascii="Times New Roman" w:hAnsi="Times New Roman" w:cs="Times New Roman"/>
          <w:lang w:val="en-US" w:eastAsia="zh-CN"/>
        </w:rPr>
        <w:t>，后续可以根据绑定关系进行内部用户和外部平台的映射关系。</w:t>
      </w:r>
    </w:p>
    <w:p w14:paraId="7A4692F3">
      <w:pPr>
        <w:pStyle w:val="4"/>
        <w:numPr>
          <w:ilvl w:val="0"/>
          <w:numId w:val="3"/>
        </w:numPr>
        <w:bidi w:val="0"/>
        <w:ind w:left="0" w:leftChars="0" w:firstLine="0" w:firstLineChars="0"/>
        <w:rPr>
          <w:rFonts w:hint="eastAsia"/>
          <w:lang w:val="en-US" w:eastAsia="zh-CN"/>
        </w:rPr>
      </w:pPr>
      <w:r>
        <w:rPr>
          <w:rFonts w:hint="eastAsia"/>
          <w:lang w:val="en-US" w:eastAsia="zh-CN"/>
        </w:rPr>
        <w:t>信息采集模块</w:t>
      </w:r>
    </w:p>
    <w:p w14:paraId="689A6FB8">
      <w:pPr>
        <w:numPr>
          <w:ilvl w:val="0"/>
          <w:numId w:val="0"/>
        </w:numPr>
        <w:ind w:leftChars="0"/>
        <w:rPr>
          <w:rFonts w:hint="eastAsia" w:ascii="Times New Roman" w:hAnsi="Times New Roman" w:cs="Times New Roman"/>
          <w:lang w:val="en-US" w:eastAsia="zh-CN"/>
        </w:rPr>
      </w:pPr>
      <w:r>
        <w:rPr>
          <w:rFonts w:hint="eastAsia"/>
          <w:lang w:val="en-US" w:eastAsia="zh-CN"/>
        </w:rPr>
        <w:t>采集主要分为三个渠道，本地上传，飞书群聊信息采集，个人微信信息采集。采集到的信息要经过</w:t>
      </w:r>
      <w:r>
        <w:rPr>
          <w:rFonts w:hint="eastAsia" w:ascii="Times New Roman" w:hAnsi="Times New Roman" w:cs="Times New Roman"/>
          <w:lang w:val="en-US" w:eastAsia="zh-CN"/>
        </w:rPr>
        <w:t>AI进行价值过滤，排除无用信息（如表情，空信息，或者可能导致的空信息如通话记录），（可以异步）</w:t>
      </w:r>
      <w:bookmarkStart w:id="0" w:name="_GoBack"/>
      <w:bookmarkEnd w:id="0"/>
      <w:r>
        <w:rPr>
          <w:rFonts w:hint="eastAsia" w:ascii="Times New Roman" w:hAnsi="Times New Roman" w:cs="Times New Roman"/>
          <w:lang w:val="en-US" w:eastAsia="zh-CN"/>
        </w:rPr>
        <w:t>并对敏感信息打上权限标签，该模块不对信息归属做判断，不对采集到的信息规范成同一种JSON格式，只明确采集到原始信息，记录采集游标和断点，对外部信息去重，附件元数据接收，采集任务状态记录，将采集到的信息放入Redis，如果是首次采集就记录，非首次采集执行幂等去重，多名采集者对信息进行可对历史信息进行补充，避免单个采集者早期的历史信息空缺没被采集到。</w:t>
      </w:r>
    </w:p>
    <w:p w14:paraId="1D4FADD6">
      <w:pPr>
        <w:pStyle w:val="3"/>
        <w:numPr>
          <w:ilvl w:val="0"/>
          <w:numId w:val="1"/>
        </w:numPr>
        <w:bidi w:val="0"/>
        <w:ind w:left="0" w:leftChars="0" w:firstLine="0" w:firstLineChars="0"/>
        <w:rPr>
          <w:rFonts w:hint="eastAsia"/>
          <w:lang w:val="en-US" w:eastAsia="zh-CN"/>
        </w:rPr>
      </w:pPr>
      <w:r>
        <w:rPr>
          <w:rFonts w:hint="eastAsia"/>
          <w:lang w:val="en-US" w:eastAsia="zh-CN"/>
        </w:rPr>
        <w:t>知识内容和归属</w:t>
      </w:r>
    </w:p>
    <w:p w14:paraId="556FA7D5">
      <w:pPr>
        <w:pStyle w:val="4"/>
        <w:bidi w:val="0"/>
        <w:rPr>
          <w:rFonts w:hint="default"/>
          <w:lang w:val="en-US" w:eastAsia="zh-CN"/>
        </w:rPr>
      </w:pPr>
      <w:r>
        <w:rPr>
          <w:rFonts w:hint="eastAsia"/>
          <w:lang w:val="en-US" w:eastAsia="zh-CN"/>
        </w:rPr>
        <w:t>1.知识库模块</w:t>
      </w:r>
    </w:p>
    <w:p w14:paraId="37373110">
      <w:pPr>
        <w:numPr>
          <w:ilvl w:val="0"/>
          <w:numId w:val="0"/>
        </w:numPr>
        <w:ind w:leftChars="0"/>
        <w:rPr>
          <w:rFonts w:hint="eastAsia"/>
          <w:lang w:val="en-US" w:eastAsia="zh-CN"/>
        </w:rPr>
      </w:pPr>
      <w:r>
        <w:rPr>
          <w:rFonts w:hint="eastAsia"/>
          <w:lang w:val="en-US" w:eastAsia="zh-CN"/>
        </w:rPr>
        <w:t>将消息队列里采集到的原始信息进行规范化并记录，知识库分为个人知识库和组织共享知识库两类，私人知识库分为私聊知识库（可接入微信私聊），本地知识库，个人知识库中的信息可以由用户决定是否共享给组织知识库。组织知识库中，公司内部成员可以选择接入群聊，首次接入成为首位信息采集者，可以选择信息开始采集的时间，最多</w:t>
      </w:r>
      <w:r>
        <w:rPr>
          <w:rFonts w:hint="default" w:ascii="Times New Roman" w:hAnsi="Times New Roman" w:cs="Times New Roman"/>
          <w:lang w:val="en-US" w:eastAsia="zh-CN"/>
        </w:rPr>
        <w:t>7</w:t>
      </w:r>
      <w:r>
        <w:rPr>
          <w:rFonts w:hint="eastAsia"/>
          <w:lang w:val="en-US" w:eastAsia="zh-CN"/>
        </w:rPr>
        <w:t>天前，用户可以选择，开始采集，此时建立群聊与组织的归属关系，该群内的内部成员无需再次接入，但是可以选择成为采集者，建立一个群聊多个采集者的体系，但是只是作为首位采集者的信息补充，采集到的信息根据权限标签决定他是对组织内部成员进行公开还是做脱敏处理，只能看见有这条脱敏后的信息，但是查看或下载需要向组织信息管理员或采集者申请权限。群聊内成员对与敏感信息（该群内采集到的信息）是有访问权限的，但是下载需要留痕（所有下载都需留痕，保留扩展性），组织知识库的整体视图大概是附件（可展示所有采集到的附件，标明归属哪个群聊和发送人，敏感附件需申请），已接入群聊（下一级是群聊内采集到的具体信息），已接入群聊下最好区分我所在的群聊和我不在的群聊，方便用户区分，然后是接入群聊。知识库内要有搜索框，进行快速的信息检索，采用全文检索。</w:t>
      </w:r>
    </w:p>
    <w:p w14:paraId="08D86B66">
      <w:pPr>
        <w:pStyle w:val="4"/>
        <w:numPr>
          <w:ilvl w:val="0"/>
          <w:numId w:val="3"/>
        </w:numPr>
        <w:bidi w:val="0"/>
        <w:ind w:left="0" w:leftChars="0" w:firstLine="0" w:firstLineChars="0"/>
        <w:rPr>
          <w:rFonts w:hint="eastAsia"/>
          <w:lang w:val="en-US" w:eastAsia="zh-CN"/>
        </w:rPr>
      </w:pPr>
      <w:r>
        <w:rPr>
          <w:rFonts w:hint="eastAsia"/>
          <w:lang w:val="en-US" w:eastAsia="zh-CN"/>
        </w:rPr>
        <w:t>联系人视图</w:t>
      </w:r>
    </w:p>
    <w:p w14:paraId="48FEAA60">
      <w:pPr>
        <w:rPr>
          <w:rFonts w:hint="eastAsia" w:ascii="Times New Roman" w:hAnsi="Times New Roman" w:cs="Times New Roman"/>
          <w:lang w:val="en-US" w:eastAsia="zh-CN"/>
        </w:rPr>
      </w:pPr>
      <w:r>
        <w:rPr>
          <w:rFonts w:hint="eastAsia"/>
          <w:lang w:val="en-US" w:eastAsia="zh-CN"/>
        </w:rPr>
        <w:t>每个用户会优先根据外部平台如飞书，微信的通讯录获取到联系人的外部平台凭证，然后去系统内查找是否能映射为内部用户，能映射到直接创建联系人视图，并附带上该用户的相关信息（组织内的公开信息），可以加上</w:t>
      </w:r>
      <w:r>
        <w:rPr>
          <w:rFonts w:hint="default" w:ascii="Times New Roman" w:hAnsi="Times New Roman" w:cs="Times New Roman"/>
          <w:lang w:val="en-US" w:eastAsia="zh-CN"/>
        </w:rPr>
        <w:t>AI</w:t>
      </w:r>
      <w:r>
        <w:rPr>
          <w:rFonts w:hint="eastAsia" w:ascii="Times New Roman" w:hAnsi="Times New Roman" w:cs="Times New Roman"/>
          <w:lang w:val="en-US" w:eastAsia="zh-CN"/>
        </w:rPr>
        <w:t>总结，将多条信息总结为一条结论（扩展），加密信息需申请权限访问。非内部用户则先展示他的平台信息，如飞书用户是可以从通用录中采集到基础信息的，联系人的相关信息同上，微信用户则是只能获取到最基础的信息如昵称，头像，需要用户自行补全信息，联系人列表要标明内部用户，飞书用户，微信用户，并支持筛选。</w:t>
      </w:r>
    </w:p>
    <w:p w14:paraId="0C46A603">
      <w:pPr>
        <w:pStyle w:val="2"/>
        <w:numPr>
          <w:ilvl w:val="0"/>
          <w:numId w:val="4"/>
        </w:numPr>
        <w:bidi w:val="0"/>
        <w:rPr>
          <w:rFonts w:hint="eastAsia"/>
          <w:lang w:val="en-US" w:eastAsia="zh-CN"/>
        </w:rPr>
      </w:pPr>
      <w:r>
        <w:rPr>
          <w:rFonts w:hint="eastAsia"/>
          <w:lang w:val="en-US" w:eastAsia="zh-CN"/>
        </w:rPr>
        <w:t>信息处理，索引，检索，问答</w:t>
      </w:r>
    </w:p>
    <w:p w14:paraId="00BF798D">
      <w:pPr>
        <w:numPr>
          <w:ilvl w:val="0"/>
          <w:numId w:val="0"/>
        </w:numPr>
        <w:rPr>
          <w:rFonts w:hint="default" w:ascii="Times New Roman" w:hAnsi="Times New Roman" w:eastAsia="宋体" w:cs="Times New Roman"/>
          <w:lang w:val="en-US" w:eastAsia="zh-CN"/>
        </w:rPr>
      </w:pPr>
      <w:r>
        <w:rPr>
          <w:rFonts w:hint="eastAsia"/>
          <w:lang w:val="en-US" w:eastAsia="zh-CN"/>
        </w:rPr>
        <w:t>该模块主要负责信息处理，如附件需要文档预处理，不同类型附件采用不同的预处理方式（采用</w:t>
      </w:r>
      <w:r>
        <w:rPr>
          <w:rFonts w:hint="default" w:ascii="Times New Roman" w:hAnsi="Times New Roman" w:cs="Times New Roman"/>
          <w:lang w:val="en-US" w:eastAsia="zh-CN"/>
        </w:rPr>
        <w:t>MinerU SDK</w:t>
      </w:r>
      <w:r>
        <w:rPr>
          <w:rFonts w:hint="eastAsia"/>
          <w:lang w:val="en-US" w:eastAsia="zh-CN"/>
        </w:rPr>
        <w:t>），再切块，文本信息根据长短来决定是否切块，可以采用</w:t>
      </w:r>
      <w:r>
        <w:rPr>
          <w:rFonts w:hint="eastAsia" w:ascii="Times New Roman" w:hAnsi="Times New Roman" w:cs="Times New Roman"/>
          <w:lang w:val="en-US" w:eastAsia="zh-CN"/>
        </w:rPr>
        <w:t>消息队列（可以采用Redis Stream实现消息队列）</w:t>
      </w:r>
      <w:r>
        <w:rPr>
          <w:rFonts w:hint="eastAsia"/>
          <w:lang w:val="en-US" w:eastAsia="zh-CN"/>
        </w:rPr>
        <w:t>对前面采集到的信息进行处理（异步操作），然后进行向量化采用</w:t>
      </w:r>
      <w:r>
        <w:rPr>
          <w:rFonts w:hint="default" w:ascii="Times New Roman" w:hAnsi="Times New Roman" w:eastAsia="宋体" w:cs="Times New Roman"/>
          <w:sz w:val="24"/>
          <w:szCs w:val="24"/>
        </w:rPr>
        <w:t>LlamaIndex</w:t>
      </w:r>
      <w:r>
        <w:rPr>
          <w:rFonts w:hint="eastAsia" w:ascii="Times New Roman" w:hAnsi="Times New Roman" w:eastAsia="宋体" w:cs="Times New Roman"/>
          <w:sz w:val="24"/>
          <w:szCs w:val="24"/>
          <w:lang w:val="en-US" w:eastAsia="zh-CN"/>
        </w:rPr>
        <w:t>脚手架进行RAG流程的搭建，保证速度和召回率。建立合理的es索引结构，确认什么存到pg数据库，什么存到es，做多路召回，混合检索，重排，整个RAG流程通了，再接入主页面的搜索框，以及AI问答的提示词构造，进行LLM回答生成，问答要有</w:t>
      </w:r>
      <w:r>
        <w:rPr>
          <w:rFonts w:hint="default" w:ascii="Times New Roman" w:hAnsi="Times New Roman" w:eastAsia="宋体" w:cs="Times New Roman"/>
          <w:sz w:val="24"/>
          <w:szCs w:val="24"/>
        </w:rPr>
        <w:t xml:space="preserve">QA </w:t>
      </w:r>
      <w:r>
        <w:rPr>
          <w:rFonts w:ascii="宋体" w:hAnsi="宋体" w:eastAsia="宋体" w:cs="宋体"/>
          <w:sz w:val="24"/>
          <w:szCs w:val="24"/>
        </w:rPr>
        <w:t>会话记录</w:t>
      </w:r>
      <w:r>
        <w:rPr>
          <w:rFonts w:hint="eastAsia" w:ascii="宋体" w:hAnsi="宋体" w:eastAsia="宋体" w:cs="宋体"/>
          <w:sz w:val="24"/>
          <w:szCs w:val="24"/>
          <w:lang w:eastAsia="zh-CN"/>
        </w:rPr>
        <w:t>，</w:t>
      </w:r>
      <w:r>
        <w:rPr>
          <w:rFonts w:hint="default" w:ascii="Times New Roman" w:hAnsi="Times New Roman" w:eastAsia="宋体" w:cs="Times New Roman"/>
          <w:sz w:val="24"/>
          <w:szCs w:val="24"/>
          <w:lang w:val="en-US" w:eastAsia="zh-CN"/>
        </w:rPr>
        <w:t>RAG</w:t>
      </w:r>
      <w:r>
        <w:rPr>
          <w:rFonts w:hint="eastAsia" w:ascii="宋体" w:hAnsi="宋体" w:eastAsia="宋体" w:cs="宋体"/>
          <w:sz w:val="24"/>
          <w:szCs w:val="24"/>
          <w:lang w:val="en-US" w:eastAsia="zh-CN"/>
        </w:rPr>
        <w:t>链路避免串行导致召回速率过慢，搜索栏要保留搜索历史。</w:t>
      </w:r>
    </w:p>
    <w:p w14:paraId="663CD5E2">
      <w:pPr>
        <w:rPr>
          <w:rFonts w:hint="default" w:ascii="Times New Roman" w:hAnsi="Times New Roman" w:cs="Times New Roman"/>
          <w:lang w:val="en-US" w:eastAsia="zh-CN"/>
        </w:rPr>
      </w:pPr>
    </w:p>
    <w:p w14:paraId="56BD4F8C">
      <w:pPr>
        <w:numPr>
          <w:ilvl w:val="0"/>
          <w:numId w:val="0"/>
        </w:numPr>
        <w:ind w:leftChars="0"/>
        <w:rPr>
          <w:rFonts w:hint="default"/>
          <w:lang w:val="en-US" w:eastAsia="zh-CN"/>
        </w:rPr>
      </w:pPr>
    </w:p>
    <w:p w14:paraId="572B6E3F">
      <w:pPr>
        <w:numPr>
          <w:ilvl w:val="0"/>
          <w:numId w:val="0"/>
        </w:numPr>
        <w:ind w:leftChars="0"/>
        <w:rPr>
          <w:rFonts w:hint="default"/>
          <w:lang w:val="en-US" w:eastAsia="zh-CN"/>
        </w:rPr>
      </w:pPr>
    </w:p>
    <w:p w14:paraId="1EBFA658">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62E9D"/>
    <w:multiLevelType w:val="singleLevel"/>
    <w:tmpl w:val="9D362E9D"/>
    <w:lvl w:ilvl="0" w:tentative="0">
      <w:start w:val="1"/>
      <w:numFmt w:val="chineseCounting"/>
      <w:suff w:val="nothing"/>
      <w:lvlText w:val="%1．"/>
      <w:lvlJc w:val="left"/>
      <w:rPr>
        <w:rFonts w:hint="eastAsia"/>
      </w:rPr>
    </w:lvl>
  </w:abstractNum>
  <w:abstractNum w:abstractNumId="1">
    <w:nsid w:val="B0329B36"/>
    <w:multiLevelType w:val="singleLevel"/>
    <w:tmpl w:val="B0329B36"/>
    <w:lvl w:ilvl="0" w:tentative="0">
      <w:start w:val="1"/>
      <w:numFmt w:val="decimal"/>
      <w:lvlText w:val="%1."/>
      <w:lvlJc w:val="left"/>
      <w:pPr>
        <w:tabs>
          <w:tab w:val="left" w:pos="312"/>
        </w:tabs>
      </w:pPr>
    </w:lvl>
  </w:abstractNum>
  <w:abstractNum w:abstractNumId="2">
    <w:nsid w:val="DB217546"/>
    <w:multiLevelType w:val="singleLevel"/>
    <w:tmpl w:val="DB217546"/>
    <w:lvl w:ilvl="0" w:tentative="0">
      <w:start w:val="4"/>
      <w:numFmt w:val="chineseCounting"/>
      <w:lvlText w:val="%1."/>
      <w:lvlJc w:val="left"/>
      <w:pPr>
        <w:tabs>
          <w:tab w:val="left" w:pos="312"/>
        </w:tabs>
      </w:pPr>
      <w:rPr>
        <w:rFonts w:hint="eastAsia"/>
      </w:rPr>
    </w:lvl>
  </w:abstractNum>
  <w:abstractNum w:abstractNumId="3">
    <w:nsid w:val="0FFCE947"/>
    <w:multiLevelType w:val="singleLevel"/>
    <w:tmpl w:val="0FFCE947"/>
    <w:lvl w:ilvl="0" w:tentative="0">
      <w:start w:val="2"/>
      <w:numFmt w:val="decimal"/>
      <w:lvlText w:val="%1."/>
      <w:lvlJc w:val="left"/>
      <w:pPr>
        <w:tabs>
          <w:tab w:val="left" w:pos="312"/>
        </w:tabs>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B5925"/>
    <w:rsid w:val="343B5727"/>
    <w:rsid w:val="4CBA282B"/>
    <w:rsid w:val="63FB5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440" w:lineRule="exact"/>
      <w:jc w:val="both"/>
    </w:pPr>
    <w:rPr>
      <w:rFonts w:eastAsia="仿宋"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20" w:beforeLines="0" w:beforeAutospacing="0" w:after="20" w:afterLines="0" w:afterAutospacing="0" w:line="440" w:lineRule="exact"/>
      <w:outlineLvl w:val="0"/>
    </w:pPr>
    <w:rPr>
      <w:rFonts w:eastAsia="仿宋" w:asciiTheme="minorAscii" w:hAnsiTheme="minorAscii"/>
      <w:b/>
      <w:kern w:val="44"/>
      <w:sz w:val="24"/>
    </w:rPr>
  </w:style>
  <w:style w:type="paragraph" w:styleId="3">
    <w:name w:val="heading 2"/>
    <w:basedOn w:val="1"/>
    <w:next w:val="1"/>
    <w:unhideWhenUsed/>
    <w:qFormat/>
    <w:uiPriority w:val="0"/>
    <w:pPr>
      <w:keepNext/>
      <w:keepLines/>
      <w:spacing w:before="20" w:beforeLines="0" w:beforeAutospacing="0" w:after="20" w:afterLines="0" w:afterAutospacing="0" w:line="440" w:lineRule="exact"/>
      <w:outlineLvl w:val="1"/>
    </w:pPr>
    <w:rPr>
      <w:rFonts w:ascii="Arial" w:hAnsi="Arial" w:eastAsia="仿宋"/>
      <w:b/>
      <w:sz w:val="24"/>
    </w:rPr>
  </w:style>
  <w:style w:type="paragraph" w:styleId="4">
    <w:name w:val="heading 3"/>
    <w:basedOn w:val="1"/>
    <w:next w:val="1"/>
    <w:unhideWhenUsed/>
    <w:qFormat/>
    <w:uiPriority w:val="0"/>
    <w:pPr>
      <w:keepNext/>
      <w:keepLines/>
      <w:spacing w:before="20" w:beforeLines="0" w:beforeAutospacing="0" w:after="20" w:afterLines="0" w:afterAutospacing="0" w:line="440" w:lineRule="exact"/>
      <w:outlineLvl w:val="2"/>
    </w:pPr>
    <w:rPr>
      <w:rFonts w:eastAsia="仿宋" w:asciiTheme="minorAscii" w:hAnsiTheme="minorAscii"/>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1687</Words>
  <Characters>1766</Characters>
  <Lines>0</Lines>
  <Paragraphs>0</Paragraphs>
  <TotalTime>6</TotalTime>
  <ScaleCrop>false</ScaleCrop>
  <LinksUpToDate>false</LinksUpToDate>
  <CharactersWithSpaces>1769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2026-09-02T14:35:00Z</dcterms:created>
  <dc:creator>WPS_1177009872</dc:creator>
  <cp:lastModifiedBy>vetoyas</cp:lastModifiedBy>
  <dcterms:modified xsi:type="dcterms:W3CDTF">2026-09-03T04:23:54Z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BA5A18C375C04EB785150ED8F4137A08_13</vt:lpwstr>
  </property>
  <property fmtid="{D5CDD505-2E9C-101B-9397-08002B2CF9AE}" pid="4" name="KSOTemplateDocerSaveRecord">
    <vt:lpwstr>eyJoZGlkIjoiZmVlMDFhMzU0NGJjNDg0YjllNDBiMTRlYTVmODE0NzYiLCJ1c2VySWQiOiIxNzI4OTk3ODU2In0=</vt:lpwstr>
  </property>
</Properties>
</file>