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">
  <w:body>
    <w:p>
      <w:pPr>
        <w:ind w:left="360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360000</wp:posOffset>
                </wp:positionH>
                <wp:positionV relativeFrom="page">
                  <wp:posOffset>360000</wp:posOffset>
                </wp:positionV>
                <wp:extent cx="2340000" cy="9900000"/>
                <wp:effectExtent l="0" t="0" r="0" b="0"/>
                <wp:wrapSquare wrapText="bothSides"/>
                <wp:docPr id="1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990000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  <w:caps/>
                                <w:sz w:val="24"/>
                                <w:color w:val="1F4E79"/>
                              </w:rPr>
                              <w:t xml:space="preserve">Contact</w:t>
                            </w:r>
                          </w:p>
                          <w:p>
                            <w:r>
                              <w:t xml:space="preserve">0926 555 0133</w:t>
                            </w:r>
                          </w:p>
                          <w:p>
                            <w:r>
                              <w:t xml:space="preserve">noel.castillo.demo@example.com</w:t>
                            </w:r>
                          </w:p>
                          <w:p>
                            <w:r>
                              <w:t xml:space="preserve">Brgy. Sumacab Este, Cabanatuan City</w:t>
                            </w:r>
                          </w:p>
                          <w:p>
                            <w:r/>
                          </w:p>
                          <w:p>
                            <w:r>
                              <w:rPr>
                                <w:b/>
                                <w:caps/>
                                <w:sz w:val="24"/>
                                <w:color w:val="1F4E79"/>
                              </w:rPr>
                              <w:t xml:space="preserve">Skills</w:t>
                            </w:r>
                          </w:p>
                          <w:p>
                            <w:r>
                              <w:t xml:space="preserve">Welding (SMAW)</w:t>
                            </w:r>
                          </w:p>
                          <w:p>
                            <w:r>
                              <w:t xml:space="preserve">Metal Fabrication</w:t>
                            </w:r>
                          </w:p>
                          <w:p>
                            <w:r>
                              <w:t xml:space="preserve">Blueprint Reading</w:t>
                            </w:r>
                          </w:p>
                          <w:p>
                            <w:r>
                              <w:t xml:space="preserve">Occupational Safety</w:t>
                            </w:r>
                          </w:p>
                          <w:p>
                            <w:r/>
                          </w:p>
                          <w:p>
                            <w:r>
                              <w:rPr>
                                <w:b/>
                                <w:caps/>
                                <w:sz w:val="24"/>
                                <w:color w:val="1F4E79"/>
                              </w:rPr>
                              <w:t xml:space="preserve">Certificates</w:t>
                            </w:r>
                          </w:p>
                          <w:p>
                            <w:r>
                              <w:t xml:space="preserve">Shielded Metal Arc Welding NC II – 2016</w:t>
                            </w:r>
                          </w:p>
                          <w:p>
                            <w:r>
                              <w:t xml:space="preserve">BOSH Training – 2018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idebar" o:spid="_x0000_s1026" type="#_x0000_t202" style="position:absolute;margin-left:28.3pt;margin-top:28.3pt;width:184.3pt;height:779.5pt;z-index:251659264;mso-position-horizontal-relative:page;mso-position-vertical-relative:page" fillcolor="#deeaf6" stroked="f">
                <v:textbox>
                  <w:txbxContent>
                    <w:p>
                      <w:r>
                        <w:rPr>
                          <w:b/>
                          <w:caps/>
                          <w:sz w:val="24"/>
                          <w:color w:val="1F4E79"/>
                        </w:rPr>
                        <w:t xml:space="preserve">Contact</w:t>
                      </w:r>
                    </w:p>
                    <w:p>
                      <w:r>
                        <w:t xml:space="preserve">0926 555 0133</w:t>
                      </w:r>
                    </w:p>
                    <w:p>
                      <w:r>
                        <w:t xml:space="preserve">noel.castillo.demo@example.com</w:t>
                      </w:r>
                    </w:p>
                    <w:p>
                      <w:r>
                        <w:t xml:space="preserve">Brgy. Sumacab Este, Cabanatuan City</w:t>
                      </w:r>
                    </w:p>
                    <w:p>
                      <w:r/>
                    </w:p>
                    <w:p>
                      <w:r>
                        <w:rPr>
                          <w:b/>
                          <w:caps/>
                          <w:sz w:val="24"/>
                          <w:color w:val="1F4E79"/>
                        </w:rPr>
                        <w:t xml:space="preserve">Skills</w:t>
                      </w:r>
                    </w:p>
                    <w:p>
                      <w:r>
                        <w:t xml:space="preserve">Welding (SMAW)</w:t>
                      </w:r>
                    </w:p>
                    <w:p>
                      <w:r>
                        <w:t xml:space="preserve">Metal Fabrication</w:t>
                      </w:r>
                    </w:p>
                    <w:p>
                      <w:r>
                        <w:t xml:space="preserve">Blueprint Reading</w:t>
                      </w:r>
                    </w:p>
                    <w:p>
                      <w:r>
                        <w:t xml:space="preserve">Occupational Safety</w:t>
                      </w:r>
                    </w:p>
                    <w:p>
                      <w:r/>
                    </w:p>
                    <w:p>
                      <w:r>
                        <w:rPr>
                          <w:b/>
                          <w:caps/>
                          <w:sz w:val="24"/>
                          <w:color w:val="1F4E79"/>
                        </w:rPr>
                        <w:t xml:space="preserve">Certificates</w:t>
                      </w:r>
                    </w:p>
                    <w:p>
                      <w:r>
                        <w:t xml:space="preserve">Shielded Metal Arc Welding NC II – 2016</w:t>
                      </w:r>
                    </w:p>
                    <w:p>
                      <w:r>
                        <w:t xml:space="preserve">BOSH Training – 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40"/>
        </w:rPr>
        <w:t xml:space="preserve">NOEL B. CASTILLO</w:t>
      </w:r>
    </w:p>
    <w:p>
      <w:pPr>
        <w:ind w:left="3600"/>
      </w:pPr>
      <w:r>
        <w:rPr>
          <w:sz w:val="26"/>
        </w:rPr>
        <w:t xml:space="preserve">Welder / Fabricator</w:t>
      </w:r>
    </w:p>
    <w:p>
      <w:pPr>
        <w:ind w:left="3600"/>
      </w:pPr>
      <w:r>
        <w:rPr>
          <w:b/>
          <w:caps/>
          <w:sz w:val="24"/>
          <w:color w:val="1F4E79"/>
        </w:rPr>
        <w:t xml:space="preserve">Summary</w:t>
      </w:r>
    </w:p>
    <w:p>
      <w:pPr>
        <w:ind w:left="3600"/>
      </w:pPr>
      <w:r>
        <w:t xml:space="preserve">Certified welder with eight years of experience in structural steel and pipe welding for construction and manufacturing companies.</w:t>
      </w:r>
    </w:p>
    <w:p>
      <w:pPr>
        <w:ind w:left="3600"/>
      </w:pPr>
      <w:r>
        <w:rPr>
          <w:b/>
          <w:caps/>
          <w:sz w:val="24"/>
          <w:color w:val="1F4E79"/>
        </w:rPr>
        <w:t xml:space="preserve">Work Experience</w:t>
      </w:r>
    </w:p>
    <w:p>
      <w:pPr>
        <w:ind w:left="3600"/>
      </w:pPr>
      <w:r>
        <w:rPr>
          <w:b/>
        </w:rPr>
        <w:t xml:space="preserve">Welder | Steelworks Fabrication Inc. | 2018 – Present</w:t>
      </w:r>
    </w:p>
    <w:p>
      <w:pPr>
        <w:ind w:left="3600"/>
      </w:pPr>
      <w:r>
        <w:t xml:space="preserve">• </w:t>
      </w:r>
      <w:r>
        <w:t xml:space="preserve">Weld structural steel beams and columns following WPS.</w:t>
      </w:r>
    </w:p>
    <w:p>
      <w:pPr>
        <w:ind w:left="3600"/>
      </w:pPr>
      <w:r>
        <w:t xml:space="preserve">• </w:t>
      </w:r>
      <w:r>
        <w:t xml:space="preserve">Inspect welds and repair defects.</w:t>
      </w:r>
    </w:p>
    <w:p>
      <w:pPr>
        <w:ind w:left="3600"/>
      </w:pPr>
      <w:r>
        <w:rPr>
          <w:b/>
        </w:rPr>
        <w:t xml:space="preserve">Welder Helper | Nueva Ecija Metal Works | 2016 – 2018</w:t>
      </w:r>
    </w:p>
    <w:p>
      <w:pPr>
        <w:ind w:left="3600"/>
      </w:pPr>
      <w:r>
        <w:t xml:space="preserve">• </w:t>
      </w:r>
      <w:r>
        <w:t xml:space="preserve">Cut, ground and fitted metal parts.</w:t>
      </w:r>
    </w:p>
    <w:p>
      <w:pPr>
        <w:ind w:left="3600"/>
      </w:pPr>
      <w:r>
        <w:rPr>
          <w:b/>
          <w:caps/>
          <w:sz w:val="24"/>
          <w:color w:val="1F4E79"/>
        </w:rPr>
        <w:t xml:space="preserve">Education</w:t>
      </w:r>
    </w:p>
    <w:p>
      <w:pPr>
        <w:ind w:left="3600"/>
      </w:pPr>
      <w:r>
        <w:rPr>
          <w:b/>
        </w:rPr>
        <w:t xml:space="preserve">Shielded Metal Arc Welding NC II</w:t>
      </w:r>
    </w:p>
    <w:p>
      <w:pPr>
        <w:ind w:left="3600"/>
      </w:pPr>
      <w:r>
        <w:t xml:space="preserve">TESDA Regional Training Center Central Luzon, 2016</w:t>
      </w:r>
    </w:p>
    <w:p>
      <w:pPr>
        <w:ind w:left="3600"/>
      </w:pPr>
      <w:r>
        <w:rPr>
          <w:b/>
        </w:rPr>
        <w:t xml:space="preserve">Secondary – Sumacab National High School, 2010 – 2014</w:t>
      </w:r>
    </w:p>
    <w:sectPr>
      <w:pgSz w:w="11906" w:h="16838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