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A4A7A"/>
          <w:sz w:val="36"/>
          <w:szCs w:val="36"/>
        </w:rPr>
        <w:t xml:space="preserve">Male Body Measurements — Metric Reference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Standard metric measurements for adult men | All values in centimetres (cm) unless noted</w:t>
      </w:r>
    </w:p>
    <w:p>
      <w:pPr>
        <w:spacing w:after="2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Based on ISO 8559-1 garment sizing standards and international anthropometric data averages.</w:t>
      </w:r>
    </w:p>
    <w:p>
      <w:pPr>
        <w:spacing w:after="200"/>
      </w:pPr>
    </w:p>
    <w:tbl>
      <w:tblPr>
        <w:tblW w:type="dxa" w:w="8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30"/>
        <w:gridCol w:w="930"/>
        <w:gridCol w:w="930"/>
        <w:gridCol w:w="930"/>
        <w:gridCol w:w="930"/>
        <w:gridCol w:w="930"/>
      </w:tblGrid>
      <w:tr>
        <w:trPr>
          <w:tblHeader/>
        </w:trPr>
        <w:tc>
          <w:tcPr>
            <w:tcW w:type="dxa" w:w="2800"/>
            <w:tcBorders>
              <w:top w:val="single" w:color="2E6EA6" w:sz="1"/>
              <w:left w:val="single" w:color="2E6EA6" w:sz="1"/>
              <w:bottom w:val="single" w:color="2E6EA6" w:sz="1"/>
              <w:right w:val="single" w:color="2E6EA6" w:sz="1"/>
            </w:tcBorders>
            <w:shd w:fill="2E6E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930"/>
            <w:tcBorders>
              <w:top w:val="single" w:color="2E6EA6" w:sz="1"/>
              <w:left w:val="single" w:color="2E6EA6" w:sz="1"/>
              <w:bottom w:val="single" w:color="2E6EA6" w:sz="1"/>
              <w:right w:val="single" w:color="2E6EA6" w:sz="1"/>
            </w:tcBorders>
            <w:shd w:fill="2E6E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XS</w:t>
            </w:r>
          </w:p>
        </w:tc>
        <w:tc>
          <w:tcPr>
            <w:tcW w:type="dxa" w:w="930"/>
            <w:tcBorders>
              <w:top w:val="single" w:color="2E6EA6" w:sz="1"/>
              <w:left w:val="single" w:color="2E6EA6" w:sz="1"/>
              <w:bottom w:val="single" w:color="2E6EA6" w:sz="1"/>
              <w:right w:val="single" w:color="2E6EA6" w:sz="1"/>
            </w:tcBorders>
            <w:shd w:fill="2E6E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930"/>
            <w:tcBorders>
              <w:top w:val="single" w:color="2E6EA6" w:sz="1"/>
              <w:left w:val="single" w:color="2E6EA6" w:sz="1"/>
              <w:bottom w:val="single" w:color="2E6EA6" w:sz="1"/>
              <w:right w:val="single" w:color="2E6EA6" w:sz="1"/>
            </w:tcBorders>
            <w:shd w:fill="2E6E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930"/>
            <w:tcBorders>
              <w:top w:val="single" w:color="2E6EA6" w:sz="1"/>
              <w:left w:val="single" w:color="2E6EA6" w:sz="1"/>
              <w:bottom w:val="single" w:color="2E6EA6" w:sz="1"/>
              <w:right w:val="single" w:color="2E6EA6" w:sz="1"/>
            </w:tcBorders>
            <w:shd w:fill="2E6E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</w:t>
            </w:r>
          </w:p>
        </w:tc>
        <w:tc>
          <w:tcPr>
            <w:tcW w:type="dxa" w:w="930"/>
            <w:tcBorders>
              <w:top w:val="single" w:color="2E6EA6" w:sz="1"/>
              <w:left w:val="single" w:color="2E6EA6" w:sz="1"/>
              <w:bottom w:val="single" w:color="2E6EA6" w:sz="1"/>
              <w:right w:val="single" w:color="2E6EA6" w:sz="1"/>
            </w:tcBorders>
            <w:shd w:fill="2E6E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XL</w:t>
            </w:r>
          </w:p>
        </w:tc>
        <w:tc>
          <w:tcPr>
            <w:tcW w:type="dxa" w:w="930"/>
            <w:tcBorders>
              <w:top w:val="single" w:color="2E6EA6" w:sz="1"/>
              <w:left w:val="single" w:color="2E6EA6" w:sz="1"/>
              <w:bottom w:val="single" w:color="2E6EA6" w:sz="1"/>
              <w:right w:val="single" w:color="2E6EA6" w:sz="1"/>
            </w:tcBorders>
            <w:shd w:fill="2E6E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XXL</w:t>
            </w:r>
          </w:p>
        </w:tc>
      </w:tr>
      <w:tr>
        <w:tc>
          <w:tcPr>
            <w:gridSpan w:val="7"/>
            <w:tcBorders>
              <w:top w:val="single" w:color="2E6EA6" w:sz="2"/>
              <w:left w:val="single" w:color="2E6EA6" w:sz="1"/>
              <w:bottom w:val="single" w:color="2E6EA6" w:sz="2"/>
              <w:right w:val="single" w:color="2E6EA6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1"/>
                <w:szCs w:val="21"/>
              </w:rPr>
              <w:t xml:space="preserve">1. Upper Body Measurements (cm)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Chest / Bust Circumference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88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92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96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104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112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Shoulder Width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49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Across Back (Shoulder to Shoulder)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Sleeve Length (Shoulder to Wrist)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61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63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 Circumference (Upper)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Wrist Circumference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16.5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Neck Circumference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</w:tr>
      <w:tr>
        <w:tc>
          <w:tcPr>
            <w:gridSpan w:val="7"/>
            <w:tcBorders>
              <w:top w:val="single" w:color="2E6EA6" w:sz="2"/>
              <w:left w:val="single" w:color="2E6EA6" w:sz="1"/>
              <w:bottom w:val="single" w:color="2E6EA6" w:sz="2"/>
              <w:right w:val="single" w:color="2E6EA6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1"/>
                <w:szCs w:val="21"/>
              </w:rPr>
              <w:t xml:space="preserve">2. Torso &amp; Waist Measurements (cm)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Waist Circumference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74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78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82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98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Waist to Hip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21.5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Waist to Floor (Side)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103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104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105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107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109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Waist to Knee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59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61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63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 Length (Nape to Waist)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46.5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49.5</w:t>
            </w:r>
          </w:p>
        </w:tc>
      </w:tr>
      <w:tr>
        <w:tc>
          <w:tcPr>
            <w:gridSpan w:val="7"/>
            <w:tcBorders>
              <w:top w:val="single" w:color="2E6EA6" w:sz="2"/>
              <w:left w:val="single" w:color="2E6EA6" w:sz="1"/>
              <w:bottom w:val="single" w:color="2E6EA6" w:sz="2"/>
              <w:right w:val="single" w:color="2E6EA6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1"/>
                <w:szCs w:val="21"/>
              </w:rPr>
              <w:t xml:space="preserve">3. Lower Body Measurements (cm)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 / Seat Circumference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88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92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96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104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112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Thigh Circumference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54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57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Knee Circumference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39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Calf Circumference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39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Ankle Circumference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25.5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28.5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Inseam Length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79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81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82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83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Outseam Length (Waist to Floor)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103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104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105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107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109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111</w:t>
            </w:r>
          </w:p>
        </w:tc>
      </w:tr>
      <w:tr>
        <w:tc>
          <w:tcPr>
            <w:gridSpan w:val="7"/>
            <w:tcBorders>
              <w:top w:val="single" w:color="2E6EA6" w:sz="2"/>
              <w:left w:val="single" w:color="2E6EA6" w:sz="1"/>
              <w:bottom w:val="single" w:color="2E6EA6" w:sz="2"/>
              <w:right w:val="single" w:color="2E6EA6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1"/>
                <w:szCs w:val="21"/>
              </w:rPr>
              <w:t xml:space="preserve">4. Height &amp; Body Proportions (cm)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Height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166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170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174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178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182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Torso Length (Shoulder to Crotch)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65.5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67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69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71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Crotch Depth (Waist to Seat seam)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Crotch Length (Front to Back)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66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68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71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74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77</w:t>
            </w:r>
          </w:p>
        </w:tc>
      </w:tr>
      <w:tr>
        <w:tc>
          <w:tcPr>
            <w:gridSpan w:val="7"/>
            <w:tcBorders>
              <w:top w:val="single" w:color="2E6EA6" w:sz="2"/>
              <w:left w:val="single" w:color="2E6EA6" w:sz="1"/>
              <w:bottom w:val="single" w:color="2E6EA6" w:sz="2"/>
              <w:right w:val="single" w:color="2E6EA6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1"/>
                <w:szCs w:val="21"/>
              </w:rPr>
              <w:t xml:space="preserve">5. Footwear Measurements (cm)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 Length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24.5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25.5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26.5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27.5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28.5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29.5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 Width (at ball)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9.2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9.5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9.8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10.2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10.6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 Shoe Size (approx.)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39–40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43–44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1A4A7A"/>
          <w:sz w:val="24"/>
          <w:szCs w:val="24"/>
        </w:rPr>
        <w:t xml:space="preserve">Notes &amp; How to Measure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• Chest: Measure around the fullest part of the chest, keeping the tape horizontal under the arms.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• Waist: Measure around the natural waist, approximately 2–3 cm above the navel.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• Hip/Seat: Measure around the fullest part of the seat, typically 20–25 cm below the waist.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• Sleeve Length: Measure from the shoulder point down the outer arm to the wrist bone.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• All measurements should be taken with a flexible tape measure over light undergarments or fitted clothing.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• Reference: ISO 8559-1:2017 — Size designation of clothes. Anthropometric data sourced from international studies.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A4A7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EA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2026-04-15T12:37:11.650Z</dcterms:created>
  <dcterms:modified xsi:type="dcterms:W3CDTF">2026-04-15T12:37:11.651Z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