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System.Diagnostics;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DesignPatterns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Client invoking class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Client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void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 PDF report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 pdfBuilder = new PDFBuilder();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 dir = new Director();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 pdfReport = dir.GenerateReport(pdfBuilder);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Print content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Console.WriteLine(pdfReport.Header);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Console.WriteLine(pdfReport.Content);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Console.WriteLine(pdfReport.Footer);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 Excel report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 excelBuilder = new ExcelBuilder();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 excelReport = dir.GenerateReport(excelBuilder);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Print content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Console.WriteLine(excelReport.Header);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Console.WriteLine(excelReport.Content);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Console.WriteLine(excelReport.Footer);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Console.ReadLine();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Report or Product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Report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ReportType;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Header;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Footer;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Content;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Report Builder - Builder is responsible for defining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construction process for individual parts. Builder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has those individual processes to initialize and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configure the report.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ReportBuilder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Report report;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CreateReport()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 = new Report();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SetReportType();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SetHeader();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SetFooter();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SetContent();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Report DispatchReport()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report;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PDF Report class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PDFBuilder : ReportBuilder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SetReportType()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report.ReportType = "PDF";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SetHeader()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report.Header = "PDF Header";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SetFooter()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report.Footer = "PDF Footer";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SetContent()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report.Content = "PDF Content";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Excel Report class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ExcelBuilder : ReportBuilder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SetReportType()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report.ReportType = "Excel";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SetHeader()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report.Header = "Excel Header";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SetFooter()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report.Footer = "Excel Footer";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SetContent()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report.Content = "Excel Content";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Director takes those individual processes from the builder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and defines the sequence to build the report.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Director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Report GenerateReport(ReportBuilder reportBuilder)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reportBuilder.CreateReport();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reportBuilder.SetReportType();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reportBuilder.SetHeader();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reportBuilder.SetContent();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reportBuilder.SetFooter();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reportBuilder.DispatchReport();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