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Prototype_Example4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BoxElement newBox = ElementFactory.CreateBox();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SchemeElement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uint Id { get; set;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Title { get; set;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virtual SchemeElement Clone()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Console.WriteLine("Cloning object");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(SchemeElement)this.MemberwiseClone();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BoxElement : SchemeElement {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CircleElement : SchemeElement {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ConnectorElement : SchemeElement {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class ElementFactory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readonly BoxElement _boxPropotype;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readonly CircleElement _circlePropotype;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readonly ConnectorElement _connectorPropotype;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ElementFactory()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and setup prototypes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_boxPropotype = new BoxElement();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_boxPropotype.Title = "New box element";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_circlePropotype = new CircleElement();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_circlePropotype.Title = "New circle element";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_connectorPropotype = new ConnectorElement();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_connectorPropotype.Title = "New connector";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BoxElement CreateBox()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(BoxElement)_boxPropotype.Clone();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CircleElement CreateCircle()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(CircleElement)_circlePropotype.Clone();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ConnectorElement CreateConnector()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(ConnectorElement)_connectorPropotype.Clone();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