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State_Example4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State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string strStatename;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abstract public void Pour();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OpenedState : State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OpenedState()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strStatename = "Opened";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void Pour()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Console.WriteLine("...pouring...");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Console.WriteLine("...pouring...");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Console.WriteLine("...pouring...");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ClosedState : State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ClosedState()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strStatename = "Closed";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void Pour()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Console.WriteLine("ERROR - bottle is closed - cannot pour");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ContextColaBottle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enum BottleStateSetting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Closed,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Opened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OpenedState openedState = new OpenedState();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ClosedState closedState = new ClosedState();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ContextColaBottle()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Initialize to closed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CurrentState = closedState;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State CurrentState;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SetState(BottleStateSetting newState)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(newState == BottleStateSetting.Closed)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CurrentState = closedState;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CurrentState = openedState;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Pour()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CurrentState.Pour();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Client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int Main(string[] args)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ContextColaBottle contextColaBottle = new ContextColaBottle();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Console.WriteLine("initial state is closed");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Console.WriteLine("Now trying to pour");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contextColaBottle.Pour();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Console.WriteLine("Open bottle");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contextColaBottle.SetState(ContextColaBottle.BottleStateSetting.Opened);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Console.WriteLine("Try to pour again");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contextColaBottle.Pour();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