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/*code demonstrates the Strategy pattern which encapsulates sorting algorithms in the form of sorting objects. This allows clients to dynamically change sorting strategies including Quicksort, Shellsort, and Mergesort.*/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Strategy_Example2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Two contexts following different strategies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SortedList studentRecords = new SortedList();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studentRecords.Add("Samual");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studentRecords.Add("Jimmy");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studentRecords.Add("Sandra");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studentRecords.Add("Vivek");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studentRecords.Add("Anna");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studentRecords.SetSortStrategy(new QuickSort());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studentRecords.Sort();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studentRecords.SetSortStrategy(new ShellSort());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studentRecords.Sort();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studentRecords.SetSortStrategy(new MergeSort());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studentRecords.Sort();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'Strategy' abstract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SortStrategy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void Sort(List&lt;string&gt; list);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QuickSort : SortStrategy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Sort(List&lt;string&gt; list)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list.Sort(); // Default is Quicksort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Console.WriteLine("QuickSorted list ");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ShellSort : SortStrategy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Sort(List&lt;string&gt; list)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//list.ShellSort(); not-implemented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Console.WriteLine("ShellSorted list ");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'ConcreteStrategy' class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MergeSort : SortStrategy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Sort(List&lt;string&gt; list)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//list.MergeSort(); not-implemented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Console.WriteLine("MergeSorted list ");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'Context' class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SortedList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List&lt;string&gt; _list = new List&lt;string&gt;();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SortStrategy _sortstrategy;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SetSortStrategy(SortStrategy sortstrategy)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this._sortstrategy = sortstrategy;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Add(string name)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_list.Add(name);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Sort()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_sortstrategy.Sort(_list);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Iterate over list and display results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(string name in _list)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 " + name);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QuickSorted list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Jimmy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Samual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Sandra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Vivek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ShellSorted list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Jimmy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Samual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Sandra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Vivek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MergeSorted list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Anna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Jimmy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Samual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Sandra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Vivek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