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Public housing resale prices in Singapore serve as a critical indicator of housing affordability and social mobility. Understanding what drives these prices provides insight into the effectiveness of urban planning policies and the economic well-being of citizens. This dataset on HDB resale transactions contains key variables such as </w:t>
      </w:r>
      <w:r w:rsidDel="00000000" w:rsidR="00000000" w:rsidRPr="00000000">
        <w:rPr>
          <w:i w:val="1"/>
          <w:iCs w:val="1"/>
          <w:rtl w:val="0"/>
        </w:rPr>
        <w:t xml:space="preserve">town, flat type, floor area, storey range, lease commencement year, remaining lease,</w:t>
      </w:r>
      <w:r w:rsidDel="00000000" w:rsidR="00000000" w:rsidRPr="00000000">
        <w:rPr>
          <w:rtl w:val="0"/>
        </w:rPr>
        <w:t xml:space="preserve"> and </w:t>
      </w:r>
      <w:r w:rsidDel="00000000" w:rsidR="00000000" w:rsidRPr="00000000">
        <w:rPr>
          <w:i w:val="1"/>
          <w:iCs w:val="1"/>
          <w:rtl w:val="0"/>
        </w:rPr>
        <w:t xml:space="preserve">resale price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problem this study seeks to address is:</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What factors most significantly influence the resale price of HDB flats in Singapore, and how accurately can these factors be used to predict current (in the dataset) resale prices?</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Analyze the relationship between structural attributes (e.g., floor area, flat type) and resale price.</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Investigate the effect of temporal and locational factors (e.g., month, town) on price variation.</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Develop a predictive model (e.g., multiple linear regression or random forest) to estimate resale prices.</w:t>
        <w:br w:type="textWrapping"/>
      </w:r>
    </w:p>
    <w:p w:rsidR="00000000" w:rsidDel="00000000" w:rsidP="00000000" w:rsidRDefault="00000000" w:rsidRPr="00000000" w14:paraId="0000000A">
      <w:pPr>
        <w:numPr>
          <w:ilvl w:val="0"/>
          <w:numId w:val="2"/>
        </w:numPr>
        <w:spacing w:after="240" w:before="0" w:beforeAutospacing="0" w:lineRule="auto"/>
        <w:ind w:left="720" w:hanging="360"/>
        <w:rPr>
          <w:b w:val="1"/>
          <w:bCs w:val="1"/>
        </w:rPr>
      </w:pPr>
      <w:r w:rsidDel="00000000" w:rsidR="00000000" w:rsidRPr="00000000">
        <w:rPr>
          <w:rtl w:val="0"/>
        </w:rPr>
        <w:t xml:space="preserve">Identify key determinants that policymakers can target to maintain housing affordability.</w:t>
      </w:r>
      <w:r w:rsidDel="00000000" w:rsidR="00000000" w:rsidRPr="00000000">
        <w:rPr>
          <w:b w:val="1"/>
          <w:bCs w:val="1"/>
          <w:rtl w:val="0"/>
        </w:rPr>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Some Hints</w:t>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Data Cleaning &amp; Exploration:</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rPr/>
      </w:pPr>
      <w:r w:rsidDel="00000000" w:rsidR="00000000" w:rsidRPr="00000000">
        <w:rPr>
          <w:rtl w:val="0"/>
        </w:rPr>
        <w:t xml:space="preserve">Check for missing values, convert “remaining_lease” into numeric years.</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rPr>
          <w:b w:val="1"/>
          <w:bCs w:val="1"/>
        </w:rPr>
      </w:pPr>
      <w:r w:rsidDel="00000000" w:rsidR="00000000" w:rsidRPr="00000000">
        <w:rPr>
          <w:rtl w:val="0"/>
        </w:rPr>
        <w:t xml:space="preserve">Visualize price distributions across towns, flat types, and months.</w:t>
      </w:r>
      <w:r w:rsidDel="00000000" w:rsidR="00000000" w:rsidRPr="00000000">
        <w:rPr>
          <w:b w:val="1"/>
          <w:bCs w:val="1"/>
          <w:rtl w:val="0"/>
        </w:rPr>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Feature Engineering Ideas: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rPr>
          <w:b w:val="1"/>
          <w:bCs w:val="1"/>
        </w:rPr>
      </w:pPr>
      <w:r w:rsidDel="00000000" w:rsidR="00000000" w:rsidRPr="00000000">
        <w:rPr>
          <w:rtl w:val="0"/>
        </w:rPr>
        <w:t xml:space="preserve">Extract </w:t>
      </w:r>
      <w:r w:rsidDel="00000000" w:rsidR="00000000" w:rsidRPr="00000000">
        <w:rPr>
          <w:i w:val="1"/>
          <w:iCs w:val="1"/>
          <w:rtl w:val="0"/>
        </w:rPr>
        <w:t xml:space="preserve">lease age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2025 - lease_commence_date</w:t>
      </w:r>
      <w:r w:rsidDel="00000000" w:rsidR="00000000" w:rsidRPr="00000000">
        <w:rPr>
          <w:rtl w:val="0"/>
        </w:rPr>
        <w:t xml:space="preserve">.</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rPr>
          <w:b w:val="1"/>
          <w:bCs w:val="1"/>
        </w:rPr>
      </w:pPr>
      <w:r w:rsidDel="00000000" w:rsidR="00000000" w:rsidRPr="00000000">
        <w:rPr>
          <w:rtl w:val="0"/>
        </w:rPr>
        <w:t xml:space="preserve">Convert categorical variables like </w:t>
      </w:r>
      <w:r w:rsidDel="00000000" w:rsidR="00000000" w:rsidRPr="00000000">
        <w:rPr>
          <w:rFonts w:ascii="Roboto Mono" w:cs="Roboto Mono" w:eastAsia="Roboto Mono" w:hAnsi="Roboto Mono"/>
          <w:color w:val="188038"/>
          <w:rtl w:val="0"/>
        </w:rPr>
        <w:t xml:space="preserve">town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flat_type</w:t>
      </w:r>
      <w:r w:rsidDel="00000000" w:rsidR="00000000" w:rsidRPr="00000000">
        <w:rPr>
          <w:rtl w:val="0"/>
        </w:rPr>
        <w:t xml:space="preserve"> into dummy variables for modeling.</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Modeling &amp; Evaluation:</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rPr/>
      </w:pPr>
      <w:r w:rsidDel="00000000" w:rsidR="00000000" w:rsidRPr="00000000">
        <w:rPr>
          <w:rtl w:val="0"/>
        </w:rPr>
        <w:t xml:space="preserve">Start with a Multiple Linear Regression model to interpret feature importance.</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rPr/>
      </w:pPr>
      <w:r w:rsidDel="00000000" w:rsidR="00000000" w:rsidRPr="00000000">
        <w:rPr>
          <w:rtl w:val="0"/>
        </w:rPr>
        <w:t xml:space="preserve">Try Decision Tree Regression or Random Forests to capture nonlinear effects.</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rPr>
          <w:b w:val="1"/>
          <w:bCs w:val="1"/>
        </w:rPr>
      </w:pPr>
      <w:r w:rsidDel="00000000" w:rsidR="00000000" w:rsidRPr="00000000">
        <w:rPr>
          <w:rtl w:val="0"/>
        </w:rPr>
        <w:t xml:space="preserve">Evaluate models using R² and RMSE to measure prediction accuracy.</w:t>
      </w:r>
      <w:r w:rsidDel="00000000" w:rsidR="00000000" w:rsidRPr="00000000">
        <w:rPr>
          <w:b w:val="1"/>
          <w:bCs w:val="1"/>
          <w:rtl w:val="0"/>
        </w:rPr>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Possible Insights to Discuss:</w:t>
        <w:br w:type="textWrapping"/>
      </w:r>
      <w:r w:rsidDel="00000000" w:rsidR="00000000" w:rsidRPr="00000000">
        <w:rPr>
          <w:rtl w:val="0"/>
        </w:rPr>
      </w:r>
    </w:p>
    <w:p w:rsidR="00000000" w:rsidDel="00000000" w:rsidP="00000000" w:rsidRDefault="00000000" w:rsidRPr="00000000" w14:paraId="00000017">
      <w:pPr>
        <w:numPr>
          <w:ilvl w:val="1"/>
          <w:numId w:val="1"/>
        </w:numPr>
        <w:spacing w:after="0" w:afterAutospacing="0" w:before="0" w:beforeAutospacing="0" w:lineRule="auto"/>
        <w:ind w:left="1440" w:hanging="360"/>
        <w:rPr/>
      </w:pPr>
      <w:r w:rsidDel="00000000" w:rsidR="00000000" w:rsidRPr="00000000">
        <w:rPr>
          <w:rtl w:val="0"/>
        </w:rPr>
        <w:t xml:space="preserve">Do older flats depreciate faster in certain towns?</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rPr/>
      </w:pPr>
      <w:r w:rsidDel="00000000" w:rsidR="00000000" w:rsidRPr="00000000">
        <w:rPr>
          <w:rtl w:val="0"/>
        </w:rPr>
        <w:t xml:space="preserve">How much price difference exists between 3-room and 5-room flats on average?</w:t>
        <w:br w:type="textWrapping"/>
      </w:r>
    </w:p>
    <w:p w:rsidR="00000000" w:rsidDel="00000000" w:rsidP="00000000" w:rsidRDefault="00000000" w:rsidRPr="00000000" w14:paraId="00000019">
      <w:pPr>
        <w:numPr>
          <w:ilvl w:val="1"/>
          <w:numId w:val="1"/>
        </w:numPr>
        <w:spacing w:after="240" w:before="0" w:beforeAutospacing="0" w:lineRule="auto"/>
        <w:ind w:left="1440" w:hanging="360"/>
        <w:rPr/>
      </w:pPr>
      <w:r w:rsidDel="00000000" w:rsidR="00000000" w:rsidRPr="00000000">
        <w:rPr>
          <w:rtl w:val="0"/>
        </w:rPr>
        <w:t xml:space="preserve">Are specific regions (like mature estates) consistently above median prices? May need to convert to coordinates etc</w:t>
        <w:br w:type="textWrapping"/>
      </w:r>
    </w:p>
    <w:p w:rsidR="00000000" w:rsidDel="00000000" w:rsidP="00000000" w:rsidRDefault="00000000" w:rsidRPr="00000000" w14:paraId="0000001A">
      <w:pPr>
        <w:pStyle w:val="Heading3"/>
        <w:keepNext w:val="0"/>
        <w:keepLines w:val="0"/>
        <w:spacing w:before="280" w:lineRule="auto"/>
        <w:ind w:right="600"/>
        <w:rPr>
          <w:b w:val="1"/>
          <w:bCs w:val="1"/>
          <w:color w:val="000000"/>
          <w:sz w:val="26"/>
          <w:szCs w:val="26"/>
        </w:rPr>
      </w:pPr>
      <w:bookmarkStart w:colFirst="0" w:colLast="0" w:name="_u3617gl25x9m" w:id="0"/>
      <w:bookmarkEnd w:id="0"/>
      <w:r w:rsidDel="00000000" w:rsidR="00000000" w:rsidRPr="00000000">
        <w:rPr>
          <w:b w:val="1"/>
          <w:bCs w:val="1"/>
          <w:color w:val="000000"/>
          <w:sz w:val="26"/>
          <w:szCs w:val="26"/>
          <w:rtl w:val="0"/>
        </w:rPr>
        <w:t xml:space="preserve">Significance of the Study</w:t>
      </w:r>
    </w:p>
    <w:p w:rsidR="00000000" w:rsidDel="00000000" w:rsidP="00000000" w:rsidRDefault="00000000" w:rsidRPr="00000000" w14:paraId="0000001B">
      <w:pPr>
        <w:spacing w:after="240" w:before="240" w:lineRule="auto"/>
        <w:rPr/>
      </w:pPr>
      <w:r w:rsidDel="00000000" w:rsidR="00000000" w:rsidRPr="00000000">
        <w:rPr>
          <w:rtl w:val="0"/>
        </w:rPr>
        <w:t xml:space="preserve">Findings from this analysis can support evidence-based policy decisions on housing affordability, guide homebuyers in making informed decisions, and enhance predictive tools for the real estate industry by quantifying the effect of physical and locational attributes on flat value.</w:t>
      </w:r>
    </w:p>
    <w:p w:rsidR="00000000" w:rsidDel="00000000" w:rsidP="00000000" w:rsidRDefault="00000000" w:rsidRPr="00000000" w14:paraId="0000001C">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1D">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