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BLACK"/>
        </w:rPr>
        <w:t xml:space="default">Characteristics of US Adults with Diabetes, Overall and by Self-Reported Health Status.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Self-Reported Health Status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Overall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Mean or % (SE)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High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Low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(years), 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60.0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60.2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59.6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Group,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0-19yeas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(0.0000)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(0.0000)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(0.0000)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20-39yrs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 (0.0047)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 (0.0068)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7.6 (0.0073)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40-64yrs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51.9 (0.0091)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49.4 (0.0121)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55.6 (0.0141)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&gt;=65years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40.4 (0.0094)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42.9 (0.0128)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36.8 (0.0132)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Female,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49.1 (0.0100)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44.5 (0.0144)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55.9 (0.0128)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Race/Ethnicity,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62.9 (0.0147)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68.2 (0.0145)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55.1 (0.0223)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14.9 (0.0096)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12.9 (0.0095)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17.7 (0.0136)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14.3 (0.0112)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10.7 (0.0088)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19.6 (0.0173)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7.9 (0.0060)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8.2 (0.0081)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 (0.0079)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Income,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Below poverty threshold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16.1 (0.0080)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10.1 (0.0074)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24.9 (0.0139)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Above or at poverty threshold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83.9 (0.0080)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89.9 (0.0074)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75.1 (0.0139)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Education,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24.1 (0.0091)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16.4 (0.0083)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35.4 (0.0159)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25.0 (0.0093)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24.4 (0.0130)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25.8 (0.0133)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50.9 (0.0111)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59.1 (0.0148)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38.7 (0.0141)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 Insurance,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9.8 (0.0052)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 (0.0058)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14.3 (0.0085)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56.7 (0.0104)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65.2 (0.0131)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44.1 (0.0165)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33.5 (0.0097)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28.1 (0.0124)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41.6 (0.0145)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 (kg/m2)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32.9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32.1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34.0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12.3 (0.0065)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12.7 (0.0074)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11.6 (0.0110)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 to &lt;30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26.8 (0.0084)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30.3 (0.0116)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21.7 (0.0117)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60.9 (0.0109)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57.0 (0.0140)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66.7 (0.0144)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 Smoker, self-reported or cotinine &gt; 10ng/ml,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21.5 (0.0080)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18.6 (0.0101)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25.9 (0.0132)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HbA1c (%), 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7.2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HbA1c Categories,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52.5 (0.0112)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55.5 (0.0148)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48.0 (0.0152)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7-8%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22.9 (0.0099)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22.5 (0.0112)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23.5 (0.0143)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8-9%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10.7 (0.0067)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10.3 (0.0081)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11.4 (0.0100)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13.9 (0.0065)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11.7 (0.0091)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17.1 (0.0103)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since diabetes diagnosis,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 to &lt;5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31.4 (0.0082)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34.1 (0.0117)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27.5 (0.0115)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 to &lt;15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39.4 (0.0083)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39.2 (0.0118)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39.7 (0.0123)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&gt;=15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29.2 (0.0080)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26.7 (0.0098)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32.8 (0.0126)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Hypertension,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79.6 (0.0086)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77.7 (0.0123)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82.3 (0.0105)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Hypercholesterolemia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62.9 (0.0095)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61.2 (0.0139)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65.4 (0.0129)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23.8 (0.0086)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17.8 (0.0103)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32.6 (0.0151)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41.4 (0.0090)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37.3 (0.0125)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47.6 (0.0136)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(SE); % (SE(%))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t-test; Pearson's X^2: Rao &amp; Scott adjustment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Data Source: NHANES 2001-2018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2024-09-09T18:53:42Z</dcterms:created>
  <dcterms:modified xsi:type="dcterms:W3CDTF">2024-09-09T18:53:42Z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