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936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Федеральное государственное автономное образовательное учреждение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высшего образования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«Московский государственный технический университет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имени Н.Э. Баумана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(национальный исследовательский университет)»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  <w:u w:val="none"/>
              </w:rPr>
              <w:t>(МГТУ им. Н.Э. Баумана)</w:t>
            </w:r>
          </w:p>
        </w:tc>
      </w:tr>
    </w:tbl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  <w:pBdr>
          <w:bottom w:val="thinThickSmallGap" w:sz="24" w:space="1" w:color="000000"/>
        </w:pBd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2"/>
          <w:u w:val="none"/>
        </w:rPr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none"/>
        </w:rPr>
        <w:t xml:space="preserve">ФАКУЛЬТЕТ 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single"/>
        </w:rPr>
        <w:t>ИНФОРМАТИКА И СИСТЕМЫ УПРАВЛЕНИЯ</w:t>
      </w:r>
    </w:p>
    <w:p>
      <w:pPr>
        <w:keepNext w:val="0"/>
        <w:pageBreakBefore w:val="0"/>
        <w:widowControl/>
        <w:spacing w:line="240" w:lineRule="auto" w:before="240" w:after="0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none"/>
        </w:rPr>
        <w:t xml:space="preserve">КАФЕДРА 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  <w:u w:val="single"/>
        </w:rPr>
        <w:t>СИСТЕМЫ ОБРАБОТКИ ИНФОРМАЦИИ И УПРАВЛЕНИЯ</w:t>
      </w:r>
    </w:p>
    <w:p>
      <w:pPr>
        <w:keepNext w:val="0"/>
        <w:pageBreakBefore w:val="0"/>
        <w:widowControl/>
        <w:spacing w:line="240" w:lineRule="auto" w:before="9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0"/>
          <w:u w:val="none"/>
        </w:rPr>
        <w:t>РАСЧЕТНО-ПОЯСНИТЕЛЬНАЯ ЗАПИСКА</w:t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/>
          <w:color w:val="000000"/>
          <w:sz w:val="32"/>
          <w:u w:val="none"/>
        </w:rPr>
        <w:t>К ДОМАШНЕМУ ЗАДАНИЮ</w:t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/>
          <w:color w:val="000000"/>
          <w:sz w:val="32"/>
          <w:u w:val="none"/>
        </w:rPr>
        <w:t>НА ТЕМУ:</w:t>
      </w:r>
    </w:p>
    <w:p>
      <w:pPr>
        <w:keepNext w:val="0"/>
        <w:pageBreakBefore w:val="0"/>
        <w:widowControl/>
        <w:spacing w:line="36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/>
          <w:color w:val="000000"/>
          <w:sz w:val="32"/>
          <w:u w:val="single"/>
        </w:rPr>
        <w:t>Расчёты исторических данных по населению на основе археологии: удельные княжества Древней Руси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2835"/>
        <w:gridCol w:w="2835"/>
      </w:tblGrid>
      <w:tr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Next w:val="0"/>
              <w:pageBreakBefore w:val="0"/>
              <w:widowControl/>
              <w:spacing w:line="240" w:lineRule="auto" w:before="120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Студент ИУ5-52Б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(Группа)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12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________________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12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Е.А. Купрюшин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(И.О. Фамилия)</w:t>
            </w:r>
          </w:p>
        </w:tc>
      </w:tr>
      <w:tr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Руководитель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________________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(Подпись, дата)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А.И. Канев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  <w:u w:val="none"/>
              </w:rPr>
              <w:t>(И.О. Фамилия)</w:t>
            </w:r>
          </w:p>
        </w:tc>
      </w:tr>
    </w:tbl>
    <w:p>
      <w:pPr>
        <w:keepNext w:val="0"/>
        <w:pageBreakBefore w:val="0"/>
        <w:widowControl/>
        <w:spacing w:line="240" w:lineRule="auto" w:before="300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Москва, 2026</w:t>
      </w:r>
    </w:p>
    <w:p>
      <w:pPr>
        <w:pStyle w:val="Heading1"/>
        <w:keepNext/>
        <w:pageBreakBefore/>
        <w:widowControl/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1 ДИАГРАММЫ СИСТЕМЫ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разделе приведены три диаграммы веб-сервиса учёта удельных княжеств Древней Руси, построенные в StarUML по ходу лабораторных работ 2–4.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ER-диаграмма (рисунок 1) описывает три таблицы базы данных PostgreSQL: «Княжество» (principality) с двумя полями по теме — датой основания и коэффициентом земли, «Археолог» (archaeologist) и «Лайк княжества» (principality_like), которая связывает археологов и княжества отношением «многие-ко-многим». Внешние ключи заданы без каскадного удаления: княжество удаляется логически переводом в статус removed.</w:t>
      </w:r>
    </w:p>
    <w:p>
      <w:pPr>
        <w:keepNext/>
        <w:pageBreakBefore w:val="0"/>
        <w:widowControl/>
        <w:spacing w:line="24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760000" cy="27764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principa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="360" w:lineRule="auto" w:before="0" w:after="12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1 – ER-диаграмма базы данных княжеств, археологов и лайков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Диаграмма классов (рисунок 2) показывает слои системы: четыре страницы React-приложения («Лента княжеств», «Плитка княжеств», «Добавление княжества», «Вход археолога») обращаются через API княжеств и API археологов к доменам веб-сервиса, домены работают с классами модели «Княжество», «Лайк», «Археолог», а модель отображается на таблицы базы данных.</w:t>
      </w:r>
    </w:p>
    <w:p>
      <w:pPr>
        <w:keepNext/>
        <w:pageBreakBefore w:val="0"/>
        <w:widowControl/>
        <w:spacing w:line="24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760000" cy="6455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-princip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5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="360" w:lineRule="auto" w:before="0" w:after="12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2 – Диаграмма классов системы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Диаграмма последовательности (рисунок 3) описывает работу археолога с веб-сервисом: аутентификацию, получение списка княжеств с фильтром по дате основания, добавление княжества с изображением и видео, получение черновика и его публикацию, просмотр ленты с переходом к следующему княжеству и лайк. Линии жизни — страницы React-приложения «Вход археолога», «Плитка княжеств», «Добавление княжества», «Лента княжеств» и домены археологов и княжеств веб-сервиса, сообщения — HTTP-методы из диаграммы классов с ключевыми входными и выходными данными.</w:t>
      </w:r>
    </w:p>
    <w:p>
      <w:pPr>
        <w:keepNext/>
        <w:pageBreakBefore w:val="0"/>
        <w:widowControl/>
        <w:spacing w:line="240" w:lineRule="auto" w:before="12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760000" cy="41034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principa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03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="360" w:lineRule="auto" w:before="0" w:after="12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3 – Диаграмма последовательности HTTP-запросов</w:t>
      </w:r>
    </w:p>
    <w:p>
      <w:pPr>
        <w:sectPr>
          <w:footerReference w:type="default" r:id="rId9"/>
          <w:pgSz w:w="11906" w:h="16838"/>
          <w:pgMar w:top="1134" w:right="850" w:bottom="1134" w:left="1701" w:header="720" w:footer="567" w:gutter="0"/>
          <w:cols w:space="720"/>
          <w:titlePg/>
          <w:docGrid w:linePitch="360"/>
        </w:sectPr>
      </w:pPr>
    </w:p>
    <w:p>
      <w:pPr>
        <w:pStyle w:val="Heading1"/>
        <w:keepNext w:val="0"/>
        <w:pageBreakBefore/>
        <w:widowControl/>
        <w:spacing w:line="36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>ПРИЛОЖЕНИЕ 1</w:t>
        <w:br/>
      </w:r>
      <w:r>
        <w:rPr>
          <w:rFonts w:ascii="Times New Roman" w:hAnsi="Times New Roman" w:eastAsia="Times New Roman" w:cs="Times New Roman"/>
          <w:b/>
          <w:color w:val="000000"/>
          <w:sz w:val="32"/>
        </w:rPr>
        <w:t>Техническое задание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Федеральное государственное автономное образовательное учреждение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высшего образования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(национальный исследовательский университет)»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  <w:pBdr>
          <w:bottom w:val="single" w:sz="24" w:space="1" w:color="000000"/>
        </w:pBdr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  <w:u w:val="none"/>
        </w:rPr>
        <w:t>(МГТУ им. Н.Э. Баумана)</w:t>
      </w:r>
    </w:p>
    <w:p>
      <w:pPr>
        <w:keepNext w:val="0"/>
        <w:pageBreakBefore w:val="0"/>
        <w:widowControl/>
        <w:spacing w:line="240" w:lineRule="auto" w:before="0" w:after="48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Кафедра «Системы обработки информации и управления»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2438"/>
        <w:gridCol w:w="737"/>
        <w:gridCol w:w="1871"/>
        <w:gridCol w:w="2438"/>
      </w:tblGrid>
      <w:tr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СОГЛАСОВАНО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УТВЕРЖДАЮ</w:t>
            </w:r>
          </w:p>
        </w:tc>
      </w:tr>
      <w:tr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Руководитель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 xml:space="preserve">Заведующий кафедрой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single"/>
              </w:rPr>
              <w:t xml:space="preserve">  ИУ-5  </w:t>
            </w:r>
          </w:p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(Индекс кафедры)</w:t>
            </w:r>
          </w:p>
        </w:tc>
      </w:tr>
      <w:tr>
        <w:tc>
          <w:tcPr>
            <w:tcW w:type="dxa" w:w="1871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</w:r>
          </w:p>
        </w:tc>
        <w:tc>
          <w:tcPr>
            <w:tcW w:type="dxa" w:w="2438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А.И. Канев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1871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</w:r>
          </w:p>
        </w:tc>
        <w:tc>
          <w:tcPr>
            <w:tcW w:type="dxa" w:w="2438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В.И. Терехов</w:t>
            </w:r>
          </w:p>
        </w:tc>
      </w:tr>
      <w:tr>
        <w:tc>
          <w:tcPr>
            <w:tcW w:type="dxa" w:w="1871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(подпись)</w:t>
            </w:r>
          </w:p>
        </w:tc>
        <w:tc>
          <w:tcPr>
            <w:tcW w:type="dxa" w:w="243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(инициалы и фамилия)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1871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(подпись)</w:t>
            </w:r>
          </w:p>
        </w:tc>
        <w:tc>
          <w:tcPr>
            <w:tcW w:type="dxa" w:w="243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(инициалы и фамилия)</w:t>
            </w:r>
          </w:p>
        </w:tc>
      </w:tr>
      <w:tr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«____» ____________ 2026 г.</w:t>
            </w:r>
          </w:p>
        </w:tc>
        <w:tc>
          <w:tcPr>
            <w:tcW w:type="dxa" w:w="73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4309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«____» ____________ 2026 г.</w:t>
            </w:r>
          </w:p>
        </w:tc>
      </w:tr>
    </w:tbl>
    <w:p>
      <w:pPr>
        <w:keepNext w:val="0"/>
        <w:pageBreakBefore w:val="0"/>
        <w:widowControl/>
        <w:spacing w:line="240" w:lineRule="auto" w:before="84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6"/>
          <w:u w:val="none"/>
        </w:rPr>
        <w:t>Расчёты исторических данных по населению на основе археологии: удельные княжества Древней Руси</w:t>
      </w:r>
    </w:p>
    <w:p>
      <w:pPr>
        <w:keepNext w:val="0"/>
        <w:pageBreakBefore w:val="0"/>
        <w:widowControl/>
        <w:spacing w:line="240" w:lineRule="auto" w:before="48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  <w:u w:val="single"/>
        </w:rPr>
        <w:t>ТЕХНИЧЕСКОЕ ЗАДАНИЕ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(вид документа)</w:t>
      </w:r>
    </w:p>
    <w:p>
      <w:pPr>
        <w:keepNext w:val="0"/>
        <w:pageBreakBefore w:val="0"/>
        <w:widowControl/>
        <w:spacing w:line="240" w:lineRule="auto" w:before="24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по ГОСТ 19.201-78 Единая система программной документации. Техническое задание.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Требования к содержанию и оформлению</w:t>
      </w:r>
    </w:p>
    <w:p>
      <w:pPr>
        <w:keepNext w:val="0"/>
        <w:pageBreakBefore w:val="0"/>
        <w:widowControl/>
        <w:spacing w:line="240" w:lineRule="auto" w:before="36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single"/>
        </w:rPr>
        <w:t>писчая бумага</w:t>
      </w:r>
    </w:p>
    <w:p>
      <w:pPr>
        <w:keepNext w:val="0"/>
        <w:pageBreakBefore w:val="0"/>
        <w:widowControl/>
        <w:spacing w:line="240" w:lineRule="auto" w:before="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  <w:u w:val="none"/>
        </w:rPr>
        <w:t>(вид носителя данных)</w:t>
      </w:r>
    </w:p>
    <w:p>
      <w:pPr>
        <w:keepNext w:val="0"/>
        <w:pageBreakBefore w:val="0"/>
        <w:widowControl/>
        <w:spacing w:line="240" w:lineRule="auto" w:before="360" w:after="36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Листов 8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454"/>
        <w:gridCol w:w="2835"/>
      </w:tblGrid>
      <w:tr>
        <w:tc>
          <w:tcPr>
            <w:tcW w:type="dxa" w:w="5670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12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 xml:space="preserve">Исполнитель: студент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single"/>
              </w:rPr>
              <w:t>ИУ5-52Б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</w: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Е.А. Купрюшин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(подпись)</w:t>
            </w:r>
          </w:p>
        </w:tc>
        <w:tc>
          <w:tcPr>
            <w:tcW w:type="dxa" w:w="45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  <w:u w:val="none"/>
              </w:rPr>
              <w:t>(инициалы и фамилия)</w:t>
            </w:r>
          </w:p>
        </w:tc>
      </w:tr>
      <w:tr>
        <w:tc>
          <w:tcPr>
            <w:tcW w:type="dxa" w:w="5670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pageBreakBefore w:val="0"/>
              <w:widowControl/>
              <w:spacing w:line="240" w:lineRule="auto" w:before="6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«____» ______________ 2026 г.</w:t>
            </w:r>
          </w:p>
        </w:tc>
      </w:tr>
    </w:tbl>
    <w:p>
      <w:pPr>
        <w:keepNext w:val="0"/>
        <w:pageBreakBefore w:val="0"/>
        <w:widowControl/>
        <w:spacing w:line="240" w:lineRule="auto" w:before="600" w:after="0"/>
        <w:ind w:firstLine="0" w:left="0" w:righ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2026</w:t>
      </w:r>
    </w:p>
    <w:p>
      <w:pPr>
        <w:keepNext/>
        <w:pageBreakBefore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Цель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Разработать систему из веб-сервиса, веб-приложения и нативного приложения, которая собирает в одном каталоге удельные княжества Древней Руси с археологическими данными об укреплениях: фотографией и видео, описанием раскопок, датой основания и коэффициентом земли. Эти данные служат исходными для оценки населения княжеств по площади укреплённых поселений.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Назначение разработки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Система предназначена для накопления и просмотра археологических данных об удельных княжествах. В ней работают две группы пользователей. Гость просматривает плитку опубликованных княжеств с фильтром по дате основания и ленту, в которой княжества показываются по одному с видео укреплений, а также может зарегистрироваться и войти. Создатель — авторизованный археолог — дополнительно добавляет княжество с изображением и видео, дописывает в черновике описание раскопок, дату основания и коэффициент земли, публикует черновик, ставит и снимает лайки и удаляет свои княжества.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Задачи разработки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Дизайн интерфейса в Figma и страницы ленты, плитки и добавления княжества на шаблонах (ЛР1) — Figma, Go, gin, html/template, CSS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База данных княжеств, археологов и лайков с логическим удалением, хранение изображений и видео в объектном хранилище (ЛР2) — PostgreSQL 16, GORM, Adminer, Minio, Docker Compose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Веб-сервис с доменами княжеств и археологов (ЛР3) — Go 1.26, gin, GORM, minio-go/v7, Postman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Аутентификация и авторизация археологов, описание API (ЛР4) — JWT (golang-jwt/jwt), Redis 6.2 для blacklist токенов, go-redis, swaggo/swag, Swagger UI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Базовое SPA гостя: лента и плитка княжеств с фильтром по дате основания на mock-данных (ЛР5) — React 18, TypeScript, Vite, React-Bootstrap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Интерфейс создателя: вход, добавление княжества, лайки и удаление, подключение к веб-сервису (ЛР6) — Redux Toolkit, redux-thunk, axios, кодогенерация из Swagger, прокси Vite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Хранение фильтра в менеджере состояний, адаптивность, PWA и нативное приложение гостя (ЛР7) — Redux Toolkit, React-Bootstrap, PWA, Tauri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Демонстрация фронтенда в GitHub Pages — GitHub Pages, HTTPS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3.9.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Документация: ТЗ, РПЗ, диаграммы ER, классов, последовательности, прецедентов и развертывания — StarUML, Swagger, оформление по ГОСТ 7.32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3.10.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Репозитории Git principality-backend и principality-frontend с ветками по теме — Git, GitHub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Сверх перечисленных задач планируются дополнительные задания ДЗ: индексы в базе данных и лента в Redis (PostgreSQL, Redis, пагинация в React), нативное приложение гостя с поиском по изображению (Tauri, transformer.js, CLIP), межсервисное взаимодействие с асинхронным сервисом (NestJS, HTTP).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Функциональные требования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4.1.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HTTP-методы веб-сервиса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GET /api/principalities?foundedBefore= — список опубликованных княжеств с фильтром по дате основания;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GET /api/principalities/feed, /api/principalities/feed/{principalityId}?next=true — лента: первое опубликованное княжество, княжество по идентификатору или следующее за ним;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GET /api/principalities/draft — черновик княжества текущего археолога;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/api/principalities — создание черновика княжества с изображением и видео;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PUT /api/principalities/draft/publish — публикация черновика текущего археолога;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DELETE /api/principalities/{principalityId} — логическое удаление своего княжества; доступно только авторизованному археологу — создателю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/api/principalities/{principalityId}/like — постановка и снятие лайка княжеству; доступно только авторизованным археологам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/api/archaeologists — регистрация археолога;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4.1.9.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/api/archaeologists/login — аутентификация археолога, выдача JWT;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4.1.10.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POST /api/archaeologists/logout — деавторизация археолога, JWT заносится в blacklist Redis; доступно только авторизованным археологам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4.2.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Меню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Отображается снизу на всех страницах приложения в виде навигационной панели из четырёх пунктов: «Лента», «Добавление», «Плитка», «Вход»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Гостю доступны пункты «Лента», «Плитка» и «Вход», пункт «Добавление» недоступен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Создателю доступны все пункты, вместо пункта «Вход» отображается «Выход»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Лента — переход на страницу 4.5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Плитка — переход на страницу 4.4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Добавление — переход на страницу 4.6, только создателю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Вход — переход на страницу 4.3, только гостю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4.2.4.5.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Выход — деавторизация (вызывается метод 4.1.10), сброс фильтра и переключение на интерфейс гостя, только создателю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4.3.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Аутентификация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гостю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форму входа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Поле логина археолога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Поле пароля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Войти — вызывается метод 4.1.9, полученный токен сохраняется, интерфейс переключается на интерфейс создателя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4.3.3.2.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Зарегистрироваться — вызывается метод 4.1.8, затем вход по введённым логину и паролю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4.4.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Плитка княжеств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карточки опубликованных княжеств (вызывается метод 4.1.1)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Изображение укреплений, при отсутствии — изображение по умолчанию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Название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Год основания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Коэффициент земли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4.4.2.5.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Число лайков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Фильтр по дате основания — дата выбирается в календаре, по кнопке вызывается метод 4.1.1 с параметром foundedBefore,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Открыть карточку — переход на страницу 4.5 к выбранному княжеству (вызывается метод 4.1.2),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Лайк — ставит или снимает лайк (вызывается метод 4.1.7), только создателю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4.4.3.4.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Удалить — удаляет своё княжество (вызывается метод 4.1.6), кнопка видна только на карточках с признаком created_by_current_archaeologist = 1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4.5.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Лента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всем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одно опубликованное княжество (вызывается метод 4.1.2)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Видео укреплений с автоматическим воспроизведением, при отсутствии — видео по умолчанию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Название княжества и описание раскопок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Год основания и коэффициент земли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Число лайков и признак лайка текущего археолога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Далее — переход к следующему княжеству (вызывается метод 4.1.2 с параметром next=true), после последнего лента начинается с первого, доступно всем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4.5.3.2.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Лайк — ставит или снимает лайк (вызывается метод 4.1.7), только создателю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4.6.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Добавление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Доступна только создателю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Отображает форму нового княжества или текущий черновик (вызывается метод 4.1.3)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Поле названия княжества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Поля загрузки изображения и видео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черновика — поле описания раскопок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черновика — поле даты основания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4.6.2.5.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черновика — поле коэффициента земли (от 0 до 1)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Действия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4.6.3.1.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Далее — создаёт черновик с названием, изображением и видео (вызывается метод 4.1.4)</w:t>
      </w:r>
    </w:p>
    <w:p>
      <w:pPr>
        <w:keepNext w:val="0"/>
        <w:pageBreakBefore w:val="0"/>
        <w:widowControl/>
        <w:spacing w:line="360" w:lineRule="auto" w:before="0" w:after="0"/>
        <w:ind w:firstLine="709" w:left="1417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4.6.3.2.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Опубликовать — публикует черновик с описанием, датой основания и коэффициентом (вызывается метод 4.1.5), княжество появляется в плитке и ленте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Требования к составу и параметрам технических средств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5.1.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Сервер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Процессор x86-64 или ARM64, не менее 2 ядер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Оперативная память не менее 4 ГБ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5.1.3.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Свободное место на диске не менее 20 ГБ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5.2.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Клиент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Компьютер или смартфон с процессором не менее 2 ядер (проверено на Apple M4)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Оперативная память не менее 4 ГБ (проверено на 16 ГБ)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5.2.3.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Свободное место на диске не менее 500 МБ для браузера и PWA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Требования к информационной и программной совместимости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6.1.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Серверная часть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ОС Ubuntu Server 24.04 LTS или другой дистрибутив Linux с ядром 6.x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Docker Engine 28.1.1, Docker Compose 2.35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6.1.3.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Go 1.26: gin 1.12.0, GORM 1.31.2, драйвер gorm/postgres 1.6.2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6.1.4.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СУБД PostgreSQL 16 (образ postgres:16-alpine)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6.1.5.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Redis 6.2 (образ redis:6.2-alpine), клиент go-redis/redis 8.11.5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6.1.6.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Minio RELEASE.2025-09-07T16-13-09Z, клиент minio-go 7.3.0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6.1.7.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Adminer 6.1.1 (образ adminer)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6.1.8.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golang-jwt/jwt 3.2.2, swaggo/swag 1.16.6, gin-swagger 1.6.1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6.1.9.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Доступ к сети Интернет</w:t>
      </w:r>
    </w:p>
    <w:p>
      <w:pPr>
        <w:keepNext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 xml:space="preserve">6.2.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Клиентская часть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6.2.1.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Браузер Safari 26.5.2 или Google Chrome 155.0.8059.40</w:t>
      </w:r>
    </w:p>
    <w:p>
      <w:pPr>
        <w:keepNext w:val="0"/>
        <w:pageBreakBefore w:val="0"/>
        <w:widowControl/>
        <w:spacing w:line="360" w:lineRule="auto" w:before="0" w:after="0"/>
        <w:ind w:firstLine="709" w:left="709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 xml:space="preserve">6.2.2.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Фронтенд (планируемые версии): React 18.3.1, TypeScript 7.0.2, Vite 8.3.4, React-Bootstrap 2.10.10, Redux Toolkit 2.13.0, axios 1.20.0; сборка в Node.js 24.3.0</w:t>
      </w:r>
    </w:p>
    <w:p>
      <w:pPr>
        <w:sectPr>
          <w:pgSz w:w="11906" w:h="16838"/>
          <w:pgMar w:top="1134" w:right="850" w:bottom="1134" w:left="1701" w:header="720" w:footer="567" w:gutter="0"/>
          <w:cols w:space="720"/>
          <w:titlePg/>
          <w:docGrid w:linePitch="360"/>
        </w:sectPr>
      </w:pPr>
    </w:p>
    <w:p>
      <w:pPr>
        <w:pStyle w:val="Heading1"/>
        <w:keepNext/>
        <w:pageBreakBefore w:val="0"/>
        <w:widowControl/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ПРИЛОЖЕНИЕ 2 ТАБЛИЦА МЕТОДОВ ВЕБ-СЕРВИСА</w:t>
      </w:r>
    </w:p>
    <w:p>
      <w:pPr>
        <w:keepNext w:val="0"/>
        <w:pageBreakBefore w:val="0"/>
        <w:widowControl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Все методы веб-сервиса начинаются с /api и сгруппированы по доменам княжеств и археологов. Номер метода совпадает с пунктом 4.1 технического задания. Объект княжества в ответах содержит поля: principality_id: integer, principality_name: string, principality_summary: string, principality_status: string (draft, published), image_key: string, video_key: string, principality_image_url: string, principality_video_url: string, founding_date: string (RFC 3339), land_coefficient: number, created_at: string (RFC 3339), published_at: string (RFC 3339), created_by: integer. Ответ с ошибкой имеет вид status: string (error), description: string. Методы создателя без действующего токена отвечают кодом 403 с пустым телом, выход без токена — кодом 400.</w:t>
      </w:r>
    </w:p>
    <w:p>
      <w:pPr>
        <w:keepNext/>
        <w:pageBreakBefore w:val="0"/>
        <w:widowControl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Таблица 1 – HTTP-методы веб-сервиса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134"/>
        <w:gridCol w:w="2494"/>
        <w:gridCol w:w="2381"/>
        <w:gridCol w:w="2098"/>
        <w:gridCol w:w="2665"/>
        <w:gridCol w:w="2665"/>
      </w:tblGrid>
      <w:tr>
        <w:trPr>
          <w:tblHeader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№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HTTP-метод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URL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Описание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Доступ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Входные данные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Выходные данные</w:t>
            </w:r>
          </w:p>
        </w:tc>
      </w:tr>
      <w:tr>
        <w:tc>
          <w:tcPr>
            <w:tcW w:type="dxa" w:w="2665"/>
            <w:gridSpan w:val="7"/>
          </w:tcPr>
          <w:p>
            <w:pPr>
              <w:keepNext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Домен княжеств /api/principalities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4.1.1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/api/principalities?foundedBefore=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Список опубликованных княжеств с фильтром по дате основания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query foundedBefore: string (ГГГГ-ММ-ДД), необязательный; заголовок Authorization необязателен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массив объектов княжества, у каждого дополнительно principality_like_count: integer, created_by_current_archaeologist: integer (0/1); 400,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4.1.2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/api/principalities/feed, /api/principalities/feed/{principalityId}?next=true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Лента: первое опубликованное княжество, княжество по идентификатору или следующее за ним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path principalityId: integer, необязательный; query next: string (true); заголовок Authorization необязателен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объект княжества, дополнительно principality_like_count: integer, principality_liked: integer (0/1); 400, 404,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4.1.3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/api/principalities/draft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Черновик княжества текущего археолога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объект княжества-черновика; 403, 404,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4.1.4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Создание черновика княжества с изображением и видео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multipart/form-data: principality_name: string, principality_image: file, principality_video: file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201: объект княжества-черновика, image_key и video_key сгенерированы сервером; 400, 403, 409,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4.1.5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/api/principalities/draft/publish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Публикация черновика текущего археолога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JSON: principality_summary: string, founding_date: string (ГГГГ-ММ-ДД), land_coefficient: number (от 0 до 1)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объект опубликованного княжества; 400, 403, 404, 409,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4.1.6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DELETE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/api/principalities/{principalityId}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Логическое удаление своего княжества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— создатель княжества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path principalityId: integer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status: string, message: string; 400, 403, 404,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4.1.7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/api/principalities/{principalityId}/like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Постановка и снятие лайка княжеству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&lt;access_token&gt;; path principalityId: integer; JSON: principality_liked: integer (1 — поставить, 0 — снять)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principality_id: integer, principality_liked: integer, principality_like_count: integer; 400, 403, 404, 500</w:t>
            </w:r>
          </w:p>
        </w:tc>
      </w:tr>
      <w:tr>
        <w:tc>
          <w:tcPr>
            <w:tcW w:type="dxa" w:w="2665"/>
            <w:gridSpan w:val="7"/>
          </w:tcPr>
          <w:p>
            <w:pPr>
              <w:keepNext/>
              <w:pageBreakBefore w:val="0"/>
              <w:widowControl/>
              <w:spacing w:line="240" w:lineRule="auto" w:before="0" w:after="0"/>
              <w:ind w:firstLine="0" w:left="0" w:righ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  <w:u w:val="none"/>
              </w:rPr>
              <w:t>Домен археологов /api/archaeologists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4.1.8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/api/archaeologists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Регистрация археолога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JSON: archaeologist_login: string (до 25 символов), archaeologist_password: string (до 100 символов)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201: archaeologist_id: integer, archaeologist_login: string, is_chronicle_keeper: boolean; 400, 409,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4.1.9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/api/archaeologists/login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Аутентификация археолога, выдача JWT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Гость и авторизованный археолог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JSON: archaeologist_login: string, archaeologist_password: string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access_token: string, expires_in: integer, token_type: string (Bearer); 400, 403, 500</w:t>
            </w:r>
          </w:p>
        </w:tc>
      </w:tr>
      <w:tr>
        <w:trPr>
          <w:cantSplit w:val="true"/>
        </w:trPr>
        <w:tc>
          <w:tcPr>
            <w:tcW w:type="dxa" w:w="850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4.1.10</w:t>
            </w:r>
          </w:p>
        </w:tc>
        <w:tc>
          <w:tcPr>
            <w:tcW w:type="dxa" w:w="113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94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/api/archaeologists/logout</w:t>
            </w:r>
          </w:p>
        </w:tc>
        <w:tc>
          <w:tcPr>
            <w:tcW w:type="dxa" w:w="2381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Деавторизация археолога, JWT заносится в blacklist Redis</w:t>
            </w:r>
          </w:p>
        </w:tc>
        <w:tc>
          <w:tcPr>
            <w:tcW w:type="dxa" w:w="2098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Авторизованный археолог (Authorization: Bearer)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Заголовок Authorization: Bearer &lt;access_token&gt;</w:t>
            </w:r>
          </w:p>
        </w:tc>
        <w:tc>
          <w:tcPr>
            <w:tcW w:type="dxa" w:w="2665"/>
            <w:vAlign w:val="top"/>
          </w:tcPr>
          <w:p>
            <w:pPr>
              <w:keepNext w:val="0"/>
              <w:pageBreakBefore w:val="0"/>
              <w:widowControl/>
              <w:spacing w:line="240" w:lineRule="auto" w:before="0" w:after="0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  <w:u w:val="none"/>
              </w:rPr>
              <w:t>200: пустое тело; 400, 500</w:t>
            </w:r>
          </w:p>
        </w:tc>
      </w:tr>
    </w:tbl>
    <w:sectPr w:rsidR="00FC693F" w:rsidRPr="0006063C" w:rsidSect="00034616">
      <w:pgSz w:w="16838" w:h="11906" w:orient="landscape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pageBreakBefore w:val="0"/>
      <w:widowControl/>
      <w:spacing w:line="240" w:lineRule="auto" w:before="0" w:after="0"/>
      <w:ind w:firstLine="0" w:left="0" w:right="0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документации ЛР-4: РПЗ, ТЗ, методы веб-сервиса</dc:title>
  <dc:subject/>
  <dc:creator>Е.А. Купрюшин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