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32"/>
        </w:rPr>
        <w:t>Лабораторная работа № 4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76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wagger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6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1 – Аутентификация археолога в Swagger в режиме инкогнито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541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wagger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4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2 – Список княжеств в Swagger после авторизации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86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ostman-author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86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3 – JWT из ответа аутентификации в заголовке Authorization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44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ostman-list-g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4 – Список княжеств без токена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44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ostman-list-tok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5 – Список княжеств с токеном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92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ostman-publish-g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9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6 – Публикация княжества гостем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09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stman-publish-cre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7 – Публикация княжества археологом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dis-cl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8 – Blacklist токенов в Redis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452759" cy="28648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ruml-sig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759" cy="286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9 – Свойство signature сообщения переиспользовано из диаграммы классов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