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89F" w:rsidRDefault="0050689F" w:rsidP="0050689F">
      <w:pPr>
        <w:pStyle w:val="Memoheader"/>
        <w:rPr>
          <w:b/>
          <w:bCs/>
          <w:color w:val="000000" w:themeColor="text1"/>
        </w:rPr>
      </w:pPr>
    </w:p>
    <w:p w:rsidR="0050689F" w:rsidRDefault="0050689F" w:rsidP="0050689F">
      <w:pPr>
        <w:jc w:val="center"/>
      </w:pPr>
      <w:r>
        <w:rPr>
          <w:noProof/>
        </w:rPr>
        <w:drawing>
          <wp:inline distT="0" distB="0" distL="0" distR="0" wp14:anchorId="60A15B06" wp14:editId="292DD4DD">
            <wp:extent cx="2317898" cy="1046048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_Grou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540" cy="10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9F" w:rsidRDefault="0050689F" w:rsidP="0050689F">
      <w:pPr>
        <w:pStyle w:val="Memoheader"/>
        <w:rPr>
          <w:b/>
          <w:bCs/>
          <w:color w:val="000000" w:themeColor="text1"/>
        </w:rPr>
      </w:pPr>
    </w:p>
    <w:p w:rsidR="0050689F" w:rsidRDefault="0050689F" w:rsidP="0050689F">
      <w:pPr>
        <w:pStyle w:val="Memoheader"/>
        <w:rPr>
          <w:b/>
          <w:bCs/>
          <w:color w:val="000000" w:themeColor="text1"/>
        </w:rPr>
      </w:pPr>
    </w:p>
    <w:p w:rsidR="0050689F" w:rsidRDefault="0050689F" w:rsidP="0050689F">
      <w:pPr>
        <w:pStyle w:val="Memoheader"/>
        <w:rPr>
          <w:b/>
          <w:bCs/>
          <w:color w:val="000000" w:themeColor="text1"/>
        </w:rPr>
      </w:pPr>
    </w:p>
    <w:p w:rsidR="0050689F" w:rsidRPr="00156668" w:rsidRDefault="0050689F" w:rsidP="0050689F">
      <w:pPr>
        <w:pStyle w:val="Memoheader"/>
        <w:rPr>
          <w:bCs/>
          <w:color w:val="000000" w:themeColor="text1"/>
        </w:rPr>
      </w:pPr>
      <w:r w:rsidRPr="00156668">
        <w:rPr>
          <w:b/>
          <w:bCs/>
          <w:color w:val="000000" w:themeColor="text1"/>
        </w:rPr>
        <w:t xml:space="preserve">Project: </w:t>
      </w:r>
    </w:p>
    <w:p w:rsidR="0050689F" w:rsidRPr="00156668" w:rsidRDefault="0050689F" w:rsidP="0050689F">
      <w:pPr>
        <w:pStyle w:val="Memoheader"/>
        <w:rPr>
          <w:b/>
          <w:bCs/>
          <w:color w:val="000000" w:themeColor="text1"/>
        </w:rPr>
      </w:pPr>
      <w:r w:rsidRPr="00156668">
        <w:rPr>
          <w:b/>
          <w:bCs/>
          <w:color w:val="000000" w:themeColor="text1"/>
        </w:rPr>
        <w:t>System: NPDA</w:t>
      </w:r>
    </w:p>
    <w:p w:rsidR="0050689F" w:rsidRPr="00156668" w:rsidRDefault="0050689F" w:rsidP="0050689F">
      <w:pPr>
        <w:pStyle w:val="Memoheader"/>
        <w:rPr>
          <w:b/>
          <w:bCs/>
          <w:color w:val="000000" w:themeColor="text1"/>
        </w:rPr>
      </w:pPr>
      <w:r w:rsidRPr="00156668">
        <w:rPr>
          <w:b/>
          <w:bCs/>
          <w:color w:val="000000" w:themeColor="text1"/>
        </w:rPr>
        <w:t>Date:</w:t>
      </w:r>
      <w:r w:rsidRPr="00156668">
        <w:rPr>
          <w:b/>
          <w:bCs/>
          <w:color w:val="000000" w:themeColor="text1"/>
        </w:rPr>
        <w:tab/>
      </w:r>
      <w:r w:rsidRPr="00156668">
        <w:rPr>
          <w:bCs/>
          <w:color w:val="000000" w:themeColor="text1"/>
        </w:rPr>
        <w:fldChar w:fldCharType="begin"/>
      </w:r>
      <w:r w:rsidRPr="00156668">
        <w:rPr>
          <w:bCs/>
          <w:color w:val="000000" w:themeColor="text1"/>
        </w:rPr>
        <w:instrText xml:space="preserve"> SAVEDATE  \@ "yyyy/MM/dd"  \* MERGEFORMAT </w:instrText>
      </w:r>
      <w:r w:rsidRPr="00156668">
        <w:rPr>
          <w:bCs/>
          <w:color w:val="000000" w:themeColor="text1"/>
        </w:rPr>
        <w:fldChar w:fldCharType="separate"/>
      </w:r>
      <w:r w:rsidR="00777350">
        <w:rPr>
          <w:bCs/>
          <w:color w:val="000000" w:themeColor="text1"/>
        </w:rPr>
        <w:t>2016/02/26</w:t>
      </w:r>
      <w:r w:rsidRPr="00156668">
        <w:rPr>
          <w:bCs/>
          <w:color w:val="000000" w:themeColor="text1"/>
        </w:rPr>
        <w:fldChar w:fldCharType="end"/>
      </w:r>
    </w:p>
    <w:p w:rsidR="0050689F" w:rsidRPr="00156668" w:rsidRDefault="0050689F" w:rsidP="0050689F">
      <w:pPr>
        <w:pStyle w:val="Memoheader"/>
        <w:pBdr>
          <w:bottom w:val="single" w:sz="4" w:space="6" w:color="auto"/>
        </w:pBdr>
        <w:spacing w:after="240"/>
        <w:rPr>
          <w:b/>
          <w:bCs/>
          <w:color w:val="000000" w:themeColor="text1"/>
        </w:rPr>
      </w:pPr>
      <w:r w:rsidRPr="00156668">
        <w:rPr>
          <w:b/>
          <w:bCs/>
          <w:color w:val="000000" w:themeColor="text1"/>
        </w:rPr>
        <w:t>Functions/Features:</w:t>
      </w:r>
      <w:r w:rsidRPr="00156668"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>Workflow Screens Document</w:t>
      </w:r>
    </w:p>
    <w:p w:rsidR="0050689F" w:rsidRDefault="0050689F" w:rsidP="0050689F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50689F" w:rsidRPr="00156668" w:rsidRDefault="0050689F" w:rsidP="0050689F">
      <w:pPr>
        <w:pStyle w:val="Memoheader"/>
        <w:pBdr>
          <w:bottom w:val="single" w:sz="4" w:space="6" w:color="auto"/>
        </w:pBdr>
        <w:spacing w:after="240"/>
        <w:rPr>
          <w:b/>
          <w:bCs/>
          <w:color w:val="000000" w:themeColor="text1"/>
        </w:rPr>
      </w:pPr>
      <w:bookmarkStart w:id="0" w:name="_Toc390607746"/>
      <w:bookmarkStart w:id="1" w:name="_Toc386168586"/>
      <w:bookmarkStart w:id="2" w:name="_Toc346692712"/>
      <w:bookmarkStart w:id="3" w:name="_Toc346094265"/>
      <w:bookmarkStart w:id="4" w:name="_Toc345838719"/>
      <w:r w:rsidRPr="00156668">
        <w:rPr>
          <w:b/>
          <w:bCs/>
          <w:color w:val="000000" w:themeColor="text1"/>
        </w:rPr>
        <w:lastRenderedPageBreak/>
        <w:t>Document History</w:t>
      </w:r>
    </w:p>
    <w:p w:rsidR="0050689F" w:rsidRPr="00156668" w:rsidRDefault="0050689F" w:rsidP="0050689F">
      <w:pPr>
        <w:pStyle w:val="PrefaceHeading"/>
        <w:rPr>
          <w:color w:val="000000" w:themeColor="text1"/>
        </w:rPr>
      </w:pPr>
      <w:r w:rsidRPr="00156668">
        <w:rPr>
          <w:color w:val="000000" w:themeColor="text1"/>
        </w:rPr>
        <w:t>Reviewed By</w:t>
      </w:r>
    </w:p>
    <w:tbl>
      <w:tblPr>
        <w:tblW w:w="0" w:type="auto"/>
        <w:tblInd w:w="-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9"/>
        <w:gridCol w:w="5231"/>
      </w:tblGrid>
      <w:tr w:rsidR="0050689F" w:rsidRPr="00156668" w:rsidTr="005D7B26">
        <w:trPr>
          <w:cantSplit/>
        </w:trPr>
        <w:tc>
          <w:tcPr>
            <w:tcW w:w="29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pct5" w:color="000000" w:fill="FFFFFF"/>
            <w:hideMark/>
          </w:tcPr>
          <w:p w:rsidR="0050689F" w:rsidRPr="00156668" w:rsidRDefault="0050689F" w:rsidP="005D7B26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Organization</w:t>
            </w:r>
          </w:p>
        </w:tc>
        <w:tc>
          <w:tcPr>
            <w:tcW w:w="523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pct5" w:color="000000" w:fill="FFFFFF"/>
            <w:hideMark/>
          </w:tcPr>
          <w:p w:rsidR="0050689F" w:rsidRPr="00156668" w:rsidRDefault="0050689F" w:rsidP="005D7B26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Person</w:t>
            </w:r>
          </w:p>
        </w:tc>
      </w:tr>
      <w:tr w:rsidR="0050689F" w:rsidRPr="00156668" w:rsidTr="005D7B26">
        <w:trPr>
          <w:cantSplit/>
        </w:trPr>
        <w:tc>
          <w:tcPr>
            <w:tcW w:w="298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5231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</w:tr>
      <w:tr w:rsidR="0050689F" w:rsidRPr="00156668" w:rsidTr="005D7B26">
        <w:trPr>
          <w:cantSplit/>
        </w:trPr>
        <w:tc>
          <w:tcPr>
            <w:tcW w:w="298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5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</w:tr>
      <w:tr w:rsidR="0050689F" w:rsidRPr="00156668" w:rsidTr="005D7B26">
        <w:trPr>
          <w:cantSplit/>
        </w:trPr>
        <w:tc>
          <w:tcPr>
            <w:tcW w:w="298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523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</w:tr>
    </w:tbl>
    <w:p w:rsidR="0050689F" w:rsidRPr="00156668" w:rsidRDefault="0050689F" w:rsidP="0050689F">
      <w:pPr>
        <w:pStyle w:val="PrefaceHeading"/>
        <w:rPr>
          <w:color w:val="000000" w:themeColor="text1"/>
        </w:rPr>
      </w:pPr>
      <w:r w:rsidRPr="00156668">
        <w:rPr>
          <w:color w:val="000000" w:themeColor="text1"/>
        </w:rPr>
        <w:t>Copied To</w:t>
      </w:r>
    </w:p>
    <w:tbl>
      <w:tblPr>
        <w:tblW w:w="0" w:type="auto"/>
        <w:tblInd w:w="-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9"/>
        <w:gridCol w:w="5231"/>
      </w:tblGrid>
      <w:tr w:rsidR="0050689F" w:rsidRPr="00156668" w:rsidTr="005D7B26">
        <w:trPr>
          <w:cantSplit/>
        </w:trPr>
        <w:tc>
          <w:tcPr>
            <w:tcW w:w="29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pct5" w:color="000000" w:fill="FFFFFF"/>
            <w:hideMark/>
          </w:tcPr>
          <w:p w:rsidR="0050689F" w:rsidRPr="00156668" w:rsidRDefault="0050689F" w:rsidP="005D7B26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Organization</w:t>
            </w:r>
          </w:p>
        </w:tc>
        <w:tc>
          <w:tcPr>
            <w:tcW w:w="523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pct5" w:color="000000" w:fill="FFFFFF"/>
            <w:hideMark/>
          </w:tcPr>
          <w:p w:rsidR="0050689F" w:rsidRPr="00156668" w:rsidRDefault="0050689F" w:rsidP="005D7B26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Person</w:t>
            </w:r>
          </w:p>
        </w:tc>
      </w:tr>
      <w:tr w:rsidR="0050689F" w:rsidRPr="00156668" w:rsidTr="005D7B26">
        <w:trPr>
          <w:cantSplit/>
        </w:trPr>
        <w:tc>
          <w:tcPr>
            <w:tcW w:w="298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5231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</w:tr>
      <w:tr w:rsidR="0050689F" w:rsidRPr="00156668" w:rsidTr="005D7B26">
        <w:trPr>
          <w:cantSplit/>
        </w:trPr>
        <w:tc>
          <w:tcPr>
            <w:tcW w:w="298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5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</w:tr>
      <w:tr w:rsidR="0050689F" w:rsidRPr="00156668" w:rsidTr="005D7B26">
        <w:trPr>
          <w:cantSplit/>
        </w:trPr>
        <w:tc>
          <w:tcPr>
            <w:tcW w:w="298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523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</w:tr>
    </w:tbl>
    <w:p w:rsidR="0050689F" w:rsidRPr="00156668" w:rsidRDefault="0050689F" w:rsidP="0050689F">
      <w:pPr>
        <w:pStyle w:val="PrefaceHeading"/>
        <w:rPr>
          <w:color w:val="000000" w:themeColor="text1"/>
        </w:rPr>
      </w:pPr>
      <w:r w:rsidRPr="00156668">
        <w:rPr>
          <w:color w:val="000000" w:themeColor="text1"/>
        </w:rPr>
        <w:t>Revision Record</w:t>
      </w:r>
    </w:p>
    <w:tbl>
      <w:tblPr>
        <w:tblW w:w="0" w:type="auto"/>
        <w:tblInd w:w="-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90"/>
        <w:gridCol w:w="2278"/>
        <w:gridCol w:w="4952"/>
      </w:tblGrid>
      <w:tr w:rsidR="0050689F" w:rsidRPr="00156668" w:rsidTr="005D7B26">
        <w:trPr>
          <w:cantSplit/>
        </w:trPr>
        <w:tc>
          <w:tcPr>
            <w:tcW w:w="9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pct5" w:color="000000" w:fill="FFFFFF"/>
            <w:hideMark/>
          </w:tcPr>
          <w:p w:rsidR="0050689F" w:rsidRPr="00156668" w:rsidRDefault="0050689F" w:rsidP="005D7B26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Number</w:t>
            </w:r>
          </w:p>
        </w:tc>
        <w:tc>
          <w:tcPr>
            <w:tcW w:w="227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pct5" w:color="000000" w:fill="FFFFFF"/>
            <w:hideMark/>
          </w:tcPr>
          <w:p w:rsidR="0050689F" w:rsidRPr="00156668" w:rsidRDefault="0050689F" w:rsidP="005D7B26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Date and Sections</w:t>
            </w:r>
          </w:p>
        </w:tc>
        <w:tc>
          <w:tcPr>
            <w:tcW w:w="495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pct5" w:color="000000" w:fill="FFFFFF"/>
            <w:hideMark/>
          </w:tcPr>
          <w:p w:rsidR="0050689F" w:rsidRPr="00156668" w:rsidRDefault="0050689F" w:rsidP="005D7B26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Notes</w:t>
            </w:r>
          </w:p>
        </w:tc>
      </w:tr>
      <w:tr w:rsidR="0050689F" w:rsidRPr="00156668" w:rsidTr="005D7B26">
        <w:trPr>
          <w:cantSplit/>
        </w:trPr>
        <w:tc>
          <w:tcPr>
            <w:tcW w:w="990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22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4952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</w:tr>
      <w:tr w:rsidR="0050689F" w:rsidRPr="00156668" w:rsidTr="005D7B26">
        <w:trPr>
          <w:cantSplit/>
        </w:trPr>
        <w:tc>
          <w:tcPr>
            <w:tcW w:w="9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2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49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</w:tr>
      <w:tr w:rsidR="0050689F" w:rsidRPr="00156668" w:rsidTr="005D7B26">
        <w:trPr>
          <w:cantSplit/>
        </w:trPr>
        <w:tc>
          <w:tcPr>
            <w:tcW w:w="9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227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495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</w:tr>
    </w:tbl>
    <w:p w:rsidR="0050689F" w:rsidRPr="00156668" w:rsidRDefault="0050689F" w:rsidP="0050689F">
      <w:pPr>
        <w:rPr>
          <w:rFonts w:ascii="Arial" w:hAnsi="Arial"/>
          <w:color w:val="000000" w:themeColor="text1"/>
          <w:sz w:val="20"/>
          <w:szCs w:val="20"/>
        </w:rPr>
      </w:pPr>
    </w:p>
    <w:p w:rsidR="0050689F" w:rsidRPr="00156668" w:rsidRDefault="0050689F" w:rsidP="0050689F">
      <w:pPr>
        <w:pStyle w:val="PrefaceHeading"/>
        <w:rPr>
          <w:color w:val="000000" w:themeColor="text1"/>
        </w:rPr>
      </w:pPr>
      <w:r w:rsidRPr="00156668">
        <w:rPr>
          <w:color w:val="000000" w:themeColor="text1"/>
        </w:rPr>
        <w:t>References</w:t>
      </w:r>
    </w:p>
    <w:tbl>
      <w:tblPr>
        <w:tblW w:w="7997" w:type="dxa"/>
        <w:tblInd w:w="-11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302"/>
        <w:gridCol w:w="4695"/>
      </w:tblGrid>
      <w:tr w:rsidR="0050689F" w:rsidRPr="00156668" w:rsidTr="005D7B26">
        <w:tc>
          <w:tcPr>
            <w:tcW w:w="33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pct5" w:color="000000" w:fill="FFFFFF"/>
            <w:hideMark/>
          </w:tcPr>
          <w:p w:rsidR="0050689F" w:rsidRPr="00156668" w:rsidRDefault="0050689F" w:rsidP="005D7B26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Document Title</w:t>
            </w:r>
          </w:p>
        </w:tc>
        <w:tc>
          <w:tcPr>
            <w:tcW w:w="469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pct5" w:color="000000" w:fill="FFFFFF"/>
            <w:hideMark/>
          </w:tcPr>
          <w:p w:rsidR="0050689F" w:rsidRPr="00156668" w:rsidRDefault="0050689F" w:rsidP="005D7B26">
            <w:pPr>
              <w:pStyle w:val="TableHeading"/>
              <w:rPr>
                <w:color w:val="000000" w:themeColor="text1"/>
              </w:rPr>
            </w:pPr>
            <w:r w:rsidRPr="00156668">
              <w:rPr>
                <w:color w:val="000000" w:themeColor="text1"/>
              </w:rPr>
              <w:t>File Name</w:t>
            </w:r>
          </w:p>
        </w:tc>
      </w:tr>
      <w:tr w:rsidR="0050689F" w:rsidRPr="00156668" w:rsidTr="005D7B26">
        <w:tc>
          <w:tcPr>
            <w:tcW w:w="330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</w:tr>
      <w:tr w:rsidR="0050689F" w:rsidRPr="00156668" w:rsidTr="005D7B26">
        <w:tc>
          <w:tcPr>
            <w:tcW w:w="330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</w:tr>
      <w:tr w:rsidR="0050689F" w:rsidRPr="00156668" w:rsidTr="005D7B26">
        <w:tc>
          <w:tcPr>
            <w:tcW w:w="3302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50689F" w:rsidRPr="00156668" w:rsidRDefault="0050689F" w:rsidP="005D7B26">
            <w:pPr>
              <w:pStyle w:val="TableText"/>
              <w:rPr>
                <w:color w:val="000000" w:themeColor="text1"/>
              </w:rPr>
            </w:pPr>
          </w:p>
        </w:tc>
      </w:tr>
    </w:tbl>
    <w:p w:rsidR="0050689F" w:rsidRPr="00156668" w:rsidRDefault="0050689F" w:rsidP="0050689F">
      <w:pPr>
        <w:rPr>
          <w:b/>
          <w:color w:val="000000" w:themeColor="text1"/>
          <w:sz w:val="32"/>
        </w:rPr>
        <w:sectPr w:rsidR="0050689F" w:rsidRPr="00156668" w:rsidSect="0050689F">
          <w:footerReference w:type="default" r:id="rId8"/>
          <w:pgSz w:w="12240" w:h="15840"/>
          <w:pgMar w:top="1440" w:right="1440" w:bottom="1440" w:left="1440" w:header="720" w:footer="720" w:gutter="0"/>
          <w:paperSrc w:first="7" w:other="7"/>
          <w:pgNumType w:fmt="lowerRoman"/>
          <w:cols w:space="720"/>
          <w:formProt w:val="0"/>
        </w:sectPr>
      </w:pPr>
    </w:p>
    <w:p w:rsidR="0050689F" w:rsidRPr="00156668" w:rsidRDefault="0050689F" w:rsidP="0050689F">
      <w:pPr>
        <w:pStyle w:val="PageTitle"/>
        <w:rPr>
          <w:color w:val="000000" w:themeColor="text1"/>
        </w:rPr>
      </w:pPr>
      <w:r w:rsidRPr="00156668">
        <w:rPr>
          <w:color w:val="000000" w:themeColor="text1"/>
        </w:rPr>
        <w:lastRenderedPageBreak/>
        <w:t>Table of Contents</w:t>
      </w:r>
    </w:p>
    <w:p w:rsidR="000700D7" w:rsidRDefault="0050689F">
      <w:pPr>
        <w:pStyle w:val="TOC1"/>
        <w:rPr>
          <w:rFonts w:asciiTheme="minorHAnsi" w:eastAsiaTheme="minorEastAsia" w:hAnsiTheme="minorHAnsi" w:cstheme="minorBidi"/>
          <w:lang w:val="en-US"/>
        </w:rPr>
      </w:pPr>
      <w:r w:rsidRPr="00156668">
        <w:rPr>
          <w:color w:val="000000" w:themeColor="text1"/>
        </w:rPr>
        <w:fldChar w:fldCharType="begin"/>
      </w:r>
      <w:r w:rsidRPr="00156668">
        <w:rPr>
          <w:b/>
          <w:color w:val="000000" w:themeColor="text1"/>
        </w:rPr>
        <w:instrText xml:space="preserve"> TOC \o \t "Base heading,2, PageTitle(TOC),1" </w:instrText>
      </w:r>
      <w:r w:rsidRPr="00156668">
        <w:rPr>
          <w:color w:val="000000" w:themeColor="text1"/>
        </w:rPr>
        <w:fldChar w:fldCharType="separate"/>
      </w:r>
      <w:bookmarkStart w:id="5" w:name="_GoBack"/>
      <w:bookmarkEnd w:id="5"/>
      <w:r w:rsidR="000700D7" w:rsidRPr="003D787E">
        <w:rPr>
          <w:color w:val="000000" w:themeColor="text1"/>
        </w:rPr>
        <w:t>1.</w:t>
      </w:r>
      <w:r w:rsidR="000700D7">
        <w:rPr>
          <w:rFonts w:asciiTheme="minorHAnsi" w:eastAsiaTheme="minorEastAsia" w:hAnsiTheme="minorHAnsi" w:cstheme="minorBidi"/>
          <w:lang w:val="en-US"/>
        </w:rPr>
        <w:tab/>
      </w:r>
      <w:r w:rsidR="000700D7" w:rsidRPr="003D787E">
        <w:rPr>
          <w:color w:val="000000" w:themeColor="text1"/>
        </w:rPr>
        <w:t>Introduction</w:t>
      </w:r>
      <w:r w:rsidR="000700D7">
        <w:tab/>
      </w:r>
      <w:r w:rsidR="000700D7">
        <w:fldChar w:fldCharType="begin"/>
      </w:r>
      <w:r w:rsidR="000700D7">
        <w:instrText xml:space="preserve"> PAGEREF _Toc444460924 \h </w:instrText>
      </w:r>
      <w:r w:rsidR="000700D7">
        <w:fldChar w:fldCharType="separate"/>
      </w:r>
      <w:r w:rsidR="000700D7">
        <w:t>4</w:t>
      </w:r>
      <w:r w:rsidR="000700D7">
        <w:fldChar w:fldCharType="end"/>
      </w:r>
    </w:p>
    <w:p w:rsidR="000700D7" w:rsidRDefault="000700D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1.1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Document Purpose</w:t>
      </w:r>
      <w:r>
        <w:tab/>
      </w:r>
      <w:r>
        <w:fldChar w:fldCharType="begin"/>
      </w:r>
      <w:r>
        <w:instrText xml:space="preserve"> PAGEREF _Toc444460925 \h </w:instrText>
      </w:r>
      <w:r>
        <w:fldChar w:fldCharType="separate"/>
      </w:r>
      <w:r>
        <w:t>4</w:t>
      </w:r>
      <w:r>
        <w:fldChar w:fldCharType="end"/>
      </w:r>
    </w:p>
    <w:p w:rsidR="000700D7" w:rsidRDefault="000700D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1.2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Project Background</w:t>
      </w:r>
      <w:r>
        <w:tab/>
      </w:r>
      <w:r>
        <w:fldChar w:fldCharType="begin"/>
      </w:r>
      <w:r>
        <w:instrText xml:space="preserve"> PAGEREF _Toc444460926 \h </w:instrText>
      </w:r>
      <w:r>
        <w:fldChar w:fldCharType="separate"/>
      </w:r>
      <w:r>
        <w:t>4</w:t>
      </w:r>
      <w:r>
        <w:fldChar w:fldCharType="end"/>
      </w:r>
    </w:p>
    <w:p w:rsidR="000700D7" w:rsidRDefault="000700D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1.3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Business Objectives</w:t>
      </w:r>
      <w:r>
        <w:tab/>
      </w:r>
      <w:r>
        <w:fldChar w:fldCharType="begin"/>
      </w:r>
      <w:r>
        <w:instrText xml:space="preserve"> PAGEREF _Toc444460927 \h </w:instrText>
      </w:r>
      <w:r>
        <w:fldChar w:fldCharType="separate"/>
      </w:r>
      <w:r>
        <w:t>4</w:t>
      </w:r>
      <w:r>
        <w:fldChar w:fldCharType="end"/>
      </w:r>
    </w:p>
    <w:p w:rsidR="000700D7" w:rsidRDefault="000700D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GL Contra Entries Processing</w:t>
      </w:r>
      <w:r>
        <w:tab/>
      </w:r>
      <w:r>
        <w:fldChar w:fldCharType="begin"/>
      </w:r>
      <w:r>
        <w:instrText xml:space="preserve"> PAGEREF _Toc444460928 \h </w:instrText>
      </w:r>
      <w:r>
        <w:fldChar w:fldCharType="separate"/>
      </w:r>
      <w:r>
        <w:t>5</w:t>
      </w:r>
      <w:r>
        <w:fldChar w:fldCharType="end"/>
      </w:r>
    </w:p>
    <w:p w:rsidR="000700D7" w:rsidRDefault="000700D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1.4.1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Bank Control Account</w:t>
      </w:r>
      <w:r>
        <w:tab/>
      </w:r>
      <w:r>
        <w:fldChar w:fldCharType="begin"/>
      </w:r>
      <w:r>
        <w:instrText xml:space="preserve"> PAGEREF _Toc444460929 \h </w:instrText>
      </w:r>
      <w:r>
        <w:fldChar w:fldCharType="separate"/>
      </w:r>
      <w:r>
        <w:t>5</w:t>
      </w:r>
      <w:r>
        <w:fldChar w:fldCharType="end"/>
      </w:r>
    </w:p>
    <w:p w:rsidR="000700D7" w:rsidRDefault="000700D7">
      <w:pPr>
        <w:pStyle w:val="TOC2"/>
        <w:tabs>
          <w:tab w:val="left" w:pos="132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1.4.1.1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Bank Control Account</w:t>
      </w:r>
      <w:r>
        <w:tab/>
      </w:r>
      <w:r>
        <w:fldChar w:fldCharType="begin"/>
      </w:r>
      <w:r>
        <w:instrText xml:space="preserve"> PAGEREF _Toc444460930 \h </w:instrText>
      </w:r>
      <w:r>
        <w:fldChar w:fldCharType="separate"/>
      </w:r>
      <w:r>
        <w:t>5</w:t>
      </w:r>
      <w:r>
        <w:fldChar w:fldCharType="end"/>
      </w:r>
    </w:p>
    <w:p w:rsidR="000700D7" w:rsidRDefault="000700D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1.4.2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Returns GL Processing</w:t>
      </w:r>
      <w:r>
        <w:tab/>
      </w:r>
      <w:r>
        <w:fldChar w:fldCharType="begin"/>
      </w:r>
      <w:r>
        <w:instrText xml:space="preserve"> PAGEREF _Toc444460931 \h </w:instrText>
      </w:r>
      <w:r>
        <w:fldChar w:fldCharType="separate"/>
      </w:r>
      <w:r>
        <w:t>7</w:t>
      </w:r>
      <w:r>
        <w:fldChar w:fldCharType="end"/>
      </w:r>
    </w:p>
    <w:p w:rsidR="000700D7" w:rsidRDefault="000700D7">
      <w:pPr>
        <w:pStyle w:val="TOC2"/>
        <w:tabs>
          <w:tab w:val="left" w:pos="132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1.4.2.1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Returns</w:t>
      </w:r>
      <w:r>
        <w:tab/>
      </w:r>
      <w:r>
        <w:fldChar w:fldCharType="begin"/>
      </w:r>
      <w:r>
        <w:instrText xml:space="preserve"> PAGEREF _Toc444460932 \h </w:instrText>
      </w:r>
      <w:r>
        <w:fldChar w:fldCharType="separate"/>
      </w:r>
      <w:r>
        <w:t>7</w:t>
      </w:r>
      <w:r>
        <w:fldChar w:fldCharType="end"/>
      </w:r>
    </w:p>
    <w:p w:rsidR="000700D7" w:rsidRDefault="000700D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1.4.3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Refund GL Processing</w:t>
      </w:r>
      <w:r>
        <w:tab/>
      </w:r>
      <w:r>
        <w:fldChar w:fldCharType="begin"/>
      </w:r>
      <w:r>
        <w:instrText xml:space="preserve"> PAGEREF _Toc444460933 \h </w:instrText>
      </w:r>
      <w:r>
        <w:fldChar w:fldCharType="separate"/>
      </w:r>
      <w:r>
        <w:t>8</w:t>
      </w:r>
      <w:r>
        <w:fldChar w:fldCharType="end"/>
      </w:r>
    </w:p>
    <w:p w:rsidR="000700D7" w:rsidRDefault="000700D7">
      <w:pPr>
        <w:pStyle w:val="TOC2"/>
        <w:tabs>
          <w:tab w:val="left" w:pos="132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1.4.3.1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Refunds</w:t>
      </w:r>
      <w:r>
        <w:tab/>
      </w:r>
      <w:r>
        <w:fldChar w:fldCharType="begin"/>
      </w:r>
      <w:r>
        <w:instrText xml:space="preserve"> PAGEREF _Toc444460934 \h </w:instrText>
      </w:r>
      <w:r>
        <w:fldChar w:fldCharType="separate"/>
      </w:r>
      <w:r>
        <w:t>8</w:t>
      </w:r>
      <w:r>
        <w:fldChar w:fldCharType="end"/>
      </w:r>
    </w:p>
    <w:p w:rsidR="000700D7" w:rsidRDefault="000700D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1.4.4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Unlawful Withdrawal GL Processing</w:t>
      </w:r>
      <w:r>
        <w:tab/>
      </w:r>
      <w:r>
        <w:fldChar w:fldCharType="begin"/>
      </w:r>
      <w:r>
        <w:instrText xml:space="preserve"> PAGEREF _Toc444460935 \h </w:instrText>
      </w:r>
      <w:r>
        <w:fldChar w:fldCharType="separate"/>
      </w:r>
      <w:r>
        <w:t>10</w:t>
      </w:r>
      <w:r>
        <w:fldChar w:fldCharType="end"/>
      </w:r>
    </w:p>
    <w:p w:rsidR="000700D7" w:rsidRDefault="000700D7">
      <w:pPr>
        <w:pStyle w:val="TOC2"/>
        <w:tabs>
          <w:tab w:val="left" w:pos="132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1.4.4.1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Unlawful Withdrawal</w:t>
      </w:r>
      <w:r>
        <w:tab/>
      </w:r>
      <w:r>
        <w:fldChar w:fldCharType="begin"/>
      </w:r>
      <w:r>
        <w:instrText xml:space="preserve"> PAGEREF _Toc444460936 \h </w:instrText>
      </w:r>
      <w:r>
        <w:fldChar w:fldCharType="separate"/>
      </w:r>
      <w:r>
        <w:t>10</w:t>
      </w:r>
      <w:r>
        <w:fldChar w:fldCharType="end"/>
      </w:r>
    </w:p>
    <w:p w:rsidR="000700D7" w:rsidRDefault="000700D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1.4.5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De-Allocation and Re-Allocation GL Processing</w:t>
      </w:r>
      <w:r>
        <w:tab/>
      </w:r>
      <w:r>
        <w:fldChar w:fldCharType="begin"/>
      </w:r>
      <w:r>
        <w:instrText xml:space="preserve"> PAGEREF _Toc444460937 \h </w:instrText>
      </w:r>
      <w:r>
        <w:fldChar w:fldCharType="separate"/>
      </w:r>
      <w:r>
        <w:t>12</w:t>
      </w:r>
      <w:r>
        <w:fldChar w:fldCharType="end"/>
      </w:r>
    </w:p>
    <w:p w:rsidR="000700D7" w:rsidRDefault="000700D7">
      <w:pPr>
        <w:pStyle w:val="TOC2"/>
        <w:tabs>
          <w:tab w:val="left" w:pos="132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1.4.5.1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Funds De-Allocation</w:t>
      </w:r>
      <w:r>
        <w:tab/>
      </w:r>
      <w:r>
        <w:fldChar w:fldCharType="begin"/>
      </w:r>
      <w:r>
        <w:instrText xml:space="preserve"> PAGEREF _Toc444460938 \h </w:instrText>
      </w:r>
      <w:r>
        <w:fldChar w:fldCharType="separate"/>
      </w:r>
      <w:r>
        <w:t>12</w:t>
      </w:r>
      <w:r>
        <w:fldChar w:fldCharType="end"/>
      </w:r>
    </w:p>
    <w:p w:rsidR="000700D7" w:rsidRDefault="000700D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1.4.6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Double Payment GL Processing</w:t>
      </w:r>
      <w:r>
        <w:tab/>
      </w:r>
      <w:r>
        <w:fldChar w:fldCharType="begin"/>
      </w:r>
      <w:r>
        <w:instrText xml:space="preserve"> PAGEREF _Toc444460939 \h </w:instrText>
      </w:r>
      <w:r>
        <w:fldChar w:fldCharType="separate"/>
      </w:r>
      <w:r>
        <w:t>13</w:t>
      </w:r>
      <w:r>
        <w:fldChar w:fldCharType="end"/>
      </w:r>
    </w:p>
    <w:p w:rsidR="000700D7" w:rsidRDefault="000700D7">
      <w:pPr>
        <w:pStyle w:val="TOC2"/>
        <w:tabs>
          <w:tab w:val="left" w:pos="132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1.4.6.1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Double payments</w:t>
      </w:r>
      <w:r>
        <w:tab/>
      </w:r>
      <w:r>
        <w:fldChar w:fldCharType="begin"/>
      </w:r>
      <w:r>
        <w:instrText xml:space="preserve"> PAGEREF _Toc444460940 \h </w:instrText>
      </w:r>
      <w:r>
        <w:fldChar w:fldCharType="separate"/>
      </w:r>
      <w:r>
        <w:t>13</w:t>
      </w:r>
      <w:r>
        <w:fldChar w:fldCharType="end"/>
      </w:r>
    </w:p>
    <w:p w:rsidR="000700D7" w:rsidRDefault="000700D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1.4.7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Account Reversal GL Processing</w:t>
      </w:r>
      <w:r>
        <w:tab/>
      </w:r>
      <w:r>
        <w:fldChar w:fldCharType="begin"/>
      </w:r>
      <w:r>
        <w:instrText xml:space="preserve"> PAGEREF _Toc444460941 \h </w:instrText>
      </w:r>
      <w:r>
        <w:fldChar w:fldCharType="separate"/>
      </w:r>
      <w:r>
        <w:t>15</w:t>
      </w:r>
      <w:r>
        <w:fldChar w:fldCharType="end"/>
      </w:r>
    </w:p>
    <w:p w:rsidR="000700D7" w:rsidRDefault="000700D7">
      <w:pPr>
        <w:pStyle w:val="TOC2"/>
        <w:tabs>
          <w:tab w:val="left" w:pos="132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1.4.7.1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Account reversals</w:t>
      </w:r>
      <w:r>
        <w:tab/>
      </w:r>
      <w:r>
        <w:fldChar w:fldCharType="begin"/>
      </w:r>
      <w:r>
        <w:instrText xml:space="preserve"> PAGEREF _Toc444460942 \h </w:instrText>
      </w:r>
      <w:r>
        <w:fldChar w:fldCharType="separate"/>
      </w:r>
      <w:r>
        <w:t>15</w:t>
      </w:r>
      <w:r>
        <w:fldChar w:fldCharType="end"/>
      </w:r>
    </w:p>
    <w:p w:rsidR="000700D7" w:rsidRDefault="000700D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1.4.8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Unidentified Funds GL Processing</w:t>
      </w:r>
      <w:r>
        <w:tab/>
      </w:r>
      <w:r>
        <w:fldChar w:fldCharType="begin"/>
      </w:r>
      <w:r>
        <w:instrText xml:space="preserve"> PAGEREF _Toc444460943 \h </w:instrText>
      </w:r>
      <w:r>
        <w:fldChar w:fldCharType="separate"/>
      </w:r>
      <w:r>
        <w:t>17</w:t>
      </w:r>
      <w:r>
        <w:fldChar w:fldCharType="end"/>
      </w:r>
    </w:p>
    <w:p w:rsidR="000700D7" w:rsidRDefault="000700D7">
      <w:pPr>
        <w:pStyle w:val="TOC2"/>
        <w:tabs>
          <w:tab w:val="left" w:pos="1320"/>
        </w:tabs>
        <w:rPr>
          <w:rFonts w:asciiTheme="minorHAnsi" w:eastAsiaTheme="minorEastAsia" w:hAnsiTheme="minorHAnsi" w:cstheme="minorBidi"/>
          <w:lang w:val="en-US"/>
        </w:rPr>
      </w:pPr>
      <w:r w:rsidRPr="003D787E">
        <w:rPr>
          <w:color w:val="000000" w:themeColor="text1"/>
        </w:rPr>
        <w:t>1.4.8.1</w:t>
      </w:r>
      <w:r>
        <w:rPr>
          <w:rFonts w:asciiTheme="minorHAnsi" w:eastAsiaTheme="minorEastAsia" w:hAnsiTheme="minorHAnsi" w:cstheme="minorBidi"/>
          <w:lang w:val="en-US"/>
        </w:rPr>
        <w:tab/>
      </w:r>
      <w:r w:rsidRPr="003D787E">
        <w:rPr>
          <w:color w:val="000000" w:themeColor="text1"/>
        </w:rPr>
        <w:t>Unidentified Funds table</w:t>
      </w:r>
      <w:r>
        <w:tab/>
      </w:r>
      <w:r>
        <w:fldChar w:fldCharType="begin"/>
      </w:r>
      <w:r>
        <w:instrText xml:space="preserve"> PAGEREF _Toc444460944 \h </w:instrText>
      </w:r>
      <w:r>
        <w:fldChar w:fldCharType="separate"/>
      </w:r>
      <w:r>
        <w:t>17</w:t>
      </w:r>
      <w:r>
        <w:fldChar w:fldCharType="end"/>
      </w:r>
    </w:p>
    <w:p w:rsidR="0050689F" w:rsidRPr="00156668" w:rsidRDefault="0050689F" w:rsidP="0050689F">
      <w:pPr>
        <w:rPr>
          <w:color w:val="000000" w:themeColor="text1"/>
        </w:rPr>
      </w:pPr>
      <w:r w:rsidRPr="00156668">
        <w:rPr>
          <w:color w:val="000000" w:themeColor="text1"/>
        </w:rPr>
        <w:fldChar w:fldCharType="end"/>
      </w:r>
    </w:p>
    <w:p w:rsidR="0050689F" w:rsidRPr="00156668" w:rsidRDefault="0050689F" w:rsidP="0050689F">
      <w:pPr>
        <w:rPr>
          <w:color w:val="000000" w:themeColor="text1"/>
        </w:rPr>
        <w:sectPr w:rsidR="0050689F" w:rsidRPr="00156668" w:rsidSect="005D7B26">
          <w:type w:val="oddPage"/>
          <w:pgSz w:w="12240" w:h="15840"/>
          <w:pgMar w:top="1440" w:right="1440" w:bottom="1440" w:left="1440" w:header="720" w:footer="720" w:gutter="0"/>
          <w:paperSrc w:first="7" w:other="7"/>
          <w:pgNumType w:fmt="lowerRoman"/>
          <w:cols w:space="720"/>
          <w:formProt w:val="0"/>
        </w:sectPr>
      </w:pPr>
    </w:p>
    <w:p w:rsidR="0050689F" w:rsidRPr="00156668" w:rsidRDefault="0050689F" w:rsidP="0050689F">
      <w:pPr>
        <w:pStyle w:val="Heading1"/>
        <w:keepNext w:val="0"/>
        <w:keepLines w:val="0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</w:pBdr>
        <w:tabs>
          <w:tab w:val="clear" w:pos="643"/>
        </w:tabs>
        <w:overflowPunct w:val="0"/>
        <w:autoSpaceDE w:val="0"/>
        <w:autoSpaceDN w:val="0"/>
        <w:adjustRightInd w:val="0"/>
        <w:spacing w:after="0"/>
        <w:jc w:val="left"/>
        <w:rPr>
          <w:color w:val="000000" w:themeColor="text1"/>
        </w:rPr>
      </w:pPr>
      <w:bookmarkStart w:id="6" w:name="_Toc346094266"/>
      <w:bookmarkStart w:id="7" w:name="_Toc345838720"/>
      <w:bookmarkStart w:id="8" w:name="_Toc390607747"/>
      <w:bookmarkStart w:id="9" w:name="_Toc386168587"/>
      <w:bookmarkStart w:id="10" w:name="_Toc346692713"/>
      <w:bookmarkStart w:id="11" w:name="_Toc444460924"/>
      <w:bookmarkEnd w:id="0"/>
      <w:bookmarkEnd w:id="1"/>
      <w:bookmarkEnd w:id="2"/>
      <w:bookmarkEnd w:id="3"/>
      <w:bookmarkEnd w:id="4"/>
      <w:r w:rsidRPr="00156668">
        <w:rPr>
          <w:color w:val="000000" w:themeColor="text1"/>
        </w:rPr>
        <w:lastRenderedPageBreak/>
        <w:t>Introduction</w:t>
      </w:r>
      <w:bookmarkEnd w:id="6"/>
      <w:bookmarkEnd w:id="7"/>
      <w:bookmarkEnd w:id="8"/>
      <w:bookmarkEnd w:id="9"/>
      <w:bookmarkEnd w:id="10"/>
      <w:bookmarkEnd w:id="11"/>
    </w:p>
    <w:p w:rsidR="0050689F" w:rsidRPr="00156668" w:rsidRDefault="0050689F" w:rsidP="0050689F">
      <w:pPr>
        <w:pStyle w:val="Heading2"/>
        <w:keepLines w:val="0"/>
        <w:numPr>
          <w:ilvl w:val="1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12" w:name="_Toc390607748"/>
      <w:bookmarkStart w:id="13" w:name="_Toc386168588"/>
      <w:bookmarkStart w:id="14" w:name="_Toc346692714"/>
      <w:bookmarkStart w:id="15" w:name="_Toc346094267"/>
      <w:bookmarkStart w:id="16" w:name="_Toc345838721"/>
      <w:bookmarkStart w:id="17" w:name="_Toc345314684"/>
      <w:bookmarkStart w:id="18" w:name="_Toc345306955"/>
      <w:bookmarkStart w:id="19" w:name="_Toc345234907"/>
      <w:bookmarkStart w:id="20" w:name="_Toc345233817"/>
      <w:bookmarkStart w:id="21" w:name="_Toc345227814"/>
      <w:bookmarkStart w:id="22" w:name="_Toc345226700"/>
      <w:bookmarkStart w:id="23" w:name="_Toc345215832"/>
      <w:bookmarkStart w:id="24" w:name="_Toc336059168"/>
      <w:bookmarkStart w:id="25" w:name="_Toc335620976"/>
      <w:bookmarkStart w:id="26" w:name="_Toc335534311"/>
      <w:bookmarkStart w:id="27" w:name="_Toc335456541"/>
      <w:bookmarkStart w:id="28" w:name="_Toc335455703"/>
      <w:bookmarkStart w:id="29" w:name="_Toc330284998"/>
      <w:bookmarkStart w:id="30" w:name="_Toc330282165"/>
      <w:bookmarkStart w:id="31" w:name="_Toc444460925"/>
      <w:r w:rsidRPr="00156668">
        <w:rPr>
          <w:color w:val="000000" w:themeColor="text1"/>
        </w:rPr>
        <w:t>Document Purpose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50689F" w:rsidRPr="0050689F" w:rsidRDefault="0050689F" w:rsidP="0050689F">
      <w:pPr>
        <w:rPr>
          <w:rFonts w:ascii="Century Gothic" w:eastAsia="Times New Roman" w:hAnsi="Century Gothic" w:cs="Times New Roman"/>
          <w:color w:val="000000" w:themeColor="text1"/>
        </w:rPr>
      </w:pPr>
      <w:r w:rsidRPr="0050689F">
        <w:rPr>
          <w:rFonts w:ascii="Century Gothic" w:eastAsia="Times New Roman" w:hAnsi="Century Gothic" w:cs="Times New Roman"/>
          <w:color w:val="000000" w:themeColor="text1"/>
        </w:rPr>
        <w:t>The purpose of this document is to show the general ledger contra entries for exception transactions in a process.</w:t>
      </w:r>
    </w:p>
    <w:p w:rsidR="0050689F" w:rsidRPr="00980F6A" w:rsidRDefault="0050689F" w:rsidP="0050689F">
      <w:pPr>
        <w:pStyle w:val="Heading2"/>
        <w:keepLines w:val="0"/>
        <w:numPr>
          <w:ilvl w:val="1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32" w:name="_Toc390607750"/>
      <w:bookmarkStart w:id="33" w:name="_Toc386168590"/>
      <w:bookmarkStart w:id="34" w:name="_Toc346692716"/>
      <w:bookmarkStart w:id="35" w:name="_Toc346094269"/>
      <w:bookmarkStart w:id="36" w:name="_Toc345838723"/>
      <w:bookmarkStart w:id="37" w:name="_Toc345314686"/>
      <w:bookmarkStart w:id="38" w:name="_Toc345306957"/>
      <w:bookmarkStart w:id="39" w:name="_Toc444460926"/>
      <w:r w:rsidRPr="00156668">
        <w:rPr>
          <w:color w:val="000000" w:themeColor="text1"/>
        </w:rPr>
        <w:t>Project Background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50689F" w:rsidRPr="0050689F" w:rsidRDefault="0050689F" w:rsidP="0050689F">
      <w:pPr>
        <w:rPr>
          <w:rFonts w:ascii="Century Gothic" w:eastAsia="Times New Roman" w:hAnsi="Century Gothic" w:cs="Times New Roman"/>
          <w:color w:val="000000" w:themeColor="text1"/>
        </w:rPr>
      </w:pPr>
      <w:r w:rsidRPr="0050689F">
        <w:rPr>
          <w:rFonts w:ascii="Century Gothic" w:eastAsia="Times New Roman" w:hAnsi="Century Gothic" w:cs="Times New Roman"/>
          <w:color w:val="000000" w:themeColor="text1"/>
        </w:rPr>
        <w:t xml:space="preserve">This project is initiated by the National Credit Regulator (NCR) where the each National Payment Distribution Agency (NPDA) must keep a record of the general ledger for all transaction entries. </w:t>
      </w:r>
    </w:p>
    <w:p w:rsidR="0050689F" w:rsidRPr="00974204" w:rsidRDefault="0050689F" w:rsidP="0050689F">
      <w:pPr>
        <w:pStyle w:val="Heading2"/>
        <w:keepLines w:val="0"/>
        <w:numPr>
          <w:ilvl w:val="1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0" w:name="_Toc444460927"/>
      <w:r w:rsidRPr="002E0E2F">
        <w:rPr>
          <w:color w:val="000000" w:themeColor="text1"/>
        </w:rPr>
        <w:t xml:space="preserve">Business </w:t>
      </w:r>
      <w:r>
        <w:rPr>
          <w:color w:val="000000" w:themeColor="text1"/>
        </w:rPr>
        <w:t>Objectives</w:t>
      </w:r>
      <w:bookmarkEnd w:id="40"/>
    </w:p>
    <w:p w:rsidR="0050689F" w:rsidRDefault="0050689F" w:rsidP="0050689F">
      <w:pPr>
        <w:autoSpaceDE w:val="0"/>
        <w:autoSpaceDN w:val="0"/>
        <w:adjustRightInd w:val="0"/>
        <w:contextualSpacing/>
      </w:pPr>
    </w:p>
    <w:p w:rsidR="0050689F" w:rsidRDefault="0050689F" w:rsidP="0050689F">
      <w:pPr>
        <w:pStyle w:val="TableText"/>
        <w:numPr>
          <w:ilvl w:val="0"/>
          <w:numId w:val="2"/>
        </w:numPr>
        <w:spacing w:line="360" w:lineRule="auto"/>
        <w:ind w:left="360"/>
        <w:jc w:val="both"/>
        <w:rPr>
          <w:rFonts w:cs="Times New Roman"/>
          <w:color w:val="000000" w:themeColor="text1"/>
          <w:sz w:val="22"/>
          <w:szCs w:val="22"/>
          <w:lang w:val="en-US"/>
        </w:rPr>
      </w:pPr>
      <w:r>
        <w:rPr>
          <w:rFonts w:cs="Times New Roman"/>
          <w:color w:val="000000" w:themeColor="text1"/>
          <w:sz w:val="22"/>
          <w:szCs w:val="22"/>
          <w:lang w:val="en-US"/>
        </w:rPr>
        <w:t xml:space="preserve">The objective of this document is to </w:t>
      </w:r>
      <w:r w:rsidR="00C06314">
        <w:rPr>
          <w:rFonts w:cs="Times New Roman"/>
          <w:color w:val="000000" w:themeColor="text1"/>
          <w:sz w:val="22"/>
          <w:szCs w:val="22"/>
          <w:lang w:val="en-US"/>
        </w:rPr>
        <w:t xml:space="preserve">indicate </w:t>
      </w:r>
      <w:r w:rsidR="00777350">
        <w:rPr>
          <w:rFonts w:cs="Times New Roman"/>
          <w:color w:val="000000" w:themeColor="text1"/>
          <w:sz w:val="22"/>
          <w:szCs w:val="22"/>
          <w:lang w:val="en-US"/>
        </w:rPr>
        <w:t xml:space="preserve">how general ledger contra entries will be processed. </w:t>
      </w:r>
    </w:p>
    <w:p w:rsidR="0050689F" w:rsidRDefault="0050689F">
      <w:r>
        <w:br w:type="page"/>
      </w:r>
    </w:p>
    <w:p w:rsidR="0050689F" w:rsidRPr="006A0BDB" w:rsidRDefault="006A0BDB" w:rsidP="006A0BDB">
      <w:pPr>
        <w:pStyle w:val="Heading2"/>
        <w:keepLines w:val="0"/>
        <w:numPr>
          <w:ilvl w:val="1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1" w:name="_Toc444460928"/>
      <w:r w:rsidRPr="006A0BDB">
        <w:rPr>
          <w:color w:val="000000" w:themeColor="text1"/>
        </w:rPr>
        <w:lastRenderedPageBreak/>
        <w:t>GL Contra Entries Processing</w:t>
      </w:r>
      <w:bookmarkEnd w:id="41"/>
    </w:p>
    <w:p w:rsidR="006A0BDB" w:rsidRPr="006A0BDB" w:rsidRDefault="006A0BDB" w:rsidP="006A0BDB">
      <w:pPr>
        <w:pStyle w:val="Heading2"/>
        <w:keepLines w:val="0"/>
        <w:numPr>
          <w:ilvl w:val="2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2" w:name="_Toc444460929"/>
      <w:r w:rsidRPr="006A0BDB">
        <w:rPr>
          <w:color w:val="000000" w:themeColor="text1"/>
        </w:rPr>
        <w:t>Bank Control Account</w:t>
      </w:r>
      <w:bookmarkEnd w:id="42"/>
    </w:p>
    <w:p w:rsidR="0064742E" w:rsidRDefault="000C02D2">
      <w:r>
        <w:object w:dxaOrig="9960" w:dyaOrig="6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35pt;height:239.4pt" o:ole="">
            <v:imagedata r:id="rId9" o:title=""/>
          </v:shape>
          <o:OLEObject Type="Embed" ProgID="Visio.Drawing.15" ShapeID="_x0000_i1025" DrawAspect="Content" ObjectID="_1518203302" r:id="rId10"/>
        </w:object>
      </w:r>
    </w:p>
    <w:p w:rsidR="0050689F" w:rsidRDefault="0050689F"/>
    <w:p w:rsidR="00B32028" w:rsidRPr="00B32028" w:rsidRDefault="00777350" w:rsidP="00B32028">
      <w:pPr>
        <w:pStyle w:val="Heading2"/>
        <w:keepLines w:val="0"/>
        <w:numPr>
          <w:ilvl w:val="3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3" w:name="_Toc444460930"/>
      <w:r>
        <w:rPr>
          <w:color w:val="000000" w:themeColor="text1"/>
        </w:rPr>
        <w:t>Bank Control Account</w:t>
      </w:r>
      <w:bookmarkEnd w:id="43"/>
    </w:p>
    <w:tbl>
      <w:tblPr>
        <w:tblW w:w="93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8"/>
        <w:gridCol w:w="3188"/>
        <w:gridCol w:w="4248"/>
      </w:tblGrid>
      <w:tr w:rsidR="00603A6D" w:rsidRPr="006D0B78" w:rsidTr="00F832FD">
        <w:trPr>
          <w:trHeight w:val="755"/>
        </w:trPr>
        <w:tc>
          <w:tcPr>
            <w:tcW w:w="9324" w:type="dxa"/>
            <w:gridSpan w:val="3"/>
            <w:shd w:val="clear" w:color="auto" w:fill="auto"/>
          </w:tcPr>
          <w:p w:rsidR="00603A6D" w:rsidRPr="00603A6D" w:rsidRDefault="00603A6D" w:rsidP="00C06314">
            <w:pPr>
              <w:spacing w:line="240" w:lineRule="auto"/>
              <w:rPr>
                <w:rFonts w:cs="Times New Roman"/>
                <w:b/>
                <w:color w:val="000000"/>
                <w:sz w:val="20"/>
                <w:szCs w:val="20"/>
              </w:rPr>
            </w:pPr>
            <w:r w:rsidRPr="00603A6D">
              <w:rPr>
                <w:rFonts w:cs="Times New Roman"/>
                <w:b/>
                <w:color w:val="000000"/>
                <w:sz w:val="20"/>
                <w:szCs w:val="20"/>
              </w:rPr>
              <w:t>Rules for Bank Control Account</w:t>
            </w:r>
            <w:r>
              <w:rPr>
                <w:rFonts w:cs="Times New Roman"/>
                <w:b/>
                <w:color w:val="000000"/>
                <w:sz w:val="20"/>
                <w:szCs w:val="20"/>
              </w:rPr>
              <w:t>:</w:t>
            </w:r>
          </w:p>
          <w:p w:rsidR="00603A6D" w:rsidRPr="00603A6D" w:rsidRDefault="00603A6D" w:rsidP="00603A6D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03A6D">
              <w:rPr>
                <w:rFonts w:cs="Times New Roman"/>
                <w:color w:val="000000"/>
                <w:sz w:val="20"/>
                <w:szCs w:val="20"/>
              </w:rPr>
              <w:t>All general ledger entry transactions are processes from the Bank Control Account.</w:t>
            </w:r>
          </w:p>
          <w:p w:rsidR="00603A6D" w:rsidRPr="00603A6D" w:rsidRDefault="00603A6D" w:rsidP="00603A6D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03A6D">
              <w:rPr>
                <w:rFonts w:cs="Times New Roman"/>
                <w:color w:val="000000"/>
                <w:sz w:val="20"/>
                <w:szCs w:val="20"/>
              </w:rPr>
              <w:t>This is a processed followed for Cash; EFT’s and Stop Order Deposits</w:t>
            </w:r>
          </w:p>
        </w:tc>
      </w:tr>
      <w:tr w:rsidR="000700D7" w:rsidRPr="000700D7" w:rsidTr="00BD27BC">
        <w:trPr>
          <w:trHeight w:val="540"/>
        </w:trPr>
        <w:tc>
          <w:tcPr>
            <w:tcW w:w="9324" w:type="dxa"/>
            <w:gridSpan w:val="3"/>
            <w:shd w:val="clear" w:color="auto" w:fill="auto"/>
            <w:vAlign w:val="bottom"/>
          </w:tcPr>
          <w:p w:rsidR="000700D7" w:rsidRPr="000700D7" w:rsidRDefault="000700D7" w:rsidP="00C06314">
            <w:pPr>
              <w:spacing w:line="240" w:lineRule="auto"/>
              <w:rPr>
                <w:rFonts w:cs="Times New Roman"/>
                <w:b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color w:val="000000"/>
                <w:sz w:val="20"/>
                <w:szCs w:val="20"/>
              </w:rPr>
              <w:t xml:space="preserve">Deposit </w:t>
            </w:r>
          </w:p>
        </w:tc>
      </w:tr>
      <w:tr w:rsidR="000700D7" w:rsidRPr="006D0B78" w:rsidTr="003A1D28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0700D7" w:rsidRPr="006D0B78" w:rsidRDefault="000700D7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shd w:val="clear" w:color="auto" w:fill="auto"/>
            <w:noWrap/>
            <w:vAlign w:val="bottom"/>
            <w:hideMark/>
          </w:tcPr>
          <w:p w:rsidR="000700D7" w:rsidRPr="006D0B78" w:rsidRDefault="000700D7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:rsidR="000700D7" w:rsidRPr="006D0B78" w:rsidRDefault="000700D7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0700D7" w:rsidRPr="006D0B78" w:rsidTr="005D7B26">
        <w:trPr>
          <w:trHeight w:val="540"/>
        </w:trPr>
        <w:tc>
          <w:tcPr>
            <w:tcW w:w="1888" w:type="dxa"/>
            <w:shd w:val="clear" w:color="auto" w:fill="auto"/>
            <w:vAlign w:val="bottom"/>
          </w:tcPr>
          <w:p w:rsidR="000700D7" w:rsidRPr="006D0B78" w:rsidRDefault="000700D7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</w:p>
        </w:tc>
        <w:tc>
          <w:tcPr>
            <w:tcW w:w="3188" w:type="dxa"/>
            <w:shd w:val="clear" w:color="auto" w:fill="auto"/>
            <w:vAlign w:val="bottom"/>
          </w:tcPr>
          <w:p w:rsidR="000700D7" w:rsidRDefault="000700D7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</w:p>
        </w:tc>
        <w:tc>
          <w:tcPr>
            <w:tcW w:w="4248" w:type="dxa"/>
            <w:shd w:val="clear" w:color="auto" w:fill="auto"/>
            <w:vAlign w:val="bottom"/>
          </w:tcPr>
          <w:p w:rsidR="000700D7" w:rsidRDefault="000700D7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</w:p>
        </w:tc>
      </w:tr>
      <w:tr w:rsidR="00B32028" w:rsidRPr="006D0B78" w:rsidTr="005D7B26">
        <w:trPr>
          <w:trHeight w:val="540"/>
        </w:trPr>
        <w:tc>
          <w:tcPr>
            <w:tcW w:w="1888" w:type="dxa"/>
            <w:shd w:val="clear" w:color="auto" w:fill="auto"/>
            <w:vAlign w:val="bottom"/>
            <w:hideMark/>
          </w:tcPr>
          <w:p w:rsidR="00B32028" w:rsidRPr="006D0B78" w:rsidRDefault="00B32028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B32028" w:rsidRPr="006D0B78" w:rsidRDefault="00C06314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B32028" w:rsidRPr="006D0B78" w:rsidRDefault="00C06314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There is a deposit in the bank account which is debit entry. </w:t>
            </w:r>
          </w:p>
        </w:tc>
      </w:tr>
      <w:tr w:rsidR="00B32028" w:rsidRPr="006D0B78" w:rsidTr="000700D7">
        <w:trPr>
          <w:trHeight w:val="485"/>
        </w:trPr>
        <w:tc>
          <w:tcPr>
            <w:tcW w:w="1888" w:type="dxa"/>
            <w:shd w:val="clear" w:color="auto" w:fill="auto"/>
            <w:vAlign w:val="bottom"/>
            <w:hideMark/>
          </w:tcPr>
          <w:p w:rsidR="00B32028" w:rsidRPr="006D0B78" w:rsidRDefault="00B32028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B32028" w:rsidRPr="006D0B78" w:rsidRDefault="00C06314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Control Account (Positive)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B32028" w:rsidRPr="006D0B78" w:rsidRDefault="00C06314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The control account is credited the same day by the same amount. </w:t>
            </w:r>
          </w:p>
        </w:tc>
      </w:tr>
      <w:tr w:rsidR="00C06314" w:rsidRPr="006D0B78" w:rsidTr="00C06314">
        <w:trPr>
          <w:trHeight w:val="242"/>
        </w:trPr>
        <w:tc>
          <w:tcPr>
            <w:tcW w:w="9324" w:type="dxa"/>
            <w:gridSpan w:val="3"/>
            <w:shd w:val="clear" w:color="auto" w:fill="auto"/>
            <w:vAlign w:val="bottom"/>
          </w:tcPr>
          <w:p w:rsidR="00C06314" w:rsidRPr="00603A6D" w:rsidRDefault="000700D7" w:rsidP="000700D7">
            <w:pPr>
              <w:spacing w:line="240" w:lineRule="auto"/>
              <w:rPr>
                <w:rFonts w:cs="Times New Roman"/>
                <w:b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color w:val="000000"/>
                <w:sz w:val="20"/>
                <w:szCs w:val="20"/>
              </w:rPr>
              <w:t xml:space="preserve">Withdrawal </w:t>
            </w:r>
          </w:p>
        </w:tc>
      </w:tr>
      <w:tr w:rsidR="000700D7" w:rsidRPr="006D0B78" w:rsidTr="003A1D28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0700D7" w:rsidRPr="006D0B78" w:rsidRDefault="000700D7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shd w:val="clear" w:color="auto" w:fill="auto"/>
            <w:noWrap/>
            <w:vAlign w:val="bottom"/>
            <w:hideMark/>
          </w:tcPr>
          <w:p w:rsidR="000700D7" w:rsidRPr="006D0B78" w:rsidRDefault="000700D7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:rsidR="000700D7" w:rsidRPr="006D0B78" w:rsidRDefault="000700D7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B32028" w:rsidRPr="006D0B78" w:rsidTr="005D7B26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B32028" w:rsidRPr="006D0B78" w:rsidRDefault="00B32028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B32028" w:rsidRPr="006D0B78" w:rsidRDefault="00C06314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Control Account (Negative)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B32028" w:rsidRPr="006D0B78" w:rsidRDefault="00C06314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control account is debited the same day by the same amount.</w:t>
            </w:r>
          </w:p>
        </w:tc>
      </w:tr>
      <w:tr w:rsidR="00B32028" w:rsidRPr="006D0B78" w:rsidTr="005D7B26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B32028" w:rsidRPr="006D0B78" w:rsidRDefault="00B32028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B32028" w:rsidRPr="006D0B78" w:rsidRDefault="00C06314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B32028" w:rsidRPr="006D0B78" w:rsidRDefault="00C06314" w:rsidP="00C06314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There is a withdrawal in the bank account which is debit entry.</w:t>
            </w:r>
          </w:p>
        </w:tc>
      </w:tr>
    </w:tbl>
    <w:p w:rsidR="00C06314" w:rsidRDefault="00C06314">
      <w:r>
        <w:lastRenderedPageBreak/>
        <w:br w:type="page"/>
      </w:r>
    </w:p>
    <w:p w:rsidR="006A0BDB" w:rsidRPr="006A0BDB" w:rsidRDefault="006A0BDB" w:rsidP="006A0BDB">
      <w:pPr>
        <w:pStyle w:val="Heading2"/>
        <w:keepLines w:val="0"/>
        <w:numPr>
          <w:ilvl w:val="2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4" w:name="_Toc444460931"/>
      <w:r w:rsidRPr="006A0BDB">
        <w:rPr>
          <w:color w:val="000000" w:themeColor="text1"/>
        </w:rPr>
        <w:lastRenderedPageBreak/>
        <w:t>Returns GL Processing</w:t>
      </w:r>
      <w:bookmarkEnd w:id="44"/>
    </w:p>
    <w:p w:rsidR="0050689F" w:rsidRDefault="005B1812">
      <w:r>
        <w:object w:dxaOrig="13365" w:dyaOrig="7290">
          <v:shape id="_x0000_i1081" type="#_x0000_t75" style="width:465.15pt;height:253.55pt" o:ole="">
            <v:imagedata r:id="rId11" o:title=""/>
          </v:shape>
          <o:OLEObject Type="Embed" ProgID="Visio.Drawing.15" ShapeID="_x0000_i1081" DrawAspect="Content" ObjectID="_1518203303" r:id="rId12"/>
        </w:object>
      </w:r>
    </w:p>
    <w:p w:rsidR="008F2F35" w:rsidRDefault="008F2F35"/>
    <w:p w:rsidR="008F2F35" w:rsidRPr="008F2F35" w:rsidRDefault="008F2F35" w:rsidP="008F2F35">
      <w:pPr>
        <w:pStyle w:val="Heading2"/>
        <w:keepLines w:val="0"/>
        <w:numPr>
          <w:ilvl w:val="3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5" w:name="_Toc444258036"/>
      <w:bookmarkStart w:id="46" w:name="_Toc444460932"/>
      <w:r w:rsidRPr="008F2F35">
        <w:rPr>
          <w:color w:val="000000" w:themeColor="text1"/>
        </w:rPr>
        <w:t>Returns</w:t>
      </w:r>
      <w:bookmarkEnd w:id="45"/>
      <w:bookmarkEnd w:id="46"/>
    </w:p>
    <w:tbl>
      <w:tblPr>
        <w:tblW w:w="93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8"/>
        <w:gridCol w:w="3188"/>
        <w:gridCol w:w="4248"/>
      </w:tblGrid>
      <w:tr w:rsidR="008F2F35" w:rsidRPr="006D0B78" w:rsidTr="005D7B26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8F2F35" w:rsidRPr="006D0B78" w:rsidTr="00B32028">
        <w:trPr>
          <w:trHeight w:val="233"/>
        </w:trPr>
        <w:tc>
          <w:tcPr>
            <w:tcW w:w="188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shd w:val="clear" w:color="auto" w:fill="auto"/>
            <w:vAlign w:val="bottom"/>
            <w:hideMark/>
          </w:tcPr>
          <w:p w:rsidR="008F2F35" w:rsidRPr="006D0B78" w:rsidRDefault="00272FDB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NPDA Bank Account</w:t>
            </w:r>
          </w:p>
        </w:tc>
        <w:tc>
          <w:tcPr>
            <w:tcW w:w="4248" w:type="dxa"/>
            <w:shd w:val="clear" w:color="auto" w:fill="auto"/>
            <w:vAlign w:val="bottom"/>
            <w:hideMark/>
          </w:tcPr>
          <w:p w:rsidR="008F2F35" w:rsidRPr="006D0B78" w:rsidRDefault="00272FDB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NPDA Bank account is debited by the return deposit amount.</w:t>
            </w:r>
          </w:p>
        </w:tc>
      </w:tr>
      <w:tr w:rsidR="008F2F35" w:rsidRPr="006D0B78" w:rsidTr="005D7B26">
        <w:trPr>
          <w:trHeight w:val="555"/>
        </w:trPr>
        <w:tc>
          <w:tcPr>
            <w:tcW w:w="188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  <w:hideMark/>
          </w:tcPr>
          <w:p w:rsidR="008F2F35" w:rsidRPr="006D0B78" w:rsidRDefault="00272FDB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Control Account</w:t>
            </w:r>
          </w:p>
        </w:tc>
        <w:tc>
          <w:tcPr>
            <w:tcW w:w="4248" w:type="dxa"/>
            <w:shd w:val="clear" w:color="auto" w:fill="auto"/>
            <w:vAlign w:val="bottom"/>
            <w:hideMark/>
          </w:tcPr>
          <w:p w:rsidR="008F2F35" w:rsidRPr="006D0B78" w:rsidRDefault="008F2F35" w:rsidP="00272FDB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 xml:space="preserve">The bank account must be credited by the </w:t>
            </w:r>
            <w:r w:rsidR="00272FDB">
              <w:rPr>
                <w:rFonts w:cs="Times New Roman"/>
                <w:color w:val="000000"/>
                <w:sz w:val="20"/>
                <w:szCs w:val="20"/>
              </w:rPr>
              <w:t xml:space="preserve">return </w:t>
            </w:r>
            <w:r w:rsidRPr="006D0B78">
              <w:rPr>
                <w:rFonts w:cs="Times New Roman"/>
                <w:color w:val="000000"/>
                <w:sz w:val="20"/>
                <w:szCs w:val="20"/>
              </w:rPr>
              <w:t xml:space="preserve">amount </w:t>
            </w:r>
            <w:r w:rsidR="00272FDB">
              <w:rPr>
                <w:rFonts w:cs="Times New Roman"/>
                <w:color w:val="000000"/>
                <w:sz w:val="20"/>
                <w:szCs w:val="20"/>
              </w:rPr>
              <w:t>deposited on the NPDA Bank Account</w:t>
            </w:r>
          </w:p>
        </w:tc>
      </w:tr>
      <w:tr w:rsidR="00272FDB" w:rsidRPr="006D0B78" w:rsidTr="005D7B26">
        <w:trPr>
          <w:trHeight w:val="66"/>
        </w:trPr>
        <w:tc>
          <w:tcPr>
            <w:tcW w:w="93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FDB" w:rsidRPr="006D0B78" w:rsidRDefault="00272FDB" w:rsidP="00272FDB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Then</w:t>
            </w:r>
            <w:r>
              <w:rPr>
                <w:rFonts w:cs="Times New Roman"/>
                <w:color w:val="000000"/>
                <w:sz w:val="20"/>
                <w:szCs w:val="20"/>
              </w:rPr>
              <w:t>, Auto-reconcile happens where the amount is allocated to the consumer account</w:t>
            </w:r>
          </w:p>
        </w:tc>
      </w:tr>
      <w:tr w:rsidR="008F2F35" w:rsidRPr="006D0B78" w:rsidTr="005D7B26">
        <w:trPr>
          <w:trHeight w:val="190"/>
        </w:trPr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2F35" w:rsidRPr="00FB21C9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FB21C9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2F35" w:rsidRPr="00FB21C9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FB21C9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2F35" w:rsidRPr="00FB21C9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FB21C9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8F2F35" w:rsidRPr="006D0B78" w:rsidTr="005D7B26">
        <w:trPr>
          <w:trHeight w:val="555"/>
        </w:trPr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2F35" w:rsidRPr="006D0B78" w:rsidRDefault="00272FDB" w:rsidP="00272FDB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Control Account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2F35" w:rsidRPr="006D0B78" w:rsidRDefault="008F2F35" w:rsidP="00272FDB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 xml:space="preserve">The amount involved </w:t>
            </w:r>
            <w:r w:rsidR="00272FDB">
              <w:rPr>
                <w:rFonts w:cs="Times New Roman"/>
                <w:color w:val="000000"/>
                <w:sz w:val="20"/>
                <w:szCs w:val="20"/>
              </w:rPr>
              <w:t>is moved from the bank control account to the consumer account.</w:t>
            </w:r>
          </w:p>
        </w:tc>
      </w:tr>
      <w:tr w:rsidR="008F2F35" w:rsidRPr="006D0B78" w:rsidTr="005D7B26">
        <w:trPr>
          <w:trHeight w:val="555"/>
        </w:trPr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2F35" w:rsidRPr="006D0B78" w:rsidRDefault="00272FDB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Consumer Account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2F35" w:rsidRPr="006D0B78" w:rsidRDefault="008F2F35" w:rsidP="00272FDB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 xml:space="preserve">The </w:t>
            </w:r>
            <w:r w:rsidR="00272FDB">
              <w:rPr>
                <w:rFonts w:cs="Times New Roman"/>
                <w:color w:val="000000"/>
                <w:sz w:val="20"/>
                <w:szCs w:val="20"/>
              </w:rPr>
              <w:t>amount is reconciled to the consumer account.</w:t>
            </w:r>
          </w:p>
        </w:tc>
      </w:tr>
    </w:tbl>
    <w:p w:rsidR="008F2F35" w:rsidRDefault="008F2F35"/>
    <w:p w:rsidR="006A0BDB" w:rsidRDefault="006A0BDB">
      <w:r>
        <w:br w:type="page"/>
      </w:r>
    </w:p>
    <w:p w:rsidR="0050689F" w:rsidRPr="006A0BDB" w:rsidRDefault="006A0BDB" w:rsidP="006A0BDB">
      <w:pPr>
        <w:pStyle w:val="Heading2"/>
        <w:keepLines w:val="0"/>
        <w:numPr>
          <w:ilvl w:val="2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7" w:name="_Toc444460933"/>
      <w:r w:rsidRPr="006A0BDB">
        <w:rPr>
          <w:color w:val="000000" w:themeColor="text1"/>
        </w:rPr>
        <w:lastRenderedPageBreak/>
        <w:t>Refund GL Processing</w:t>
      </w:r>
      <w:bookmarkEnd w:id="47"/>
    </w:p>
    <w:p w:rsidR="0050689F" w:rsidRDefault="0050689F"/>
    <w:p w:rsidR="00F0242B" w:rsidRDefault="00F93F56">
      <w:r>
        <w:object w:dxaOrig="19845" w:dyaOrig="7786">
          <v:shape id="_x0000_i1089" type="#_x0000_t75" style="width:467.35pt;height:183.3pt" o:ole="">
            <v:imagedata r:id="rId13" o:title=""/>
          </v:shape>
          <o:OLEObject Type="Embed" ProgID="Visio.Drawing.15" ShapeID="_x0000_i1089" DrawAspect="Content" ObjectID="_1518203304" r:id="rId14"/>
        </w:object>
      </w:r>
    </w:p>
    <w:p w:rsidR="008F2F35" w:rsidRDefault="008F2F35"/>
    <w:p w:rsidR="008F2F35" w:rsidRPr="008F2F35" w:rsidRDefault="008F2F35" w:rsidP="008F2F35">
      <w:pPr>
        <w:pStyle w:val="Heading2"/>
        <w:keepLines w:val="0"/>
        <w:numPr>
          <w:ilvl w:val="3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48" w:name="_Toc444258035"/>
      <w:bookmarkStart w:id="49" w:name="_Toc444460934"/>
      <w:r w:rsidRPr="008F2F35">
        <w:rPr>
          <w:color w:val="000000" w:themeColor="text1"/>
        </w:rPr>
        <w:t>Refunds</w:t>
      </w:r>
      <w:bookmarkEnd w:id="48"/>
      <w:bookmarkEnd w:id="49"/>
    </w:p>
    <w:tbl>
      <w:tblPr>
        <w:tblW w:w="8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8"/>
        <w:gridCol w:w="3106"/>
        <w:gridCol w:w="4891"/>
      </w:tblGrid>
      <w:tr w:rsidR="008F2F35" w:rsidRPr="006D0B78" w:rsidTr="005B1812">
        <w:trPr>
          <w:trHeight w:val="270"/>
        </w:trPr>
        <w:tc>
          <w:tcPr>
            <w:tcW w:w="99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06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891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8F2F35" w:rsidRPr="006D0B78" w:rsidTr="005B1812">
        <w:trPr>
          <w:trHeight w:val="270"/>
        </w:trPr>
        <w:tc>
          <w:tcPr>
            <w:tcW w:w="99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06" w:type="dxa"/>
            <w:shd w:val="clear" w:color="auto" w:fill="auto"/>
            <w:vAlign w:val="bottom"/>
            <w:hideMark/>
          </w:tcPr>
          <w:p w:rsidR="008F2F35" w:rsidRPr="006D0B78" w:rsidRDefault="005D7B2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NPDA Bank Account</w:t>
            </w:r>
          </w:p>
        </w:tc>
        <w:tc>
          <w:tcPr>
            <w:tcW w:w="4891" w:type="dxa"/>
            <w:shd w:val="clear" w:color="auto" w:fill="auto"/>
            <w:vAlign w:val="bottom"/>
            <w:hideMark/>
          </w:tcPr>
          <w:p w:rsidR="008F2F35" w:rsidRPr="006D0B78" w:rsidRDefault="005D7B26" w:rsidP="005B1812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S</w:t>
            </w:r>
            <w:r w:rsidR="005B1812">
              <w:rPr>
                <w:rFonts w:cs="Times New Roman"/>
                <w:color w:val="000000"/>
                <w:sz w:val="20"/>
                <w:szCs w:val="20"/>
              </w:rPr>
              <w:t>tandard Operating Procedure of clearing NPDA bank account to Bank Control Account</w:t>
            </w:r>
          </w:p>
        </w:tc>
      </w:tr>
      <w:tr w:rsidR="008F2F35" w:rsidRPr="006D0B78" w:rsidTr="005B1812">
        <w:trPr>
          <w:trHeight w:val="270"/>
        </w:trPr>
        <w:tc>
          <w:tcPr>
            <w:tcW w:w="99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06" w:type="dxa"/>
            <w:shd w:val="clear" w:color="auto" w:fill="auto"/>
            <w:vAlign w:val="bottom"/>
            <w:hideMark/>
          </w:tcPr>
          <w:p w:rsidR="008F2F35" w:rsidRPr="006D0B78" w:rsidRDefault="005D7B2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Control Account</w:t>
            </w:r>
          </w:p>
        </w:tc>
        <w:tc>
          <w:tcPr>
            <w:tcW w:w="4891" w:type="dxa"/>
            <w:shd w:val="clear" w:color="auto" w:fill="auto"/>
            <w:vAlign w:val="bottom"/>
          </w:tcPr>
          <w:p w:rsidR="008F2F35" w:rsidRPr="006D0B78" w:rsidRDefault="005B181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Standard Operating Procedure of clearing NPDA bank account to Bank Control Account</w:t>
            </w:r>
          </w:p>
        </w:tc>
      </w:tr>
      <w:tr w:rsidR="005D7B26" w:rsidRPr="005D7B26" w:rsidTr="005D7B26">
        <w:trPr>
          <w:trHeight w:val="270"/>
        </w:trPr>
        <w:tc>
          <w:tcPr>
            <w:tcW w:w="8995" w:type="dxa"/>
            <w:gridSpan w:val="3"/>
            <w:shd w:val="clear" w:color="auto" w:fill="auto"/>
            <w:vAlign w:val="bottom"/>
            <w:hideMark/>
          </w:tcPr>
          <w:p w:rsidR="005D7B26" w:rsidRPr="005D7B26" w:rsidRDefault="005D7B26" w:rsidP="005D7B26">
            <w:pPr>
              <w:spacing w:line="240" w:lineRule="auto"/>
              <w:rPr>
                <w:rFonts w:cs="Times New Roman"/>
                <w:b/>
                <w:color w:val="000000"/>
                <w:sz w:val="20"/>
                <w:szCs w:val="20"/>
              </w:rPr>
            </w:pPr>
            <w:r w:rsidRPr="005D7B26">
              <w:rPr>
                <w:rFonts w:cs="Times New Roman"/>
                <w:b/>
                <w:color w:val="000000"/>
                <w:sz w:val="20"/>
                <w:szCs w:val="20"/>
              </w:rPr>
              <w:t>Then: Identify the customer</w:t>
            </w:r>
          </w:p>
        </w:tc>
      </w:tr>
      <w:tr w:rsidR="008F2F35" w:rsidRPr="006D0B78" w:rsidTr="005B1812">
        <w:trPr>
          <w:trHeight w:val="270"/>
        </w:trPr>
        <w:tc>
          <w:tcPr>
            <w:tcW w:w="99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06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891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8F2F35" w:rsidRPr="006D0B78" w:rsidTr="005B1812">
        <w:trPr>
          <w:trHeight w:val="540"/>
        </w:trPr>
        <w:tc>
          <w:tcPr>
            <w:tcW w:w="99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06" w:type="dxa"/>
            <w:shd w:val="clear" w:color="auto" w:fill="auto"/>
            <w:vAlign w:val="bottom"/>
            <w:hideMark/>
          </w:tcPr>
          <w:p w:rsidR="008F2F35" w:rsidRPr="006D0B78" w:rsidRDefault="005D7B2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</w:t>
            </w:r>
            <w:r w:rsidR="008F2F35" w:rsidRPr="006D0B78">
              <w:rPr>
                <w:rFonts w:cs="Times New Roman"/>
                <w:color w:val="000000"/>
                <w:sz w:val="20"/>
                <w:szCs w:val="20"/>
              </w:rPr>
              <w:t xml:space="preserve"> C</w:t>
            </w:r>
            <w:r>
              <w:rPr>
                <w:rFonts w:cs="Times New Roman"/>
                <w:color w:val="000000"/>
                <w:sz w:val="20"/>
                <w:szCs w:val="20"/>
              </w:rPr>
              <w:t>ontrol Account</w:t>
            </w:r>
          </w:p>
        </w:tc>
        <w:tc>
          <w:tcPr>
            <w:tcW w:w="4891" w:type="dxa"/>
            <w:shd w:val="clear" w:color="auto" w:fill="auto"/>
            <w:vAlign w:val="bottom"/>
          </w:tcPr>
          <w:p w:rsidR="008F2F35" w:rsidRPr="006D0B78" w:rsidRDefault="005D7B2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customer refund has been traced to the customer account; so the amount must be taken from the Bank Control Account</w:t>
            </w:r>
          </w:p>
        </w:tc>
      </w:tr>
      <w:tr w:rsidR="008F2F35" w:rsidRPr="006D0B78" w:rsidTr="005B1812">
        <w:trPr>
          <w:trHeight w:val="555"/>
        </w:trPr>
        <w:tc>
          <w:tcPr>
            <w:tcW w:w="99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06" w:type="dxa"/>
            <w:shd w:val="clear" w:color="auto" w:fill="auto"/>
            <w:vAlign w:val="bottom"/>
            <w:hideMark/>
          </w:tcPr>
          <w:p w:rsidR="008F2F35" w:rsidRPr="006D0B78" w:rsidRDefault="005D7B2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Customer Account</w:t>
            </w:r>
          </w:p>
        </w:tc>
        <w:tc>
          <w:tcPr>
            <w:tcW w:w="4891" w:type="dxa"/>
            <w:shd w:val="clear" w:color="auto" w:fill="auto"/>
            <w:vAlign w:val="bottom"/>
          </w:tcPr>
          <w:p w:rsidR="008F2F35" w:rsidRPr="006D0B78" w:rsidRDefault="005D7B2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customer refund has been traced to a customer account</w:t>
            </w:r>
          </w:p>
        </w:tc>
      </w:tr>
      <w:tr w:rsidR="005D7B26" w:rsidRPr="005D7B26" w:rsidTr="005D7B26">
        <w:trPr>
          <w:trHeight w:val="555"/>
        </w:trPr>
        <w:tc>
          <w:tcPr>
            <w:tcW w:w="8995" w:type="dxa"/>
            <w:gridSpan w:val="3"/>
            <w:shd w:val="clear" w:color="auto" w:fill="auto"/>
            <w:vAlign w:val="bottom"/>
          </w:tcPr>
          <w:p w:rsidR="005D7B26" w:rsidRPr="005D7B26" w:rsidRDefault="005D7B26" w:rsidP="005D7B26">
            <w:pPr>
              <w:spacing w:line="240" w:lineRule="auto"/>
              <w:rPr>
                <w:rFonts w:cs="Times New Roman"/>
                <w:b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color w:val="000000"/>
                <w:sz w:val="20"/>
                <w:szCs w:val="20"/>
              </w:rPr>
              <w:t>The funds are not yet traced to the customer account after 7 days.</w:t>
            </w:r>
          </w:p>
        </w:tc>
      </w:tr>
      <w:tr w:rsidR="005D7B26" w:rsidRPr="006D0B78" w:rsidTr="005B1812">
        <w:trPr>
          <w:trHeight w:val="270"/>
        </w:trPr>
        <w:tc>
          <w:tcPr>
            <w:tcW w:w="998" w:type="dxa"/>
            <w:shd w:val="clear" w:color="auto" w:fill="auto"/>
            <w:noWrap/>
            <w:vAlign w:val="bottom"/>
            <w:hideMark/>
          </w:tcPr>
          <w:p w:rsidR="005D7B26" w:rsidRPr="006D0B78" w:rsidRDefault="005D7B26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06" w:type="dxa"/>
            <w:shd w:val="clear" w:color="auto" w:fill="auto"/>
            <w:noWrap/>
            <w:vAlign w:val="bottom"/>
            <w:hideMark/>
          </w:tcPr>
          <w:p w:rsidR="005D7B26" w:rsidRPr="006D0B78" w:rsidRDefault="005D7B26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891" w:type="dxa"/>
            <w:shd w:val="clear" w:color="auto" w:fill="auto"/>
            <w:noWrap/>
            <w:vAlign w:val="bottom"/>
            <w:hideMark/>
          </w:tcPr>
          <w:p w:rsidR="005D7B26" w:rsidRPr="006D0B78" w:rsidRDefault="005D7B26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5D7B26" w:rsidRPr="006D0B78" w:rsidTr="005B1812">
        <w:trPr>
          <w:trHeight w:val="555"/>
        </w:trPr>
        <w:tc>
          <w:tcPr>
            <w:tcW w:w="998" w:type="dxa"/>
            <w:shd w:val="clear" w:color="auto" w:fill="auto"/>
            <w:vAlign w:val="bottom"/>
          </w:tcPr>
          <w:p w:rsidR="005D7B26" w:rsidRPr="006D0B78" w:rsidRDefault="005D7B2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06" w:type="dxa"/>
            <w:shd w:val="clear" w:color="auto" w:fill="auto"/>
            <w:vAlign w:val="bottom"/>
          </w:tcPr>
          <w:p w:rsidR="005D7B26" w:rsidRPr="006D0B78" w:rsidRDefault="005D7B2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Unidentified Bank Account</w:t>
            </w:r>
          </w:p>
        </w:tc>
        <w:tc>
          <w:tcPr>
            <w:tcW w:w="4891" w:type="dxa"/>
            <w:shd w:val="clear" w:color="auto" w:fill="auto"/>
            <w:vAlign w:val="bottom"/>
          </w:tcPr>
          <w:p w:rsidR="005D7B26" w:rsidRDefault="00E14D6B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funds must be moved to Unidentified Bank Account. The real Bank Account</w:t>
            </w:r>
          </w:p>
        </w:tc>
      </w:tr>
      <w:tr w:rsidR="005D7B26" w:rsidRPr="006D0B78" w:rsidTr="005B1812">
        <w:trPr>
          <w:trHeight w:val="555"/>
        </w:trPr>
        <w:tc>
          <w:tcPr>
            <w:tcW w:w="998" w:type="dxa"/>
            <w:shd w:val="clear" w:color="auto" w:fill="auto"/>
            <w:vAlign w:val="bottom"/>
          </w:tcPr>
          <w:p w:rsidR="005D7B26" w:rsidRPr="006D0B78" w:rsidRDefault="005D7B2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06" w:type="dxa"/>
            <w:shd w:val="clear" w:color="auto" w:fill="auto"/>
            <w:vAlign w:val="bottom"/>
          </w:tcPr>
          <w:p w:rsidR="005D7B26" w:rsidRPr="006D0B78" w:rsidRDefault="005D7B2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NPDA Trust Account</w:t>
            </w:r>
          </w:p>
        </w:tc>
        <w:tc>
          <w:tcPr>
            <w:tcW w:w="4891" w:type="dxa"/>
            <w:shd w:val="clear" w:color="auto" w:fill="auto"/>
            <w:vAlign w:val="bottom"/>
          </w:tcPr>
          <w:p w:rsidR="005D7B26" w:rsidRDefault="005D7B26" w:rsidP="00E14D6B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The </w:t>
            </w:r>
            <w:r w:rsidR="00E14D6B">
              <w:rPr>
                <w:rFonts w:cs="Times New Roman"/>
                <w:color w:val="000000"/>
                <w:sz w:val="20"/>
                <w:szCs w:val="20"/>
              </w:rPr>
              <w:t>NPDA Trust Account must be Credited with the unidentified amount.</w:t>
            </w:r>
          </w:p>
        </w:tc>
      </w:tr>
      <w:tr w:rsidR="00E14D6B" w:rsidRPr="005D7B26" w:rsidTr="003A1D28">
        <w:trPr>
          <w:trHeight w:val="555"/>
        </w:trPr>
        <w:tc>
          <w:tcPr>
            <w:tcW w:w="8995" w:type="dxa"/>
            <w:gridSpan w:val="3"/>
            <w:shd w:val="clear" w:color="auto" w:fill="auto"/>
            <w:vAlign w:val="bottom"/>
          </w:tcPr>
          <w:p w:rsidR="00E14D6B" w:rsidRPr="005D7B26" w:rsidRDefault="00E14D6B" w:rsidP="00E14D6B">
            <w:pPr>
              <w:spacing w:line="240" w:lineRule="auto"/>
              <w:rPr>
                <w:rFonts w:cs="Times New Roman"/>
                <w:b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color w:val="000000"/>
                <w:sz w:val="20"/>
                <w:szCs w:val="20"/>
              </w:rPr>
              <w:t xml:space="preserve">The funds are not yet traced to the customer account after </w:t>
            </w:r>
            <w:r>
              <w:rPr>
                <w:rFonts w:cs="Times New Roman"/>
                <w:b/>
                <w:color w:val="000000"/>
                <w:sz w:val="20"/>
                <w:szCs w:val="20"/>
              </w:rPr>
              <w:t>30</w:t>
            </w:r>
            <w:r>
              <w:rPr>
                <w:rFonts w:cs="Times New Roman"/>
                <w:b/>
                <w:color w:val="000000"/>
                <w:sz w:val="20"/>
                <w:szCs w:val="20"/>
              </w:rPr>
              <w:t xml:space="preserve"> days.</w:t>
            </w:r>
          </w:p>
        </w:tc>
      </w:tr>
      <w:tr w:rsidR="00E14D6B" w:rsidRPr="006D0B78" w:rsidTr="005B1812">
        <w:trPr>
          <w:trHeight w:val="270"/>
        </w:trPr>
        <w:tc>
          <w:tcPr>
            <w:tcW w:w="998" w:type="dxa"/>
            <w:shd w:val="clear" w:color="auto" w:fill="auto"/>
            <w:noWrap/>
            <w:vAlign w:val="bottom"/>
            <w:hideMark/>
          </w:tcPr>
          <w:p w:rsidR="00E14D6B" w:rsidRPr="006D0B78" w:rsidRDefault="00E14D6B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lastRenderedPageBreak/>
              <w:t>Action</w:t>
            </w:r>
          </w:p>
        </w:tc>
        <w:tc>
          <w:tcPr>
            <w:tcW w:w="3106" w:type="dxa"/>
            <w:shd w:val="clear" w:color="auto" w:fill="auto"/>
            <w:noWrap/>
            <w:vAlign w:val="bottom"/>
            <w:hideMark/>
          </w:tcPr>
          <w:p w:rsidR="00E14D6B" w:rsidRPr="006D0B78" w:rsidRDefault="00E14D6B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891" w:type="dxa"/>
            <w:shd w:val="clear" w:color="auto" w:fill="auto"/>
            <w:noWrap/>
            <w:vAlign w:val="bottom"/>
            <w:hideMark/>
          </w:tcPr>
          <w:p w:rsidR="00E14D6B" w:rsidRPr="006D0B78" w:rsidRDefault="00E14D6B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E14D6B" w:rsidRPr="006D0B78" w:rsidTr="005B1812">
        <w:trPr>
          <w:trHeight w:val="555"/>
        </w:trPr>
        <w:tc>
          <w:tcPr>
            <w:tcW w:w="998" w:type="dxa"/>
            <w:shd w:val="clear" w:color="auto" w:fill="auto"/>
            <w:vAlign w:val="bottom"/>
          </w:tcPr>
          <w:p w:rsidR="00E14D6B" w:rsidRPr="006D0B78" w:rsidRDefault="00E14D6B" w:rsidP="003A1D28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06" w:type="dxa"/>
            <w:shd w:val="clear" w:color="auto" w:fill="auto"/>
            <w:vAlign w:val="bottom"/>
          </w:tcPr>
          <w:p w:rsidR="00E14D6B" w:rsidRPr="006D0B78" w:rsidRDefault="00E14D6B" w:rsidP="003A1D28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NPDA Trust Account</w:t>
            </w:r>
          </w:p>
        </w:tc>
        <w:tc>
          <w:tcPr>
            <w:tcW w:w="4891" w:type="dxa"/>
            <w:shd w:val="clear" w:color="auto" w:fill="auto"/>
            <w:vAlign w:val="bottom"/>
          </w:tcPr>
          <w:p w:rsidR="00E14D6B" w:rsidRDefault="00E14D6B" w:rsidP="003A1D28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funds must move out of NPDA Trust Account</w:t>
            </w:r>
          </w:p>
        </w:tc>
      </w:tr>
      <w:tr w:rsidR="00E14D6B" w:rsidRPr="006D0B78" w:rsidTr="005B1812">
        <w:trPr>
          <w:trHeight w:val="555"/>
        </w:trPr>
        <w:tc>
          <w:tcPr>
            <w:tcW w:w="998" w:type="dxa"/>
            <w:shd w:val="clear" w:color="auto" w:fill="auto"/>
            <w:vAlign w:val="bottom"/>
          </w:tcPr>
          <w:p w:rsidR="00E14D6B" w:rsidRPr="006D0B78" w:rsidRDefault="00E14D6B" w:rsidP="003A1D28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06" w:type="dxa"/>
            <w:shd w:val="clear" w:color="auto" w:fill="auto"/>
            <w:vAlign w:val="bottom"/>
          </w:tcPr>
          <w:p w:rsidR="00E14D6B" w:rsidRPr="006D0B78" w:rsidRDefault="00E14D6B" w:rsidP="003A1D28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Creditor Account</w:t>
            </w:r>
          </w:p>
        </w:tc>
        <w:tc>
          <w:tcPr>
            <w:tcW w:w="4891" w:type="dxa"/>
            <w:shd w:val="clear" w:color="auto" w:fill="auto"/>
            <w:vAlign w:val="bottom"/>
          </w:tcPr>
          <w:p w:rsidR="00E14D6B" w:rsidRDefault="00E14D6B" w:rsidP="003A1D28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amount must be returned back to the creditor Account</w:t>
            </w:r>
          </w:p>
        </w:tc>
      </w:tr>
    </w:tbl>
    <w:p w:rsidR="008F2F35" w:rsidRDefault="008F2F35"/>
    <w:p w:rsidR="006A0BDB" w:rsidRDefault="006A0BDB">
      <w:r>
        <w:br w:type="page"/>
      </w:r>
    </w:p>
    <w:p w:rsidR="0050689F" w:rsidRPr="006A0BDB" w:rsidRDefault="006A0BDB" w:rsidP="006A0BDB">
      <w:pPr>
        <w:pStyle w:val="Heading2"/>
        <w:keepLines w:val="0"/>
        <w:numPr>
          <w:ilvl w:val="2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50" w:name="_Toc444460935"/>
      <w:r w:rsidRPr="006A0BDB">
        <w:rPr>
          <w:color w:val="000000" w:themeColor="text1"/>
        </w:rPr>
        <w:lastRenderedPageBreak/>
        <w:t>Unlawful Withdrawal GL Processing</w:t>
      </w:r>
      <w:bookmarkEnd w:id="50"/>
    </w:p>
    <w:p w:rsidR="00F224DA" w:rsidRDefault="00F224DA"/>
    <w:p w:rsidR="00F224DA" w:rsidRDefault="003A7316">
      <w:r>
        <w:object w:dxaOrig="20505" w:dyaOrig="7500">
          <v:shape id="_x0000_i1105" type="#_x0000_t75" style="width:467.35pt;height:170.95pt" o:ole="">
            <v:imagedata r:id="rId15" o:title=""/>
          </v:shape>
          <o:OLEObject Type="Embed" ProgID="Visio.Drawing.15" ShapeID="_x0000_i1105" DrawAspect="Content" ObjectID="_1518203305" r:id="rId16"/>
        </w:object>
      </w:r>
    </w:p>
    <w:p w:rsidR="00F224DA" w:rsidRDefault="00F224DA"/>
    <w:p w:rsidR="00B32028" w:rsidRPr="00B32028" w:rsidRDefault="00B32028" w:rsidP="00B32028">
      <w:pPr>
        <w:pStyle w:val="Heading2"/>
        <w:keepLines w:val="0"/>
        <w:numPr>
          <w:ilvl w:val="3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51" w:name="_Toc444460936"/>
      <w:r w:rsidRPr="00B32028">
        <w:rPr>
          <w:color w:val="000000" w:themeColor="text1"/>
        </w:rPr>
        <w:t>Unlawful Withdrawal</w:t>
      </w:r>
      <w:bookmarkEnd w:id="51"/>
      <w:r w:rsidRPr="00B32028">
        <w:rPr>
          <w:color w:val="000000" w:themeColor="text1"/>
        </w:rPr>
        <w:t xml:space="preserve"> </w:t>
      </w:r>
    </w:p>
    <w:tbl>
      <w:tblPr>
        <w:tblW w:w="93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8"/>
        <w:gridCol w:w="3188"/>
        <w:gridCol w:w="4248"/>
      </w:tblGrid>
      <w:tr w:rsidR="00B32028" w:rsidRPr="006D0B78" w:rsidTr="005D7B26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B32028" w:rsidRPr="006D0B78" w:rsidRDefault="00B32028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shd w:val="clear" w:color="auto" w:fill="auto"/>
            <w:noWrap/>
            <w:vAlign w:val="bottom"/>
            <w:hideMark/>
          </w:tcPr>
          <w:p w:rsidR="00B32028" w:rsidRPr="006D0B78" w:rsidRDefault="00B32028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:rsidR="00B32028" w:rsidRPr="006D0B78" w:rsidRDefault="00B32028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5B1812" w:rsidRPr="006D0B78" w:rsidTr="00B32028">
        <w:trPr>
          <w:trHeight w:val="540"/>
        </w:trPr>
        <w:tc>
          <w:tcPr>
            <w:tcW w:w="1888" w:type="dxa"/>
            <w:shd w:val="clear" w:color="auto" w:fill="auto"/>
            <w:vAlign w:val="bottom"/>
            <w:hideMark/>
          </w:tcPr>
          <w:p w:rsidR="005B1812" w:rsidRPr="006D0B78" w:rsidRDefault="005B1812" w:rsidP="005B1812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5B1812" w:rsidRPr="006D0B78" w:rsidRDefault="005B1812" w:rsidP="005B1812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Control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5B1812" w:rsidRPr="006D0B78" w:rsidRDefault="005B1812" w:rsidP="005B1812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Standard Operating Procedure of clearing NPDA bank account to Bank Control Account</w:t>
            </w:r>
          </w:p>
        </w:tc>
      </w:tr>
      <w:tr w:rsidR="005B1812" w:rsidRPr="006D0B78" w:rsidTr="00B32028">
        <w:trPr>
          <w:trHeight w:val="555"/>
        </w:trPr>
        <w:tc>
          <w:tcPr>
            <w:tcW w:w="1888" w:type="dxa"/>
            <w:shd w:val="clear" w:color="auto" w:fill="auto"/>
            <w:vAlign w:val="bottom"/>
            <w:hideMark/>
          </w:tcPr>
          <w:p w:rsidR="005B1812" w:rsidRPr="006D0B78" w:rsidRDefault="005B1812" w:rsidP="005B1812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5B1812" w:rsidRPr="006D0B78" w:rsidRDefault="005B1812" w:rsidP="005B1812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NPDA Bank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5B1812" w:rsidRPr="006D0B78" w:rsidRDefault="005B1812" w:rsidP="005B1812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Standard Operating Procedure of clearing NPDA bank account to Bank Control Account</w:t>
            </w:r>
          </w:p>
        </w:tc>
      </w:tr>
      <w:tr w:rsidR="00F224DA" w:rsidRPr="006D0B78" w:rsidTr="003A1D28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F224DA" w:rsidRPr="006D0B78" w:rsidRDefault="00F224DA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shd w:val="clear" w:color="auto" w:fill="auto"/>
            <w:noWrap/>
            <w:vAlign w:val="bottom"/>
            <w:hideMark/>
          </w:tcPr>
          <w:p w:rsidR="00F224DA" w:rsidRPr="006D0B78" w:rsidRDefault="00F224DA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:rsidR="00F224DA" w:rsidRPr="006D0B78" w:rsidRDefault="00F224DA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B32028" w:rsidRPr="006D0B78" w:rsidTr="00B32028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B32028" w:rsidRPr="006D0B78" w:rsidRDefault="00F224DA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B32028" w:rsidRPr="006D0B78" w:rsidRDefault="00F224DA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Third Party Debtor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B32028" w:rsidRPr="006D0B78" w:rsidRDefault="00F224DA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debtor is identified from the bank statement and can be identified</w:t>
            </w:r>
            <w:r w:rsidR="005B1812">
              <w:rPr>
                <w:rFonts w:cs="Times New Roman"/>
                <w:color w:val="000000"/>
                <w:sz w:val="20"/>
                <w:szCs w:val="20"/>
              </w:rPr>
              <w:t xml:space="preserve"> a debit entry is made</w:t>
            </w:r>
            <w:r w:rsidR="000700D7">
              <w:rPr>
                <w:rFonts w:cs="Times New Roman"/>
                <w:color w:val="000000"/>
                <w:sz w:val="20"/>
                <w:szCs w:val="20"/>
              </w:rPr>
              <w:t>.</w:t>
            </w:r>
          </w:p>
        </w:tc>
      </w:tr>
      <w:tr w:rsidR="00B32028" w:rsidRPr="006D0B78" w:rsidTr="00B32028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B32028" w:rsidRPr="006D0B78" w:rsidRDefault="00F224DA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B32028" w:rsidRPr="006D0B78" w:rsidRDefault="00F224DA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Reversal Recovery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B32028" w:rsidRPr="006D0B78" w:rsidRDefault="00F224DA" w:rsidP="00F224D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reversal recovery account is credited while funds are being recovered</w:t>
            </w:r>
          </w:p>
        </w:tc>
      </w:tr>
      <w:tr w:rsidR="00F224DA" w:rsidRPr="00F224DA" w:rsidTr="005A4B83">
        <w:trPr>
          <w:trHeight w:val="555"/>
        </w:trPr>
        <w:tc>
          <w:tcPr>
            <w:tcW w:w="9324" w:type="dxa"/>
            <w:gridSpan w:val="3"/>
            <w:shd w:val="clear" w:color="auto" w:fill="auto"/>
            <w:vAlign w:val="bottom"/>
          </w:tcPr>
          <w:p w:rsidR="00F224DA" w:rsidRPr="00F224DA" w:rsidRDefault="00F224DA" w:rsidP="00F224DA">
            <w:pPr>
              <w:spacing w:line="240" w:lineRule="auto"/>
              <w:rPr>
                <w:rFonts w:cs="Times New Roman"/>
                <w:b/>
                <w:color w:val="000000"/>
                <w:sz w:val="20"/>
                <w:szCs w:val="20"/>
              </w:rPr>
            </w:pPr>
            <w:r w:rsidRPr="00F224DA">
              <w:rPr>
                <w:rFonts w:cs="Times New Roman"/>
                <w:b/>
                <w:color w:val="000000"/>
                <w:sz w:val="20"/>
                <w:szCs w:val="20"/>
              </w:rPr>
              <w:t>Then</w:t>
            </w:r>
            <w:r>
              <w:rPr>
                <w:rFonts w:cs="Times New Roman"/>
                <w:b/>
                <w:color w:val="000000"/>
                <w:sz w:val="20"/>
                <w:szCs w:val="20"/>
              </w:rPr>
              <w:t>: Funds are recovered from third party debtor</w:t>
            </w:r>
          </w:p>
        </w:tc>
      </w:tr>
      <w:tr w:rsidR="00F224DA" w:rsidRPr="006D0B78" w:rsidTr="003A1D28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F224DA" w:rsidRPr="006D0B78" w:rsidRDefault="00F224DA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shd w:val="clear" w:color="auto" w:fill="auto"/>
            <w:noWrap/>
            <w:vAlign w:val="bottom"/>
            <w:hideMark/>
          </w:tcPr>
          <w:p w:rsidR="00F224DA" w:rsidRPr="006D0B78" w:rsidRDefault="00F224DA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:rsidR="00F224DA" w:rsidRPr="006D0B78" w:rsidRDefault="00F224DA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B32028" w:rsidRPr="006D0B78" w:rsidTr="00B32028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B32028" w:rsidRPr="006D0B78" w:rsidRDefault="00F224DA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B32028" w:rsidRPr="006D0B78" w:rsidRDefault="00EC7A1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NPDA Bank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B32028" w:rsidRPr="006D0B78" w:rsidRDefault="005B181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This is the reversal of an earlier entry when funds are recovered.</w:t>
            </w:r>
          </w:p>
        </w:tc>
      </w:tr>
      <w:tr w:rsidR="00F224DA" w:rsidRPr="006D0B78" w:rsidTr="00B32028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F224DA" w:rsidRPr="006D0B78" w:rsidRDefault="00F224DA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F224DA" w:rsidRPr="006D0B78" w:rsidRDefault="00EC7A1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Control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F224DA" w:rsidRPr="006D0B78" w:rsidRDefault="005B181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This is the reversal of an earlier entry when funds are recovered.</w:t>
            </w:r>
          </w:p>
        </w:tc>
      </w:tr>
      <w:tr w:rsidR="00F224DA" w:rsidRPr="006D0B78" w:rsidTr="003A1D28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F224DA" w:rsidRPr="006D0B78" w:rsidRDefault="00F224DA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shd w:val="clear" w:color="auto" w:fill="auto"/>
            <w:noWrap/>
            <w:vAlign w:val="bottom"/>
            <w:hideMark/>
          </w:tcPr>
          <w:p w:rsidR="00F224DA" w:rsidRPr="006D0B78" w:rsidRDefault="00F224DA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:rsidR="00F224DA" w:rsidRPr="006D0B78" w:rsidRDefault="00F224DA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F224DA" w:rsidRPr="006D0B78" w:rsidTr="00B32028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F224DA" w:rsidRPr="006D0B78" w:rsidRDefault="00EC7A1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F224DA" w:rsidRPr="006D0B78" w:rsidRDefault="00EC7A1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NPDA Business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F224DA" w:rsidRPr="006D0B78" w:rsidRDefault="005B181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This is the reversal of an earlier entry when funds are recovered.</w:t>
            </w:r>
          </w:p>
        </w:tc>
      </w:tr>
      <w:tr w:rsidR="00F224DA" w:rsidRPr="006D0B78" w:rsidTr="00B32028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F224DA" w:rsidRPr="006D0B78" w:rsidRDefault="00EC7A1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F224DA" w:rsidRPr="006D0B78" w:rsidRDefault="00EC7A1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Third Party Debtor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F224DA" w:rsidRPr="006D0B78" w:rsidRDefault="005B181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This is the reversal of an earlier entry when funds are recovered.</w:t>
            </w:r>
          </w:p>
        </w:tc>
      </w:tr>
      <w:tr w:rsidR="00EC7A1E" w:rsidRPr="00F224DA" w:rsidTr="003A1D28">
        <w:trPr>
          <w:trHeight w:val="555"/>
        </w:trPr>
        <w:tc>
          <w:tcPr>
            <w:tcW w:w="9324" w:type="dxa"/>
            <w:gridSpan w:val="3"/>
            <w:shd w:val="clear" w:color="auto" w:fill="auto"/>
            <w:vAlign w:val="bottom"/>
          </w:tcPr>
          <w:p w:rsidR="00EC7A1E" w:rsidRPr="00F224DA" w:rsidRDefault="00EC7A1E" w:rsidP="003A1D28">
            <w:pPr>
              <w:spacing w:line="240" w:lineRule="auto"/>
              <w:rPr>
                <w:rFonts w:cs="Times New Roman"/>
                <w:b/>
                <w:color w:val="000000"/>
                <w:sz w:val="20"/>
                <w:szCs w:val="20"/>
              </w:rPr>
            </w:pPr>
            <w:r w:rsidRPr="00F224DA">
              <w:rPr>
                <w:rFonts w:cs="Times New Roman"/>
                <w:b/>
                <w:color w:val="000000"/>
                <w:sz w:val="20"/>
                <w:szCs w:val="20"/>
              </w:rPr>
              <w:lastRenderedPageBreak/>
              <w:t>Then</w:t>
            </w:r>
            <w:r>
              <w:rPr>
                <w:rFonts w:cs="Times New Roman"/>
                <w:b/>
                <w:color w:val="000000"/>
                <w:sz w:val="20"/>
                <w:szCs w:val="20"/>
              </w:rPr>
              <w:t xml:space="preserve">: Funds are </w:t>
            </w:r>
            <w:r>
              <w:rPr>
                <w:rFonts w:cs="Times New Roman"/>
                <w:b/>
                <w:color w:val="000000"/>
                <w:sz w:val="20"/>
                <w:szCs w:val="20"/>
              </w:rPr>
              <w:t xml:space="preserve">not </w:t>
            </w:r>
            <w:r>
              <w:rPr>
                <w:rFonts w:cs="Times New Roman"/>
                <w:b/>
                <w:color w:val="000000"/>
                <w:sz w:val="20"/>
                <w:szCs w:val="20"/>
              </w:rPr>
              <w:t>recovered from third party debtor</w:t>
            </w:r>
          </w:p>
        </w:tc>
      </w:tr>
      <w:tr w:rsidR="00EC7A1E" w:rsidRPr="006D0B78" w:rsidTr="003A1D28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EC7A1E" w:rsidRPr="006D0B78" w:rsidRDefault="00EC7A1E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shd w:val="clear" w:color="auto" w:fill="auto"/>
            <w:noWrap/>
            <w:vAlign w:val="bottom"/>
            <w:hideMark/>
          </w:tcPr>
          <w:p w:rsidR="00EC7A1E" w:rsidRPr="006D0B78" w:rsidRDefault="00EC7A1E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:rsidR="00EC7A1E" w:rsidRPr="006D0B78" w:rsidRDefault="00EC7A1E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F224DA" w:rsidRPr="006D0B78" w:rsidTr="00B32028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F224DA" w:rsidRPr="006D0B78" w:rsidRDefault="003A731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F224DA" w:rsidRPr="006D0B78" w:rsidRDefault="003A731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NPDA Business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F224DA" w:rsidRPr="006D0B78" w:rsidRDefault="005B181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NPDA Business Account funds the unrecovered amount</w:t>
            </w:r>
          </w:p>
        </w:tc>
      </w:tr>
      <w:tr w:rsidR="00F224DA" w:rsidRPr="006D0B78" w:rsidTr="00B32028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F224DA" w:rsidRPr="006D0B78" w:rsidRDefault="003A731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F224DA" w:rsidRPr="006D0B78" w:rsidRDefault="003A7316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Recovery Reversal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F224DA" w:rsidRPr="006D0B78" w:rsidRDefault="005B181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NPDA Business Account funds the unrecovered amount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the contra entry is made against the recovery reversal account.</w:t>
            </w:r>
          </w:p>
        </w:tc>
      </w:tr>
    </w:tbl>
    <w:p w:rsidR="00B32028" w:rsidRDefault="00B32028" w:rsidP="00B32028">
      <w:pPr>
        <w:rPr>
          <w:b/>
          <w:bCs/>
        </w:rPr>
      </w:pPr>
    </w:p>
    <w:p w:rsidR="006A0BDB" w:rsidRDefault="006A0BDB">
      <w:r>
        <w:br w:type="page"/>
      </w:r>
    </w:p>
    <w:p w:rsidR="0050689F" w:rsidRPr="006A0BDB" w:rsidRDefault="006A0BDB" w:rsidP="006A0BDB">
      <w:pPr>
        <w:pStyle w:val="Heading2"/>
        <w:keepLines w:val="0"/>
        <w:numPr>
          <w:ilvl w:val="2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52" w:name="_Toc444460937"/>
      <w:r w:rsidRPr="006A0BDB">
        <w:rPr>
          <w:color w:val="000000" w:themeColor="text1"/>
        </w:rPr>
        <w:lastRenderedPageBreak/>
        <w:t>De-Allocation and Re-Allocation GL Processing</w:t>
      </w:r>
      <w:bookmarkEnd w:id="52"/>
    </w:p>
    <w:p w:rsidR="0050689F" w:rsidRDefault="0050689F">
      <w:r>
        <w:object w:dxaOrig="11790" w:dyaOrig="5475">
          <v:shape id="_x0000_i1029" type="#_x0000_t75" style="width:467.35pt;height:217.35pt" o:ole="">
            <v:imagedata r:id="rId17" o:title=""/>
          </v:shape>
          <o:OLEObject Type="Embed" ProgID="Visio.Drawing.15" ShapeID="_x0000_i1029" DrawAspect="Content" ObjectID="_1518203306" r:id="rId18"/>
        </w:object>
      </w:r>
    </w:p>
    <w:p w:rsidR="0050689F" w:rsidRDefault="0050689F"/>
    <w:p w:rsidR="008F2F35" w:rsidRPr="00B32028" w:rsidRDefault="008F2F35" w:rsidP="00B32028">
      <w:pPr>
        <w:pStyle w:val="Heading2"/>
        <w:keepLines w:val="0"/>
        <w:numPr>
          <w:ilvl w:val="3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53" w:name="_Toc444266718"/>
      <w:bookmarkStart w:id="54" w:name="_Toc444460938"/>
      <w:r w:rsidRPr="00B32028">
        <w:rPr>
          <w:color w:val="000000" w:themeColor="text1"/>
        </w:rPr>
        <w:t>Funds De-Allocation</w:t>
      </w:r>
      <w:bookmarkEnd w:id="53"/>
      <w:bookmarkEnd w:id="54"/>
    </w:p>
    <w:tbl>
      <w:tblPr>
        <w:tblW w:w="93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8"/>
        <w:gridCol w:w="3188"/>
        <w:gridCol w:w="4248"/>
      </w:tblGrid>
      <w:tr w:rsidR="008F2F35" w:rsidRPr="006D0B78" w:rsidTr="005D7B26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8F2F35" w:rsidRPr="006D0B78" w:rsidTr="00FD6DB0">
        <w:trPr>
          <w:trHeight w:val="540"/>
        </w:trPr>
        <w:tc>
          <w:tcPr>
            <w:tcW w:w="188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shd w:val="clear" w:color="auto" w:fill="auto"/>
            <w:vAlign w:val="bottom"/>
            <w:hideMark/>
          </w:tcPr>
          <w:p w:rsidR="008F2F35" w:rsidRPr="006D0B78" w:rsidRDefault="00FD6DB0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Consumer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8F2F35" w:rsidRPr="006D0B78" w:rsidRDefault="005B181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customer account is debited with the de-allocation amount</w:t>
            </w:r>
          </w:p>
        </w:tc>
      </w:tr>
      <w:tr w:rsidR="008F2F35" w:rsidRPr="006D0B78" w:rsidTr="00FD6DB0">
        <w:trPr>
          <w:trHeight w:val="555"/>
        </w:trPr>
        <w:tc>
          <w:tcPr>
            <w:tcW w:w="188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  <w:hideMark/>
          </w:tcPr>
          <w:p w:rsidR="008F2F35" w:rsidRPr="006D0B78" w:rsidRDefault="00FD6DB0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De-Allocation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8F2F35" w:rsidRPr="006D0B78" w:rsidRDefault="005B181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deallocation amount is posted on the deallocation account</w:t>
            </w:r>
          </w:p>
        </w:tc>
      </w:tr>
      <w:tr w:rsidR="00FD6DB0" w:rsidRPr="006D0B78" w:rsidTr="00FD6DB0">
        <w:trPr>
          <w:trHeight w:val="287"/>
        </w:trPr>
        <w:tc>
          <w:tcPr>
            <w:tcW w:w="9324" w:type="dxa"/>
            <w:gridSpan w:val="3"/>
            <w:shd w:val="clear" w:color="auto" w:fill="auto"/>
            <w:hideMark/>
          </w:tcPr>
          <w:p w:rsidR="00FD6DB0" w:rsidRPr="006D0B78" w:rsidRDefault="00FD6DB0" w:rsidP="003A1D28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issue has been resolved; re-allocate amount to consumer account</w:t>
            </w:r>
          </w:p>
        </w:tc>
      </w:tr>
      <w:tr w:rsidR="00FD6DB0" w:rsidRPr="006D0B78" w:rsidTr="003A1D28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FD6DB0" w:rsidRPr="006D0B78" w:rsidRDefault="00FD6DB0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shd w:val="clear" w:color="auto" w:fill="auto"/>
            <w:noWrap/>
            <w:vAlign w:val="bottom"/>
            <w:hideMark/>
          </w:tcPr>
          <w:p w:rsidR="00FD6DB0" w:rsidRPr="006D0B78" w:rsidRDefault="00FD6DB0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:rsidR="00FD6DB0" w:rsidRPr="006D0B78" w:rsidRDefault="00FD6DB0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FD6DB0" w:rsidRPr="006D0B78" w:rsidTr="005D7B26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FD6DB0" w:rsidRPr="006D0B78" w:rsidRDefault="00FD6DB0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FD6DB0" w:rsidRPr="006D0B78" w:rsidRDefault="00FD6DB0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De-Allocation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FD6DB0" w:rsidRPr="006D0B78" w:rsidRDefault="000C02D2" w:rsidP="000C02D2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reversal of the entry is done when funds are reallocated to consumer.</w:t>
            </w:r>
          </w:p>
        </w:tc>
      </w:tr>
      <w:tr w:rsidR="00FD6DB0" w:rsidRPr="006D0B78" w:rsidTr="005D7B26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FD6DB0" w:rsidRPr="006D0B78" w:rsidRDefault="00FD6DB0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FD6DB0" w:rsidRPr="006D0B78" w:rsidRDefault="00FD6DB0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Consumer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FD6DB0" w:rsidRPr="006D0B78" w:rsidRDefault="000C02D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reversal of the entry is done when funds are reallocated to consumer.</w:t>
            </w:r>
          </w:p>
        </w:tc>
      </w:tr>
    </w:tbl>
    <w:p w:rsidR="008F2F35" w:rsidRDefault="008F2F35" w:rsidP="008F2F35">
      <w:pPr>
        <w:rPr>
          <w:b/>
          <w:bCs/>
        </w:rPr>
      </w:pPr>
    </w:p>
    <w:p w:rsidR="006A0BDB" w:rsidRDefault="006A0BDB">
      <w:r>
        <w:br w:type="page"/>
      </w:r>
    </w:p>
    <w:p w:rsidR="0050689F" w:rsidRPr="006A0BDB" w:rsidRDefault="006A0BDB" w:rsidP="006A0BDB">
      <w:pPr>
        <w:pStyle w:val="Heading2"/>
        <w:keepLines w:val="0"/>
        <w:numPr>
          <w:ilvl w:val="2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55" w:name="_Toc444460939"/>
      <w:r w:rsidRPr="006A0BDB">
        <w:rPr>
          <w:color w:val="000000" w:themeColor="text1"/>
        </w:rPr>
        <w:lastRenderedPageBreak/>
        <w:t>Double Payment GL Processing</w:t>
      </w:r>
      <w:bookmarkEnd w:id="55"/>
    </w:p>
    <w:p w:rsidR="00CB01CF" w:rsidRDefault="00CB01CF"/>
    <w:p w:rsidR="00CB01CF" w:rsidRDefault="00CB01CF">
      <w:r>
        <w:object w:dxaOrig="18345" w:dyaOrig="6811">
          <v:shape id="_x0000_i1109" type="#_x0000_t75" style="width:467.8pt;height:173.6pt" o:ole="">
            <v:imagedata r:id="rId19" o:title=""/>
          </v:shape>
          <o:OLEObject Type="Embed" ProgID="Visio.Drawing.15" ShapeID="_x0000_i1109" DrawAspect="Content" ObjectID="_1518203307" r:id="rId20"/>
        </w:object>
      </w:r>
    </w:p>
    <w:p w:rsidR="00CB01CF" w:rsidRDefault="00CB01CF"/>
    <w:p w:rsidR="008F2F35" w:rsidRPr="00777350" w:rsidRDefault="008F2F35" w:rsidP="00777350">
      <w:pPr>
        <w:pStyle w:val="Heading2"/>
        <w:keepLines w:val="0"/>
        <w:numPr>
          <w:ilvl w:val="3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56" w:name="_Toc444266719"/>
      <w:bookmarkStart w:id="57" w:name="_Toc444460940"/>
      <w:r w:rsidRPr="00777350">
        <w:rPr>
          <w:color w:val="000000" w:themeColor="text1"/>
        </w:rPr>
        <w:t>Double payments</w:t>
      </w:r>
      <w:bookmarkEnd w:id="56"/>
      <w:bookmarkEnd w:id="57"/>
    </w:p>
    <w:tbl>
      <w:tblPr>
        <w:tblW w:w="93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8"/>
        <w:gridCol w:w="3188"/>
        <w:gridCol w:w="4248"/>
      </w:tblGrid>
      <w:tr w:rsidR="008F2F35" w:rsidRPr="006D0B78" w:rsidTr="005D7B26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8F2F35" w:rsidRPr="006D0B78" w:rsidTr="000C02D2">
        <w:trPr>
          <w:trHeight w:val="404"/>
        </w:trPr>
        <w:tc>
          <w:tcPr>
            <w:tcW w:w="188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NPDA Bank account</w:t>
            </w:r>
          </w:p>
        </w:tc>
        <w:tc>
          <w:tcPr>
            <w:tcW w:w="424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The amount involved must be reinstated into this account</w:t>
            </w:r>
          </w:p>
        </w:tc>
      </w:tr>
      <w:tr w:rsidR="008F2F35" w:rsidRPr="006D0B78" w:rsidTr="000C02D2">
        <w:trPr>
          <w:trHeight w:val="287"/>
        </w:trPr>
        <w:tc>
          <w:tcPr>
            <w:tcW w:w="188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  <w:hideMark/>
          </w:tcPr>
          <w:p w:rsidR="008F2F35" w:rsidRPr="006D0B78" w:rsidRDefault="000C02D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Control Account</w:t>
            </w:r>
          </w:p>
        </w:tc>
        <w:tc>
          <w:tcPr>
            <w:tcW w:w="424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The amount involved which left the account must be replenished from a business account</w:t>
            </w:r>
          </w:p>
        </w:tc>
      </w:tr>
      <w:tr w:rsidR="008F2F35" w:rsidRPr="006D0B78" w:rsidTr="000C02D2">
        <w:trPr>
          <w:trHeight w:val="53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8F2F35" w:rsidRPr="006D0B78" w:rsidTr="000C02D2">
        <w:trPr>
          <w:trHeight w:val="53"/>
        </w:trPr>
        <w:tc>
          <w:tcPr>
            <w:tcW w:w="188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8F2F35" w:rsidRPr="006D0B78" w:rsidRDefault="000C02D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Control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8F2F35" w:rsidRPr="006D0B78" w:rsidRDefault="00061668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This account is </w:t>
            </w:r>
            <w:r w:rsidR="00D81C9A">
              <w:rPr>
                <w:rFonts w:cs="Times New Roman"/>
                <w:color w:val="000000"/>
                <w:sz w:val="20"/>
                <w:szCs w:val="20"/>
              </w:rPr>
              <w:t>debited with the double payment amount</w:t>
            </w:r>
          </w:p>
        </w:tc>
      </w:tr>
      <w:tr w:rsidR="00D81C9A" w:rsidRPr="006D0B78" w:rsidTr="000C02D2">
        <w:trPr>
          <w:trHeight w:val="53"/>
        </w:trPr>
        <w:tc>
          <w:tcPr>
            <w:tcW w:w="1888" w:type="dxa"/>
            <w:shd w:val="clear" w:color="auto" w:fill="auto"/>
            <w:vAlign w:val="bottom"/>
            <w:hideMark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Consumer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This account is credited with the double payment amount</w:t>
            </w:r>
          </w:p>
        </w:tc>
      </w:tr>
      <w:tr w:rsidR="00D81C9A" w:rsidRPr="006D0B78" w:rsidTr="003A1D28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shd w:val="clear" w:color="auto" w:fill="auto"/>
            <w:noWrap/>
            <w:vAlign w:val="bottom"/>
            <w:hideMark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D81C9A" w:rsidRPr="006D0B78" w:rsidTr="000C02D2">
        <w:trPr>
          <w:trHeight w:val="98"/>
        </w:trPr>
        <w:tc>
          <w:tcPr>
            <w:tcW w:w="1888" w:type="dxa"/>
            <w:shd w:val="clear" w:color="auto" w:fill="auto"/>
            <w:vAlign w:val="bottom"/>
            <w:hideMark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Creditor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creditor account is debited with the amount paid to their account</w:t>
            </w:r>
          </w:p>
        </w:tc>
      </w:tr>
      <w:tr w:rsidR="00D81C9A" w:rsidRPr="006D0B78" w:rsidTr="000C02D2">
        <w:trPr>
          <w:trHeight w:val="53"/>
        </w:trPr>
        <w:tc>
          <w:tcPr>
            <w:tcW w:w="1888" w:type="dxa"/>
            <w:shd w:val="clear" w:color="auto" w:fill="auto"/>
            <w:vAlign w:val="bottom"/>
            <w:hideMark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NPDA Business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The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NPDA Business Account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is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credited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with </w:t>
            </w:r>
            <w:r>
              <w:rPr>
                <w:rFonts w:cs="Times New Roman"/>
                <w:color w:val="000000"/>
                <w:sz w:val="20"/>
                <w:szCs w:val="20"/>
              </w:rPr>
              <w:t>the amount paid to fund the account</w:t>
            </w:r>
          </w:p>
        </w:tc>
      </w:tr>
      <w:tr w:rsidR="00D81C9A" w:rsidRPr="006D0B78" w:rsidTr="008E515E">
        <w:trPr>
          <w:trHeight w:val="53"/>
        </w:trPr>
        <w:tc>
          <w:tcPr>
            <w:tcW w:w="9324" w:type="dxa"/>
            <w:gridSpan w:val="3"/>
            <w:shd w:val="clear" w:color="auto" w:fill="auto"/>
            <w:noWrap/>
            <w:vAlign w:val="bottom"/>
            <w:hideMark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i/>
                <w:iCs/>
                <w:color w:val="000000"/>
                <w:sz w:val="20"/>
                <w:szCs w:val="20"/>
              </w:rPr>
              <w:t>Funds recovered</w:t>
            </w:r>
          </w:p>
        </w:tc>
      </w:tr>
      <w:tr w:rsidR="00D81C9A" w:rsidRPr="00975FA5" w:rsidTr="000C02D2">
        <w:trPr>
          <w:trHeight w:val="80"/>
        </w:trPr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975FA5" w:rsidRDefault="00D81C9A" w:rsidP="00D81C9A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D81C9A" w:rsidRPr="00975FA5" w:rsidTr="000C02D2">
        <w:trPr>
          <w:trHeight w:val="53"/>
        </w:trPr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Consumer Account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D81C9A" w:rsidRDefault="00D81C9A" w:rsidP="00D81C9A">
            <w:pPr>
              <w:spacing w:line="240" w:lineRule="auto"/>
              <w:rPr>
                <w:rFonts w:cs="Times New Roman"/>
                <w:bCs/>
                <w:color w:val="000000"/>
                <w:sz w:val="20"/>
                <w:szCs w:val="20"/>
              </w:rPr>
            </w:pPr>
            <w:r w:rsidRPr="00D81C9A">
              <w:rPr>
                <w:rFonts w:cs="Times New Roman"/>
                <w:bCs/>
                <w:color w:val="000000"/>
                <w:sz w:val="20"/>
                <w:szCs w:val="20"/>
              </w:rPr>
              <w:t xml:space="preserve">The funds are recovered </w:t>
            </w:r>
            <w:r>
              <w:rPr>
                <w:rFonts w:cs="Times New Roman"/>
                <w:bCs/>
                <w:color w:val="000000"/>
                <w:sz w:val="20"/>
                <w:szCs w:val="20"/>
              </w:rPr>
              <w:t>the consumer account is debited.</w:t>
            </w:r>
          </w:p>
        </w:tc>
      </w:tr>
      <w:tr w:rsidR="00D81C9A" w:rsidRPr="00975FA5" w:rsidTr="000C02D2">
        <w:trPr>
          <w:trHeight w:val="53"/>
        </w:trPr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Control Account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D81C9A" w:rsidRDefault="00D81C9A" w:rsidP="00D81C9A">
            <w:pPr>
              <w:spacing w:line="240" w:lineRule="auto"/>
              <w:rPr>
                <w:rFonts w:cs="Times New Roman"/>
                <w:bCs/>
                <w:color w:val="000000"/>
                <w:sz w:val="20"/>
                <w:szCs w:val="20"/>
              </w:rPr>
            </w:pPr>
            <w:r>
              <w:rPr>
                <w:rFonts w:cs="Times New Roman"/>
                <w:bCs/>
                <w:color w:val="000000"/>
                <w:sz w:val="20"/>
                <w:szCs w:val="20"/>
              </w:rPr>
              <w:t xml:space="preserve">The bank control account tis credited when the funds are recovered. </w:t>
            </w:r>
          </w:p>
        </w:tc>
      </w:tr>
      <w:tr w:rsidR="00D81C9A" w:rsidRPr="00975FA5" w:rsidTr="000C02D2">
        <w:trPr>
          <w:trHeight w:val="53"/>
        </w:trPr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lastRenderedPageBreak/>
              <w:t>Action</w:t>
            </w:r>
          </w:p>
        </w:tc>
        <w:tc>
          <w:tcPr>
            <w:tcW w:w="3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975FA5" w:rsidRDefault="00D81C9A" w:rsidP="00D81C9A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D81C9A" w:rsidRPr="00975FA5" w:rsidTr="005D7B26">
        <w:trPr>
          <w:trHeight w:val="85"/>
        </w:trPr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NPDA Business Account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D81C9A" w:rsidRDefault="00D81C9A" w:rsidP="00D81C9A">
            <w:pPr>
              <w:spacing w:line="240" w:lineRule="auto"/>
              <w:rPr>
                <w:rFonts w:cs="Times New Roman"/>
                <w:bCs/>
                <w:color w:val="000000"/>
                <w:sz w:val="20"/>
                <w:szCs w:val="20"/>
              </w:rPr>
            </w:pPr>
            <w:r w:rsidRPr="00D81C9A">
              <w:rPr>
                <w:rFonts w:cs="Times New Roman"/>
                <w:bCs/>
                <w:color w:val="000000"/>
                <w:sz w:val="20"/>
                <w:szCs w:val="20"/>
              </w:rPr>
              <w:t>Rev</w:t>
            </w:r>
            <w:r>
              <w:rPr>
                <w:rFonts w:cs="Times New Roman"/>
                <w:bCs/>
                <w:color w:val="000000"/>
                <w:sz w:val="20"/>
                <w:szCs w:val="20"/>
              </w:rPr>
              <w:t>e</w:t>
            </w:r>
            <w:r w:rsidRPr="00D81C9A">
              <w:rPr>
                <w:rFonts w:cs="Times New Roman"/>
                <w:bCs/>
                <w:color w:val="000000"/>
                <w:sz w:val="20"/>
                <w:szCs w:val="20"/>
              </w:rPr>
              <w:t xml:space="preserve">rse </w:t>
            </w:r>
            <w:r>
              <w:rPr>
                <w:rFonts w:cs="Times New Roman"/>
                <w:bCs/>
                <w:color w:val="000000"/>
                <w:sz w:val="20"/>
                <w:szCs w:val="20"/>
              </w:rPr>
              <w:t>the entry when the funds are recovered.</w:t>
            </w:r>
          </w:p>
        </w:tc>
      </w:tr>
      <w:tr w:rsidR="00D81C9A" w:rsidRPr="006D0B78" w:rsidTr="003A1D28">
        <w:trPr>
          <w:trHeight w:val="53"/>
        </w:trPr>
        <w:tc>
          <w:tcPr>
            <w:tcW w:w="1888" w:type="dxa"/>
            <w:shd w:val="clear" w:color="auto" w:fill="auto"/>
            <w:vAlign w:val="bottom"/>
            <w:hideMark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Creditor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D81C9A" w:rsidRPr="00D81C9A" w:rsidRDefault="00D81C9A" w:rsidP="00D81C9A">
            <w:pPr>
              <w:spacing w:line="240" w:lineRule="auto"/>
              <w:rPr>
                <w:rFonts w:cs="Times New Roman"/>
                <w:bCs/>
                <w:color w:val="000000"/>
                <w:sz w:val="20"/>
                <w:szCs w:val="20"/>
              </w:rPr>
            </w:pPr>
            <w:r w:rsidRPr="00D81C9A">
              <w:rPr>
                <w:rFonts w:cs="Times New Roman"/>
                <w:bCs/>
                <w:color w:val="000000"/>
                <w:sz w:val="20"/>
                <w:szCs w:val="20"/>
              </w:rPr>
              <w:t>Rev</w:t>
            </w:r>
            <w:r>
              <w:rPr>
                <w:rFonts w:cs="Times New Roman"/>
                <w:bCs/>
                <w:color w:val="000000"/>
                <w:sz w:val="20"/>
                <w:szCs w:val="20"/>
              </w:rPr>
              <w:t>e</w:t>
            </w:r>
            <w:r w:rsidRPr="00D81C9A">
              <w:rPr>
                <w:rFonts w:cs="Times New Roman"/>
                <w:bCs/>
                <w:color w:val="000000"/>
                <w:sz w:val="20"/>
                <w:szCs w:val="20"/>
              </w:rPr>
              <w:t xml:space="preserve">rse </w:t>
            </w:r>
            <w:r>
              <w:rPr>
                <w:rFonts w:cs="Times New Roman"/>
                <w:bCs/>
                <w:color w:val="000000"/>
                <w:sz w:val="20"/>
                <w:szCs w:val="20"/>
              </w:rPr>
              <w:t>the entry when the funds are recovered</w:t>
            </w:r>
          </w:p>
        </w:tc>
      </w:tr>
      <w:tr w:rsidR="00D81C9A" w:rsidRPr="00A82009" w:rsidTr="00F96242">
        <w:trPr>
          <w:trHeight w:val="85"/>
        </w:trPr>
        <w:tc>
          <w:tcPr>
            <w:tcW w:w="93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A82009" w:rsidRDefault="00D81C9A" w:rsidP="00D81C9A">
            <w:pPr>
              <w:spacing w:line="240" w:lineRule="auto"/>
              <w:rPr>
                <w:rFonts w:cs="Times New Roman"/>
                <w:bCs/>
                <w:color w:val="000000"/>
                <w:sz w:val="20"/>
                <w:szCs w:val="20"/>
              </w:rPr>
            </w:pPr>
            <w:r w:rsidRPr="00A82009">
              <w:rPr>
                <w:rFonts w:cs="Times New Roman"/>
                <w:bCs/>
                <w:color w:val="000000"/>
                <w:sz w:val="20"/>
                <w:szCs w:val="20"/>
              </w:rPr>
              <w:t>Funds not recovered</w:t>
            </w:r>
          </w:p>
        </w:tc>
      </w:tr>
      <w:tr w:rsidR="00D81C9A" w:rsidRPr="00975FA5" w:rsidTr="005D7B26">
        <w:trPr>
          <w:trHeight w:val="85"/>
        </w:trPr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975FA5" w:rsidRDefault="00D81C9A" w:rsidP="00D81C9A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D81C9A" w:rsidRPr="00975FA5" w:rsidTr="005D7B26">
        <w:trPr>
          <w:trHeight w:val="85"/>
        </w:trPr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NPDA Business Account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81C9A" w:rsidRPr="00A82009" w:rsidRDefault="00D81C9A" w:rsidP="00D81C9A">
            <w:pPr>
              <w:spacing w:line="240" w:lineRule="auto"/>
              <w:rPr>
                <w:rFonts w:cs="Times New Roman"/>
                <w:bCs/>
                <w:color w:val="000000"/>
                <w:sz w:val="20"/>
                <w:szCs w:val="20"/>
              </w:rPr>
            </w:pPr>
            <w:r w:rsidRPr="00A82009">
              <w:rPr>
                <w:rFonts w:cs="Times New Roman"/>
                <w:bCs/>
                <w:color w:val="000000"/>
                <w:sz w:val="20"/>
                <w:szCs w:val="20"/>
              </w:rPr>
              <w:t>The business account will fund the amount to be recovered</w:t>
            </w:r>
          </w:p>
        </w:tc>
      </w:tr>
      <w:tr w:rsidR="00D81C9A" w:rsidRPr="006D0B78" w:rsidTr="003A1D28">
        <w:trPr>
          <w:trHeight w:val="53"/>
        </w:trPr>
        <w:tc>
          <w:tcPr>
            <w:tcW w:w="1888" w:type="dxa"/>
            <w:shd w:val="clear" w:color="auto" w:fill="auto"/>
            <w:vAlign w:val="bottom"/>
            <w:hideMark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188" w:type="dxa"/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Recovery Reversal Account</w:t>
            </w:r>
          </w:p>
        </w:tc>
        <w:tc>
          <w:tcPr>
            <w:tcW w:w="4248" w:type="dxa"/>
            <w:shd w:val="clear" w:color="auto" w:fill="auto"/>
            <w:vAlign w:val="bottom"/>
          </w:tcPr>
          <w:p w:rsidR="00D81C9A" w:rsidRPr="006D0B78" w:rsidRDefault="00D81C9A" w:rsidP="00D81C9A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recovery reversal account will be credited</w:t>
            </w:r>
          </w:p>
        </w:tc>
      </w:tr>
    </w:tbl>
    <w:p w:rsidR="008F2F35" w:rsidRDefault="008F2F35"/>
    <w:p w:rsidR="006A0BDB" w:rsidRDefault="006A0BDB">
      <w:r>
        <w:br w:type="page"/>
      </w:r>
    </w:p>
    <w:p w:rsidR="0050689F" w:rsidRPr="006A0BDB" w:rsidRDefault="006A0BDB" w:rsidP="006A0BDB">
      <w:pPr>
        <w:pStyle w:val="Heading2"/>
        <w:keepLines w:val="0"/>
        <w:numPr>
          <w:ilvl w:val="2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58" w:name="_Toc444460941"/>
      <w:r w:rsidRPr="006A0BDB">
        <w:rPr>
          <w:color w:val="000000" w:themeColor="text1"/>
        </w:rPr>
        <w:lastRenderedPageBreak/>
        <w:t>Account Reversal GL Processing</w:t>
      </w:r>
      <w:bookmarkEnd w:id="58"/>
    </w:p>
    <w:p w:rsidR="00F832FD" w:rsidRDefault="00F832FD"/>
    <w:p w:rsidR="00CB01CF" w:rsidRDefault="00F832FD">
      <w:r>
        <w:object w:dxaOrig="12120" w:dyaOrig="7665">
          <v:shape id="_x0000_i1130" type="#_x0000_t75" style="width:413.9pt;height:261.95pt" o:ole="">
            <v:imagedata r:id="rId21" o:title=""/>
          </v:shape>
          <o:OLEObject Type="Embed" ProgID="Visio.Drawing.15" ShapeID="_x0000_i1130" DrawAspect="Content" ObjectID="_1518203308" r:id="rId22"/>
        </w:object>
      </w:r>
    </w:p>
    <w:p w:rsidR="008F2F35" w:rsidRDefault="008F2F35"/>
    <w:p w:rsidR="008F2F35" w:rsidRPr="008F2F35" w:rsidRDefault="008F2F35" w:rsidP="008F2F35">
      <w:pPr>
        <w:pStyle w:val="Heading2"/>
        <w:keepLines w:val="0"/>
        <w:numPr>
          <w:ilvl w:val="3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59" w:name="_Toc444266715"/>
      <w:bookmarkStart w:id="60" w:name="_Toc444460942"/>
      <w:r w:rsidRPr="008F2F35">
        <w:rPr>
          <w:color w:val="000000" w:themeColor="text1"/>
        </w:rPr>
        <w:t>Account reversals</w:t>
      </w:r>
      <w:bookmarkEnd w:id="59"/>
      <w:bookmarkEnd w:id="60"/>
    </w:p>
    <w:tbl>
      <w:tblPr>
        <w:tblW w:w="91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7"/>
        <w:gridCol w:w="3096"/>
        <w:gridCol w:w="4221"/>
      </w:tblGrid>
      <w:tr w:rsidR="008F2F35" w:rsidRPr="006D0B78" w:rsidTr="00777350">
        <w:trPr>
          <w:trHeight w:val="270"/>
        </w:trPr>
        <w:tc>
          <w:tcPr>
            <w:tcW w:w="1857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096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21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8F2F35" w:rsidRPr="006D0B78" w:rsidTr="00C309EE">
        <w:trPr>
          <w:trHeight w:val="270"/>
        </w:trPr>
        <w:tc>
          <w:tcPr>
            <w:tcW w:w="1857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096" w:type="dxa"/>
            <w:shd w:val="clear" w:color="auto" w:fill="auto"/>
            <w:vAlign w:val="bottom"/>
          </w:tcPr>
          <w:p w:rsidR="008F2F35" w:rsidRPr="006D0B78" w:rsidRDefault="00F832FD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Customer Account</w:t>
            </w:r>
          </w:p>
        </w:tc>
        <w:tc>
          <w:tcPr>
            <w:tcW w:w="4221" w:type="dxa"/>
            <w:shd w:val="clear" w:color="auto" w:fill="auto"/>
            <w:vAlign w:val="bottom"/>
          </w:tcPr>
          <w:p w:rsidR="008F2F35" w:rsidRPr="006D0B78" w:rsidRDefault="000C02D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Consumer has reversed the deposit and the entry must be passed to indicate that.</w:t>
            </w:r>
          </w:p>
        </w:tc>
      </w:tr>
      <w:tr w:rsidR="008F2F35" w:rsidRPr="006D0B78" w:rsidTr="00C309EE">
        <w:trPr>
          <w:trHeight w:val="541"/>
        </w:trPr>
        <w:tc>
          <w:tcPr>
            <w:tcW w:w="1857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096" w:type="dxa"/>
            <w:shd w:val="clear" w:color="auto" w:fill="auto"/>
            <w:vAlign w:val="bottom"/>
          </w:tcPr>
          <w:p w:rsidR="008F2F35" w:rsidRPr="006D0B78" w:rsidRDefault="00F832FD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Control Account</w:t>
            </w:r>
          </w:p>
        </w:tc>
        <w:tc>
          <w:tcPr>
            <w:tcW w:w="4221" w:type="dxa"/>
            <w:shd w:val="clear" w:color="auto" w:fill="auto"/>
            <w:vAlign w:val="bottom"/>
          </w:tcPr>
          <w:p w:rsidR="008F2F35" w:rsidRPr="006D0B78" w:rsidRDefault="000C02D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contra entry is done against the bank control account.</w:t>
            </w:r>
          </w:p>
        </w:tc>
      </w:tr>
      <w:tr w:rsidR="00C309EE" w:rsidRPr="000C02D2" w:rsidTr="000A3CAC">
        <w:trPr>
          <w:trHeight w:val="270"/>
        </w:trPr>
        <w:tc>
          <w:tcPr>
            <w:tcW w:w="9174" w:type="dxa"/>
            <w:gridSpan w:val="3"/>
            <w:shd w:val="clear" w:color="auto" w:fill="auto"/>
            <w:noWrap/>
            <w:vAlign w:val="bottom"/>
            <w:hideMark/>
          </w:tcPr>
          <w:p w:rsidR="00C309EE" w:rsidRPr="000C02D2" w:rsidRDefault="00F832FD" w:rsidP="005D7B26">
            <w:pPr>
              <w:spacing w:line="240" w:lineRule="auto"/>
              <w:rPr>
                <w:rFonts w:cs="Times New Roman"/>
                <w:b/>
                <w:color w:val="000000"/>
                <w:sz w:val="20"/>
                <w:szCs w:val="20"/>
              </w:rPr>
            </w:pPr>
            <w:r w:rsidRPr="000C02D2">
              <w:rPr>
                <w:rFonts w:cs="Times New Roman"/>
                <w:b/>
                <w:color w:val="000000"/>
                <w:sz w:val="20"/>
                <w:szCs w:val="20"/>
              </w:rPr>
              <w:t>Funds have been distributed</w:t>
            </w:r>
          </w:p>
        </w:tc>
      </w:tr>
      <w:tr w:rsidR="008F2F35" w:rsidRPr="006D0B78" w:rsidTr="00777350">
        <w:trPr>
          <w:trHeight w:val="270"/>
        </w:trPr>
        <w:tc>
          <w:tcPr>
            <w:tcW w:w="1857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096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21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8F2F35" w:rsidRPr="006D0B78" w:rsidTr="0096246A">
        <w:trPr>
          <w:trHeight w:val="541"/>
        </w:trPr>
        <w:tc>
          <w:tcPr>
            <w:tcW w:w="1857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096" w:type="dxa"/>
            <w:shd w:val="clear" w:color="auto" w:fill="auto"/>
            <w:vAlign w:val="bottom"/>
          </w:tcPr>
          <w:p w:rsidR="008F2F35" w:rsidRPr="006D0B78" w:rsidRDefault="00F832FD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NPDA Business Account</w:t>
            </w:r>
          </w:p>
        </w:tc>
        <w:tc>
          <w:tcPr>
            <w:tcW w:w="4221" w:type="dxa"/>
            <w:shd w:val="clear" w:color="auto" w:fill="auto"/>
            <w:vAlign w:val="bottom"/>
          </w:tcPr>
          <w:p w:rsidR="008F2F35" w:rsidRPr="006D0B78" w:rsidRDefault="000C02D2" w:rsidP="000C02D2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NPDA business account funds the reversal when the amount has been paid.</w:t>
            </w:r>
          </w:p>
        </w:tc>
      </w:tr>
      <w:tr w:rsidR="008F2F35" w:rsidRPr="006D0B78" w:rsidTr="0096246A">
        <w:trPr>
          <w:trHeight w:val="285"/>
        </w:trPr>
        <w:tc>
          <w:tcPr>
            <w:tcW w:w="1857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3096" w:type="dxa"/>
            <w:shd w:val="clear" w:color="auto" w:fill="auto"/>
            <w:vAlign w:val="bottom"/>
          </w:tcPr>
          <w:p w:rsidR="008F2F35" w:rsidRPr="006D0B78" w:rsidRDefault="00F832FD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Recoveries Reversal Account</w:t>
            </w:r>
          </w:p>
        </w:tc>
        <w:tc>
          <w:tcPr>
            <w:tcW w:w="4221" w:type="dxa"/>
            <w:shd w:val="clear" w:color="auto" w:fill="auto"/>
            <w:vAlign w:val="bottom"/>
          </w:tcPr>
          <w:p w:rsidR="008F2F35" w:rsidRPr="006D0B78" w:rsidRDefault="000C02D2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amount must be recovered either from consumer or creditor.</w:t>
            </w:r>
          </w:p>
        </w:tc>
      </w:tr>
      <w:tr w:rsidR="00F832FD" w:rsidRPr="000C02D2" w:rsidTr="003A1D28">
        <w:trPr>
          <w:trHeight w:val="270"/>
        </w:trPr>
        <w:tc>
          <w:tcPr>
            <w:tcW w:w="9174" w:type="dxa"/>
            <w:gridSpan w:val="3"/>
            <w:shd w:val="clear" w:color="auto" w:fill="auto"/>
            <w:noWrap/>
            <w:vAlign w:val="bottom"/>
            <w:hideMark/>
          </w:tcPr>
          <w:p w:rsidR="00F832FD" w:rsidRPr="000C02D2" w:rsidRDefault="00F832FD" w:rsidP="00F832FD">
            <w:pPr>
              <w:spacing w:line="240" w:lineRule="auto"/>
              <w:rPr>
                <w:rFonts w:cs="Times New Roman"/>
                <w:b/>
                <w:color w:val="000000"/>
                <w:sz w:val="20"/>
                <w:szCs w:val="20"/>
              </w:rPr>
            </w:pPr>
            <w:r w:rsidRPr="000C02D2">
              <w:rPr>
                <w:rFonts w:cs="Times New Roman"/>
                <w:b/>
                <w:color w:val="000000"/>
                <w:sz w:val="20"/>
                <w:szCs w:val="20"/>
              </w:rPr>
              <w:t xml:space="preserve">Funds </w:t>
            </w:r>
            <w:r w:rsidRPr="000C02D2">
              <w:rPr>
                <w:rFonts w:cs="Times New Roman"/>
                <w:b/>
                <w:color w:val="000000"/>
                <w:sz w:val="20"/>
                <w:szCs w:val="20"/>
              </w:rPr>
              <w:t>are recovered after distribution</w:t>
            </w:r>
          </w:p>
        </w:tc>
      </w:tr>
      <w:tr w:rsidR="00F832FD" w:rsidRPr="006D0B78" w:rsidTr="003A1D28">
        <w:trPr>
          <w:trHeight w:val="270"/>
        </w:trPr>
        <w:tc>
          <w:tcPr>
            <w:tcW w:w="1857" w:type="dxa"/>
            <w:shd w:val="clear" w:color="auto" w:fill="auto"/>
            <w:noWrap/>
            <w:vAlign w:val="bottom"/>
            <w:hideMark/>
          </w:tcPr>
          <w:p w:rsidR="00F832FD" w:rsidRPr="006D0B78" w:rsidRDefault="00F832FD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3096" w:type="dxa"/>
            <w:shd w:val="clear" w:color="auto" w:fill="auto"/>
            <w:noWrap/>
            <w:vAlign w:val="bottom"/>
            <w:hideMark/>
          </w:tcPr>
          <w:p w:rsidR="00F832FD" w:rsidRPr="006D0B78" w:rsidRDefault="00F832FD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4221" w:type="dxa"/>
            <w:shd w:val="clear" w:color="auto" w:fill="auto"/>
            <w:noWrap/>
            <w:vAlign w:val="bottom"/>
            <w:hideMark/>
          </w:tcPr>
          <w:p w:rsidR="00F832FD" w:rsidRPr="006D0B78" w:rsidRDefault="00F832FD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F832FD" w:rsidRPr="006D0B78" w:rsidTr="003A1D28">
        <w:trPr>
          <w:trHeight w:val="541"/>
        </w:trPr>
        <w:tc>
          <w:tcPr>
            <w:tcW w:w="1857" w:type="dxa"/>
            <w:shd w:val="clear" w:color="auto" w:fill="auto"/>
            <w:vAlign w:val="bottom"/>
            <w:hideMark/>
          </w:tcPr>
          <w:p w:rsidR="00F832FD" w:rsidRPr="006D0B78" w:rsidRDefault="00F832FD" w:rsidP="003A1D28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3096" w:type="dxa"/>
            <w:shd w:val="clear" w:color="auto" w:fill="auto"/>
            <w:vAlign w:val="bottom"/>
          </w:tcPr>
          <w:p w:rsidR="00F832FD" w:rsidRPr="006D0B78" w:rsidRDefault="00F832FD" w:rsidP="003A1D28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Recoveries Reversal Account</w:t>
            </w:r>
          </w:p>
        </w:tc>
        <w:tc>
          <w:tcPr>
            <w:tcW w:w="4221" w:type="dxa"/>
            <w:shd w:val="clear" w:color="auto" w:fill="auto"/>
            <w:vAlign w:val="bottom"/>
          </w:tcPr>
          <w:p w:rsidR="00F832FD" w:rsidRPr="006D0B78" w:rsidRDefault="000C02D2" w:rsidP="003A1D28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reversal entry between these two accounts must be passed when the funds are recovered.</w:t>
            </w:r>
          </w:p>
        </w:tc>
      </w:tr>
      <w:tr w:rsidR="00F832FD" w:rsidRPr="006D0B78" w:rsidTr="000C02D2">
        <w:trPr>
          <w:trHeight w:val="53"/>
        </w:trPr>
        <w:tc>
          <w:tcPr>
            <w:tcW w:w="1857" w:type="dxa"/>
            <w:shd w:val="clear" w:color="auto" w:fill="auto"/>
            <w:vAlign w:val="bottom"/>
            <w:hideMark/>
          </w:tcPr>
          <w:p w:rsidR="00F832FD" w:rsidRPr="006D0B78" w:rsidRDefault="00F832FD" w:rsidP="003A1D28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lastRenderedPageBreak/>
              <w:t>CREDIT</w:t>
            </w:r>
          </w:p>
        </w:tc>
        <w:tc>
          <w:tcPr>
            <w:tcW w:w="3096" w:type="dxa"/>
            <w:shd w:val="clear" w:color="auto" w:fill="auto"/>
            <w:vAlign w:val="bottom"/>
          </w:tcPr>
          <w:p w:rsidR="00F832FD" w:rsidRPr="006D0B78" w:rsidRDefault="00F832FD" w:rsidP="003A1D28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NPDA Business Account</w:t>
            </w:r>
          </w:p>
        </w:tc>
        <w:tc>
          <w:tcPr>
            <w:tcW w:w="4221" w:type="dxa"/>
            <w:shd w:val="clear" w:color="auto" w:fill="auto"/>
            <w:vAlign w:val="bottom"/>
          </w:tcPr>
          <w:p w:rsidR="00F832FD" w:rsidRPr="006D0B78" w:rsidRDefault="000C02D2" w:rsidP="003A1D28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reversal entry between these two accounts must be passed when the funds are recovered.</w:t>
            </w:r>
          </w:p>
        </w:tc>
      </w:tr>
    </w:tbl>
    <w:p w:rsidR="006A0BDB" w:rsidRDefault="006A0BDB">
      <w:r>
        <w:br w:type="page"/>
      </w:r>
    </w:p>
    <w:p w:rsidR="0050689F" w:rsidRPr="006A0BDB" w:rsidRDefault="006A0BDB" w:rsidP="006A0BDB">
      <w:pPr>
        <w:pStyle w:val="Heading2"/>
        <w:keepLines w:val="0"/>
        <w:numPr>
          <w:ilvl w:val="2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61" w:name="_Toc444460943"/>
      <w:r w:rsidRPr="006A0BDB">
        <w:rPr>
          <w:color w:val="000000" w:themeColor="text1"/>
        </w:rPr>
        <w:lastRenderedPageBreak/>
        <w:t>Unidentified Funds GL Processing</w:t>
      </w:r>
      <w:bookmarkEnd w:id="61"/>
    </w:p>
    <w:p w:rsidR="00CB01CF" w:rsidRDefault="00CB01CF"/>
    <w:p w:rsidR="00CB01CF" w:rsidRDefault="00C309EE">
      <w:r>
        <w:object w:dxaOrig="14910" w:dyaOrig="7380">
          <v:shape id="_x0000_i1125" type="#_x0000_t75" style="width:467.35pt;height:231.45pt" o:ole="">
            <v:imagedata r:id="rId23" o:title=""/>
          </v:shape>
          <o:OLEObject Type="Embed" ProgID="Visio.Drawing.15" ShapeID="_x0000_i1125" DrawAspect="Content" ObjectID="_1518203309" r:id="rId24"/>
        </w:object>
      </w:r>
    </w:p>
    <w:p w:rsidR="00DB2572" w:rsidRDefault="00DB2572"/>
    <w:p w:rsidR="008F2F35" w:rsidRPr="008F2F35" w:rsidRDefault="008F2F35" w:rsidP="008F2F35">
      <w:pPr>
        <w:pStyle w:val="Heading2"/>
        <w:keepLines w:val="0"/>
        <w:numPr>
          <w:ilvl w:val="3"/>
          <w:numId w:val="1"/>
        </w:numPr>
        <w:overflowPunct w:val="0"/>
        <w:autoSpaceDE w:val="0"/>
        <w:autoSpaceDN w:val="0"/>
        <w:adjustRightInd w:val="0"/>
        <w:spacing w:after="60"/>
        <w:jc w:val="left"/>
        <w:rPr>
          <w:color w:val="000000" w:themeColor="text1"/>
        </w:rPr>
      </w:pPr>
      <w:bookmarkStart w:id="62" w:name="_Toc444258039"/>
      <w:bookmarkStart w:id="63" w:name="_Toc444460944"/>
      <w:r w:rsidRPr="008F2F35">
        <w:rPr>
          <w:color w:val="000000" w:themeColor="text1"/>
        </w:rPr>
        <w:t>Unidentified</w:t>
      </w:r>
      <w:bookmarkEnd w:id="62"/>
      <w:r>
        <w:rPr>
          <w:color w:val="000000" w:themeColor="text1"/>
        </w:rPr>
        <w:t xml:space="preserve"> Funds table</w:t>
      </w:r>
      <w:bookmarkEnd w:id="63"/>
    </w:p>
    <w:tbl>
      <w:tblPr>
        <w:tblW w:w="94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8"/>
        <w:gridCol w:w="2488"/>
        <w:gridCol w:w="5087"/>
      </w:tblGrid>
      <w:tr w:rsidR="008F2F35" w:rsidRPr="006D0B78" w:rsidTr="00642CF1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2488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5087" w:type="dxa"/>
            <w:shd w:val="clear" w:color="auto" w:fill="auto"/>
            <w:noWrap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8F2F35" w:rsidRPr="006D0B78" w:rsidTr="00642CF1">
        <w:trPr>
          <w:trHeight w:val="540"/>
        </w:trPr>
        <w:tc>
          <w:tcPr>
            <w:tcW w:w="188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2488" w:type="dxa"/>
            <w:shd w:val="clear" w:color="auto" w:fill="auto"/>
            <w:vAlign w:val="bottom"/>
            <w:hideMark/>
          </w:tcPr>
          <w:p w:rsidR="008F2F35" w:rsidRPr="006D0B78" w:rsidRDefault="00C309EE" w:rsidP="00C309EE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Bank Control Account</w:t>
            </w:r>
          </w:p>
        </w:tc>
        <w:tc>
          <w:tcPr>
            <w:tcW w:w="5087" w:type="dxa"/>
            <w:shd w:val="clear" w:color="auto" w:fill="auto"/>
            <w:vAlign w:val="bottom"/>
          </w:tcPr>
          <w:p w:rsidR="008F2F35" w:rsidRPr="006D0B78" w:rsidRDefault="00642CF1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The fund moves from the control account </w:t>
            </w:r>
          </w:p>
        </w:tc>
      </w:tr>
      <w:tr w:rsidR="008F2F35" w:rsidRPr="006D0B78" w:rsidTr="00642CF1">
        <w:trPr>
          <w:trHeight w:val="555"/>
        </w:trPr>
        <w:tc>
          <w:tcPr>
            <w:tcW w:w="1888" w:type="dxa"/>
            <w:shd w:val="clear" w:color="auto" w:fill="auto"/>
            <w:vAlign w:val="bottom"/>
            <w:hideMark/>
          </w:tcPr>
          <w:p w:rsidR="008F2F35" w:rsidRPr="006D0B78" w:rsidRDefault="008F2F35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2488" w:type="dxa"/>
            <w:shd w:val="clear" w:color="auto" w:fill="auto"/>
            <w:vAlign w:val="bottom"/>
            <w:hideMark/>
          </w:tcPr>
          <w:p w:rsidR="008F2F35" w:rsidRPr="006D0B78" w:rsidRDefault="00C309E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Unidentified Funds</w:t>
            </w:r>
          </w:p>
        </w:tc>
        <w:tc>
          <w:tcPr>
            <w:tcW w:w="5087" w:type="dxa"/>
            <w:shd w:val="clear" w:color="auto" w:fill="auto"/>
            <w:vAlign w:val="bottom"/>
          </w:tcPr>
          <w:p w:rsidR="008F2F35" w:rsidRPr="006D0B78" w:rsidRDefault="00642CF1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Funds which are not yet identified are placed in this account</w:t>
            </w:r>
          </w:p>
        </w:tc>
      </w:tr>
      <w:tr w:rsidR="00C309EE" w:rsidRPr="006D0B78" w:rsidTr="00642CF1">
        <w:trPr>
          <w:trHeight w:val="555"/>
        </w:trPr>
        <w:tc>
          <w:tcPr>
            <w:tcW w:w="9463" w:type="dxa"/>
            <w:gridSpan w:val="3"/>
            <w:shd w:val="clear" w:color="auto" w:fill="auto"/>
            <w:vAlign w:val="bottom"/>
          </w:tcPr>
          <w:p w:rsidR="00C309EE" w:rsidRPr="006D0B78" w:rsidRDefault="00C309E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Then; Identify Funds</w:t>
            </w:r>
            <w:r w:rsidR="00642CF1">
              <w:rPr>
                <w:rFonts w:cs="Times New Roman"/>
                <w:color w:val="000000"/>
                <w:sz w:val="20"/>
                <w:szCs w:val="20"/>
              </w:rPr>
              <w:t xml:space="preserve"> within 7 days.</w:t>
            </w:r>
          </w:p>
        </w:tc>
      </w:tr>
      <w:tr w:rsidR="00C309EE" w:rsidRPr="006D0B78" w:rsidTr="00642CF1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C309EE" w:rsidRPr="006D0B78" w:rsidRDefault="00C309EE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2488" w:type="dxa"/>
            <w:shd w:val="clear" w:color="auto" w:fill="auto"/>
            <w:noWrap/>
            <w:vAlign w:val="bottom"/>
            <w:hideMark/>
          </w:tcPr>
          <w:p w:rsidR="00C309EE" w:rsidRPr="006D0B78" w:rsidRDefault="00C309EE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5087" w:type="dxa"/>
            <w:shd w:val="clear" w:color="auto" w:fill="auto"/>
            <w:noWrap/>
            <w:vAlign w:val="bottom"/>
            <w:hideMark/>
          </w:tcPr>
          <w:p w:rsidR="00C309EE" w:rsidRPr="006D0B78" w:rsidRDefault="00C309EE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C309EE" w:rsidRPr="006D0B78" w:rsidTr="00642CF1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C309EE" w:rsidRPr="006D0B78" w:rsidRDefault="00C309E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2488" w:type="dxa"/>
            <w:shd w:val="clear" w:color="auto" w:fill="auto"/>
            <w:vAlign w:val="bottom"/>
          </w:tcPr>
          <w:p w:rsidR="00C309EE" w:rsidRDefault="00C309E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Unidentified Funds</w:t>
            </w:r>
          </w:p>
        </w:tc>
        <w:tc>
          <w:tcPr>
            <w:tcW w:w="5087" w:type="dxa"/>
            <w:shd w:val="clear" w:color="auto" w:fill="auto"/>
            <w:vAlign w:val="bottom"/>
          </w:tcPr>
          <w:p w:rsidR="00C309EE" w:rsidRPr="006D0B78" w:rsidRDefault="00642CF1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Funds must be moved once identified to the consumer account</w:t>
            </w:r>
          </w:p>
        </w:tc>
      </w:tr>
      <w:tr w:rsidR="00C309EE" w:rsidRPr="006D0B78" w:rsidTr="00642CF1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C309EE" w:rsidRPr="006D0B78" w:rsidRDefault="00C309E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2488" w:type="dxa"/>
            <w:shd w:val="clear" w:color="auto" w:fill="auto"/>
            <w:vAlign w:val="bottom"/>
          </w:tcPr>
          <w:p w:rsidR="00C309EE" w:rsidRDefault="00642CF1" w:rsidP="00642CF1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Consumer </w:t>
            </w:r>
            <w:r w:rsidR="00C309EE">
              <w:rPr>
                <w:rFonts w:cs="Times New Roman"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5087" w:type="dxa"/>
            <w:shd w:val="clear" w:color="auto" w:fill="auto"/>
            <w:vAlign w:val="bottom"/>
          </w:tcPr>
          <w:p w:rsidR="00C309EE" w:rsidRPr="006D0B78" w:rsidRDefault="00642CF1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The amount has been reconciled to the consumer.</w:t>
            </w:r>
          </w:p>
        </w:tc>
      </w:tr>
      <w:tr w:rsidR="00C309EE" w:rsidRPr="006D0B78" w:rsidTr="00642CF1">
        <w:trPr>
          <w:trHeight w:val="555"/>
        </w:trPr>
        <w:tc>
          <w:tcPr>
            <w:tcW w:w="9463" w:type="dxa"/>
            <w:gridSpan w:val="3"/>
            <w:shd w:val="clear" w:color="auto" w:fill="auto"/>
            <w:vAlign w:val="bottom"/>
          </w:tcPr>
          <w:p w:rsidR="00C309EE" w:rsidRPr="006D0B78" w:rsidRDefault="00C309EE" w:rsidP="00C309EE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Funds remain unidentified</w:t>
            </w:r>
            <w:r w:rsidR="00642CF1">
              <w:rPr>
                <w:rFonts w:cs="Times New Roman"/>
                <w:color w:val="000000"/>
                <w:sz w:val="20"/>
                <w:szCs w:val="20"/>
              </w:rPr>
              <w:t xml:space="preserve"> for more than 7 days.</w:t>
            </w:r>
          </w:p>
        </w:tc>
      </w:tr>
      <w:tr w:rsidR="00C309EE" w:rsidRPr="006D0B78" w:rsidTr="00642CF1">
        <w:trPr>
          <w:trHeight w:val="270"/>
        </w:trPr>
        <w:tc>
          <w:tcPr>
            <w:tcW w:w="1888" w:type="dxa"/>
            <w:shd w:val="clear" w:color="auto" w:fill="auto"/>
            <w:noWrap/>
            <w:vAlign w:val="bottom"/>
            <w:hideMark/>
          </w:tcPr>
          <w:p w:rsidR="00C309EE" w:rsidRPr="006D0B78" w:rsidRDefault="00C309EE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Action</w:t>
            </w:r>
          </w:p>
        </w:tc>
        <w:tc>
          <w:tcPr>
            <w:tcW w:w="2488" w:type="dxa"/>
            <w:shd w:val="clear" w:color="auto" w:fill="auto"/>
            <w:noWrap/>
            <w:vAlign w:val="bottom"/>
            <w:hideMark/>
          </w:tcPr>
          <w:p w:rsidR="00C309EE" w:rsidRPr="006D0B78" w:rsidRDefault="00C309EE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Account</w:t>
            </w:r>
          </w:p>
        </w:tc>
        <w:tc>
          <w:tcPr>
            <w:tcW w:w="5087" w:type="dxa"/>
            <w:shd w:val="clear" w:color="auto" w:fill="auto"/>
            <w:noWrap/>
            <w:vAlign w:val="bottom"/>
            <w:hideMark/>
          </w:tcPr>
          <w:p w:rsidR="00C309EE" w:rsidRPr="006D0B78" w:rsidRDefault="00C309EE" w:rsidP="003A1D28">
            <w:pPr>
              <w:spacing w:line="240" w:lineRule="auto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D0B78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Reason / explanation</w:t>
            </w:r>
          </w:p>
        </w:tc>
      </w:tr>
      <w:tr w:rsidR="00C309EE" w:rsidRPr="006D0B78" w:rsidTr="00642CF1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C309EE" w:rsidRPr="006D0B78" w:rsidRDefault="00C309E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DEBIT</w:t>
            </w:r>
          </w:p>
        </w:tc>
        <w:tc>
          <w:tcPr>
            <w:tcW w:w="2488" w:type="dxa"/>
            <w:shd w:val="clear" w:color="auto" w:fill="auto"/>
            <w:vAlign w:val="bottom"/>
          </w:tcPr>
          <w:p w:rsidR="00C309EE" w:rsidRDefault="00C309E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Unidentified Funds</w:t>
            </w:r>
          </w:p>
        </w:tc>
        <w:tc>
          <w:tcPr>
            <w:tcW w:w="5087" w:type="dxa"/>
            <w:shd w:val="clear" w:color="auto" w:fill="auto"/>
            <w:vAlign w:val="bottom"/>
          </w:tcPr>
          <w:p w:rsidR="00C309EE" w:rsidRPr="006D0B78" w:rsidRDefault="00642CF1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When funds have not been identified they are moved from this account.</w:t>
            </w:r>
          </w:p>
        </w:tc>
      </w:tr>
      <w:tr w:rsidR="00C309EE" w:rsidRPr="006D0B78" w:rsidTr="00642CF1">
        <w:trPr>
          <w:trHeight w:val="555"/>
        </w:trPr>
        <w:tc>
          <w:tcPr>
            <w:tcW w:w="1888" w:type="dxa"/>
            <w:shd w:val="clear" w:color="auto" w:fill="auto"/>
            <w:vAlign w:val="bottom"/>
          </w:tcPr>
          <w:p w:rsidR="00C309EE" w:rsidRPr="006D0B78" w:rsidRDefault="00C309E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CREDIT</w:t>
            </w:r>
          </w:p>
        </w:tc>
        <w:tc>
          <w:tcPr>
            <w:tcW w:w="2488" w:type="dxa"/>
            <w:shd w:val="clear" w:color="auto" w:fill="auto"/>
            <w:vAlign w:val="bottom"/>
          </w:tcPr>
          <w:p w:rsidR="00C309EE" w:rsidRDefault="00C309EE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Unidentified Bank Account</w:t>
            </w:r>
          </w:p>
        </w:tc>
        <w:tc>
          <w:tcPr>
            <w:tcW w:w="5087" w:type="dxa"/>
            <w:shd w:val="clear" w:color="auto" w:fill="auto"/>
            <w:vAlign w:val="bottom"/>
          </w:tcPr>
          <w:p w:rsidR="00C309EE" w:rsidRPr="006D0B78" w:rsidRDefault="00642CF1" w:rsidP="005D7B26">
            <w:pPr>
              <w:spacing w:line="240" w:lineRule="auto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This is an actual bank account where all unidentified amounts are kept.</w:t>
            </w:r>
          </w:p>
        </w:tc>
      </w:tr>
    </w:tbl>
    <w:p w:rsidR="008F2F35" w:rsidRDefault="008F2F35" w:rsidP="00C309EE"/>
    <w:sectPr w:rsidR="008F2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7B26" w:rsidRDefault="005D7B26">
      <w:pPr>
        <w:spacing w:after="0" w:line="240" w:lineRule="auto"/>
      </w:pPr>
      <w:r>
        <w:separator/>
      </w:r>
    </w:p>
  </w:endnote>
  <w:endnote w:type="continuationSeparator" w:id="0">
    <w:p w:rsidR="005D7B26" w:rsidRDefault="005D7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7B26" w:rsidRDefault="005D7B26">
    <w:pPr>
      <w:pStyle w:val="Footer"/>
    </w:pPr>
    <w:r>
      <w:rPr>
        <w:sz w:val="14"/>
        <w:szCs w:val="14"/>
      </w:rPr>
      <w:t>Proof of Concept Draft Document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7B26" w:rsidRDefault="005D7B26">
      <w:pPr>
        <w:spacing w:after="0" w:line="240" w:lineRule="auto"/>
      </w:pPr>
      <w:r>
        <w:separator/>
      </w:r>
    </w:p>
  </w:footnote>
  <w:footnote w:type="continuationSeparator" w:id="0">
    <w:p w:rsidR="005D7B26" w:rsidRDefault="005D7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2826C48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 w15:restartNumberingAfterBreak="0">
    <w:nsid w:val="5CB97C8D"/>
    <w:multiLevelType w:val="hybridMultilevel"/>
    <w:tmpl w:val="6472E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89F"/>
    <w:rsid w:val="00061668"/>
    <w:rsid w:val="000700D7"/>
    <w:rsid w:val="000C02D2"/>
    <w:rsid w:val="001F7ACD"/>
    <w:rsid w:val="00272FDB"/>
    <w:rsid w:val="002D24DF"/>
    <w:rsid w:val="002F57C3"/>
    <w:rsid w:val="003A7316"/>
    <w:rsid w:val="0050689F"/>
    <w:rsid w:val="005B1812"/>
    <w:rsid w:val="005D7B26"/>
    <w:rsid w:val="005F4360"/>
    <w:rsid w:val="00603A6D"/>
    <w:rsid w:val="00642CF1"/>
    <w:rsid w:val="0064742E"/>
    <w:rsid w:val="006A0BDB"/>
    <w:rsid w:val="006C4D7D"/>
    <w:rsid w:val="00777350"/>
    <w:rsid w:val="008D1EBF"/>
    <w:rsid w:val="008D3DEB"/>
    <w:rsid w:val="008F2F35"/>
    <w:rsid w:val="0096246A"/>
    <w:rsid w:val="00992FEF"/>
    <w:rsid w:val="009E0818"/>
    <w:rsid w:val="00A82009"/>
    <w:rsid w:val="00AF75D6"/>
    <w:rsid w:val="00B32028"/>
    <w:rsid w:val="00BA5CF8"/>
    <w:rsid w:val="00C06314"/>
    <w:rsid w:val="00C309EE"/>
    <w:rsid w:val="00CA6C67"/>
    <w:rsid w:val="00CB01CF"/>
    <w:rsid w:val="00D81C9A"/>
    <w:rsid w:val="00DB2572"/>
    <w:rsid w:val="00E14D6B"/>
    <w:rsid w:val="00EC7A1E"/>
    <w:rsid w:val="00ED60EE"/>
    <w:rsid w:val="00F0242B"/>
    <w:rsid w:val="00F224DA"/>
    <w:rsid w:val="00F832FD"/>
    <w:rsid w:val="00F93F56"/>
    <w:rsid w:val="00FD6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5:chartTrackingRefBased/>
  <w15:docId w15:val="{AD895806-45AB-4ACF-AE8D-AACD2CDA8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689F"/>
    <w:pPr>
      <w:keepNext/>
      <w:keepLines/>
      <w:pBdr>
        <w:top w:val="single" w:sz="48" w:space="1" w:color="FFFFFF"/>
        <w:left w:val="single" w:sz="6" w:space="4" w:color="FFFFFF"/>
        <w:bottom w:val="single" w:sz="6" w:space="1" w:color="FFFFFF"/>
      </w:pBdr>
      <w:tabs>
        <w:tab w:val="num" w:pos="567"/>
        <w:tab w:val="num" w:pos="643"/>
      </w:tabs>
      <w:spacing w:before="240" w:after="200" w:line="240" w:lineRule="auto"/>
      <w:ind w:left="567" w:hanging="567"/>
      <w:jc w:val="both"/>
      <w:outlineLvl w:val="0"/>
    </w:pPr>
    <w:rPr>
      <w:rFonts w:ascii="Century Gothic" w:eastAsia="Times New Roman" w:hAnsi="Century Gothic" w:cs="Century Gothic"/>
      <w:b/>
      <w:bCs/>
      <w:position w:val="8"/>
      <w:sz w:val="26"/>
      <w:szCs w:val="26"/>
      <w:lang w:val="en-ZA"/>
    </w:rPr>
  </w:style>
  <w:style w:type="paragraph" w:styleId="Heading2">
    <w:name w:val="heading 2"/>
    <w:basedOn w:val="Normal"/>
    <w:next w:val="BodyText"/>
    <w:link w:val="Heading2Char"/>
    <w:uiPriority w:val="99"/>
    <w:qFormat/>
    <w:rsid w:val="0050689F"/>
    <w:pPr>
      <w:keepNext/>
      <w:keepLines/>
      <w:tabs>
        <w:tab w:val="num" w:pos="643"/>
      </w:tabs>
      <w:spacing w:before="240" w:after="0" w:line="240" w:lineRule="auto"/>
      <w:ind w:left="643" w:hanging="360"/>
      <w:jc w:val="both"/>
      <w:outlineLvl w:val="1"/>
    </w:pPr>
    <w:rPr>
      <w:rFonts w:ascii="Century Gothic" w:eastAsia="Times New Roman" w:hAnsi="Century Gothic" w:cs="Century Gothic"/>
      <w:b/>
      <w:bCs/>
      <w:sz w:val="26"/>
      <w:szCs w:val="26"/>
      <w:lang w:val="en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89F"/>
    <w:rPr>
      <w:rFonts w:ascii="Century Gothic" w:eastAsia="Times New Roman" w:hAnsi="Century Gothic" w:cs="Century Gothic"/>
      <w:b/>
      <w:bCs/>
      <w:position w:val="8"/>
      <w:sz w:val="26"/>
      <w:szCs w:val="26"/>
      <w:lang w:val="en-ZA"/>
    </w:rPr>
  </w:style>
  <w:style w:type="character" w:customStyle="1" w:styleId="Heading2Char">
    <w:name w:val="Heading 2 Char"/>
    <w:basedOn w:val="DefaultParagraphFont"/>
    <w:link w:val="Heading2"/>
    <w:uiPriority w:val="99"/>
    <w:rsid w:val="0050689F"/>
    <w:rPr>
      <w:rFonts w:ascii="Century Gothic" w:eastAsia="Times New Roman" w:hAnsi="Century Gothic" w:cs="Century Gothic"/>
      <w:b/>
      <w:bCs/>
      <w:sz w:val="26"/>
      <w:szCs w:val="26"/>
      <w:lang w:val="en-ZA"/>
    </w:rPr>
  </w:style>
  <w:style w:type="paragraph" w:styleId="Footer">
    <w:name w:val="footer"/>
    <w:basedOn w:val="Normal"/>
    <w:link w:val="FooterChar"/>
    <w:uiPriority w:val="99"/>
    <w:rsid w:val="0050689F"/>
    <w:pPr>
      <w:tabs>
        <w:tab w:val="right" w:pos="9072"/>
      </w:tabs>
      <w:spacing w:after="0" w:line="360" w:lineRule="auto"/>
      <w:jc w:val="both"/>
    </w:pPr>
    <w:rPr>
      <w:rFonts w:ascii="Century Gothic" w:eastAsia="Times New Roman" w:hAnsi="Century Gothic" w:cs="Century Gothic"/>
      <w:lang w:val="en-ZA"/>
    </w:rPr>
  </w:style>
  <w:style w:type="character" w:customStyle="1" w:styleId="FooterChar">
    <w:name w:val="Footer Char"/>
    <w:basedOn w:val="DefaultParagraphFont"/>
    <w:link w:val="Footer"/>
    <w:uiPriority w:val="99"/>
    <w:rsid w:val="0050689F"/>
    <w:rPr>
      <w:rFonts w:ascii="Century Gothic" w:eastAsia="Times New Roman" w:hAnsi="Century Gothic" w:cs="Century Gothic"/>
      <w:lang w:val="en-ZA"/>
    </w:rPr>
  </w:style>
  <w:style w:type="paragraph" w:customStyle="1" w:styleId="TableHeading">
    <w:name w:val="Table Heading"/>
    <w:basedOn w:val="Normal"/>
    <w:rsid w:val="0050689F"/>
    <w:pPr>
      <w:keepNext/>
      <w:spacing w:before="60" w:after="60" w:line="360" w:lineRule="auto"/>
      <w:jc w:val="center"/>
    </w:pPr>
    <w:rPr>
      <w:rFonts w:ascii="Century Gothic" w:eastAsia="Times New Roman" w:hAnsi="Century Gothic" w:cs="Century Gothic"/>
      <w:b/>
      <w:bCs/>
      <w:lang w:val="en-ZA"/>
    </w:rPr>
  </w:style>
  <w:style w:type="paragraph" w:customStyle="1" w:styleId="TableText">
    <w:name w:val="Table Text"/>
    <w:basedOn w:val="Normal"/>
    <w:rsid w:val="0050689F"/>
    <w:pPr>
      <w:spacing w:before="60" w:after="60" w:line="240" w:lineRule="auto"/>
    </w:pPr>
    <w:rPr>
      <w:rFonts w:ascii="Century Gothic" w:eastAsia="Times New Roman" w:hAnsi="Century Gothic" w:cs="Century Gothic"/>
      <w:sz w:val="20"/>
      <w:szCs w:val="20"/>
      <w:lang w:val="en-ZA"/>
    </w:rPr>
  </w:style>
  <w:style w:type="paragraph" w:styleId="TOC1">
    <w:name w:val="toc 1"/>
    <w:basedOn w:val="Normal"/>
    <w:next w:val="TOC2"/>
    <w:autoRedefine/>
    <w:uiPriority w:val="39"/>
    <w:rsid w:val="0050689F"/>
    <w:pPr>
      <w:tabs>
        <w:tab w:val="right" w:leader="dot" w:pos="9639"/>
      </w:tabs>
      <w:spacing w:before="240" w:after="120" w:line="360" w:lineRule="auto"/>
      <w:ind w:left="340" w:hanging="340"/>
      <w:jc w:val="both"/>
    </w:pPr>
    <w:rPr>
      <w:rFonts w:ascii="Century Gothic" w:eastAsia="Times New Roman" w:hAnsi="Century Gothic" w:cs="Century Gothic"/>
      <w:noProof/>
      <w:lang w:val="en-ZA"/>
    </w:rPr>
  </w:style>
  <w:style w:type="paragraph" w:styleId="TOC2">
    <w:name w:val="toc 2"/>
    <w:basedOn w:val="Normal"/>
    <w:next w:val="TOC3"/>
    <w:autoRedefine/>
    <w:uiPriority w:val="39"/>
    <w:rsid w:val="0050689F"/>
    <w:pPr>
      <w:tabs>
        <w:tab w:val="right" w:leader="dot" w:pos="9639"/>
      </w:tabs>
      <w:spacing w:before="60" w:after="60" w:line="360" w:lineRule="auto"/>
      <w:ind w:left="850" w:hanging="510"/>
      <w:jc w:val="both"/>
    </w:pPr>
    <w:rPr>
      <w:rFonts w:ascii="Century Gothic" w:eastAsia="Times New Roman" w:hAnsi="Century Gothic" w:cs="Century Gothic"/>
      <w:noProof/>
      <w:lang w:val="en-ZA"/>
    </w:rPr>
  </w:style>
  <w:style w:type="paragraph" w:customStyle="1" w:styleId="Memoheader">
    <w:name w:val="Memo header"/>
    <w:basedOn w:val="Normal"/>
    <w:uiPriority w:val="99"/>
    <w:rsid w:val="0050689F"/>
    <w:pPr>
      <w:tabs>
        <w:tab w:val="left" w:pos="1134"/>
      </w:tabs>
      <w:spacing w:before="240" w:after="0" w:line="240" w:lineRule="auto"/>
      <w:jc w:val="both"/>
    </w:pPr>
    <w:rPr>
      <w:rFonts w:ascii="Century Gothic" w:eastAsia="Times New Roman" w:hAnsi="Century Gothic" w:cs="Century Gothic"/>
      <w:noProof/>
      <w:lang w:val="en-ZA"/>
    </w:rPr>
  </w:style>
  <w:style w:type="paragraph" w:customStyle="1" w:styleId="PrefaceHeading">
    <w:name w:val="Preface Heading"/>
    <w:basedOn w:val="Heading1"/>
    <w:next w:val="Normal"/>
    <w:rsid w:val="0050689F"/>
    <w:pPr>
      <w:keepNext w:val="0"/>
      <w:keepLines w:val="0"/>
      <w:pBdr>
        <w:top w:val="none" w:sz="0" w:space="0" w:color="auto"/>
        <w:left w:val="none" w:sz="0" w:space="0" w:color="auto"/>
        <w:bottom w:val="none" w:sz="0" w:space="0" w:color="auto"/>
      </w:pBdr>
      <w:tabs>
        <w:tab w:val="clear" w:pos="567"/>
        <w:tab w:val="clear" w:pos="643"/>
      </w:tabs>
      <w:overflowPunct w:val="0"/>
      <w:autoSpaceDE w:val="0"/>
      <w:autoSpaceDN w:val="0"/>
      <w:adjustRightInd w:val="0"/>
      <w:spacing w:after="120"/>
      <w:ind w:left="0" w:firstLine="0"/>
      <w:jc w:val="left"/>
      <w:outlineLvl w:val="9"/>
    </w:pPr>
    <w:rPr>
      <w:rFonts w:ascii="Helv" w:hAnsi="Helv" w:cs="Times New Roman"/>
      <w:bCs w:val="0"/>
      <w:position w:val="0"/>
      <w:sz w:val="24"/>
      <w:szCs w:val="20"/>
      <w:lang w:val="en-GB"/>
    </w:rPr>
  </w:style>
  <w:style w:type="paragraph" w:customStyle="1" w:styleId="PageTitle">
    <w:name w:val="PageTitle"/>
    <w:basedOn w:val="Normal"/>
    <w:rsid w:val="0050689F"/>
    <w:pPr>
      <w:overflowPunct w:val="0"/>
      <w:autoSpaceDE w:val="0"/>
      <w:autoSpaceDN w:val="0"/>
      <w:adjustRightInd w:val="0"/>
      <w:spacing w:after="0" w:line="240" w:lineRule="auto"/>
      <w:jc w:val="center"/>
    </w:pPr>
    <w:rPr>
      <w:rFonts w:ascii="Arial" w:eastAsia="Times New Roman" w:hAnsi="Arial" w:cs="Times New Roman"/>
      <w:b/>
      <w:color w:val="000000"/>
      <w:sz w:val="32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50689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0689F"/>
  </w:style>
  <w:style w:type="paragraph" w:styleId="TOC3">
    <w:name w:val="toc 3"/>
    <w:basedOn w:val="Normal"/>
    <w:next w:val="Normal"/>
    <w:autoRedefine/>
    <w:uiPriority w:val="39"/>
    <w:semiHidden/>
    <w:unhideWhenUsed/>
    <w:rsid w:val="0050689F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603A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jpeg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.vsdx"/><Relationship Id="rId20" Type="http://schemas.openxmlformats.org/officeDocument/2006/relationships/package" Target="embeddings/Microsoft_Visio_Drawing6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8.vsdx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1484</Words>
  <Characters>8463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Bubele Mtshontshi</dc:creator>
  <cp:keywords/>
  <dc:description/>
  <cp:lastModifiedBy>Bubele Mtshontshi</cp:lastModifiedBy>
  <cp:revision>2</cp:revision>
  <dcterms:created xsi:type="dcterms:W3CDTF">2016-02-28T20:13:00Z</dcterms:created>
  <dcterms:modified xsi:type="dcterms:W3CDTF">2016-02-28T20:13:00Z</dcterms:modified>
</cp:coreProperties>
</file>