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3.png" ContentType="image/png"/>
  <Override PartName="/word/media/rId45.jpg" ContentType="image/jpe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jpg" ContentType="image/jpeg"/>
  <Override PartName="/word/media/rId57.png" ContentType="image/png"/>
  <Override PartName="/word/media/rId59.png" ContentType="image/png"/>
  <Override PartName="/word/media/rId61.png" ContentType="image/png"/>
  <Override PartName="/word/media/rId25.png" ContentType="image/png"/>
  <Override PartName="/word/media/rId65.png" ContentType="image/png"/>
  <Override PartName="/word/media/rId63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jpg" ContentType="image/jpeg"/>
  <Override PartName="/word/media/rId77.jpg" ContentType="image/jpeg"/>
  <Override PartName="/word/media/rId27.jpg" ContentType="image/jpeg"/>
  <Override PartName="/word/media/rId29.jpg" ContentType="image/jpe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1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Персональный</w:t>
      </w:r>
      <w:r>
        <w:t xml:space="preserve"> </w:t>
      </w:r>
      <w:r>
        <w:t xml:space="preserve">сайт</w:t>
      </w:r>
      <w:r>
        <w:t xml:space="preserve"> </w:t>
      </w:r>
      <w:r>
        <w:t xml:space="preserve">научного</w:t>
      </w:r>
      <w:r>
        <w:t xml:space="preserve"> </w:t>
      </w:r>
      <w:r>
        <w:t xml:space="preserve">работника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Эдуардовна</w:t>
      </w:r>
      <w:r>
        <w:t xml:space="preserve"> </w:t>
      </w:r>
      <w:r>
        <w:t xml:space="preserve">Ибатулина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сайта не всегда нужна работа с базами данных, запросы к API и сложный бэкенд. Во многих случаях достаточно обычного HTML-документа, но красивого и с единым стилем для всех страниц. Разумеется, можно сверстать что-то подходящее самостоятельно, но можно воспользоваться инструментом, который получает на вход текст, картинки и другой контент и генерирует из этого страницу. Такой подход позволяет сэкономить время и получить результат в сжатые сроки. К тому же, результат будет высокого качества.</w:t>
      </w:r>
    </w:p>
    <w:p>
      <w:pPr>
        <w:pStyle w:val="BodyText"/>
      </w:pPr>
      <w:r>
        <w:t xml:space="preserve">В Сети есть множество генераторов, различающихся по различным параметрам. Я буду использовать генератор Hugo, обладающий рядом преимуществ [1] :</w:t>
      </w:r>
    </w:p>
    <w:p>
      <w:pPr>
        <w:numPr>
          <w:ilvl w:val="0"/>
          <w:numId w:val="1002"/>
        </w:numPr>
      </w:pPr>
      <w:r>
        <w:t xml:space="preserve">Hugo написан на Go, что обеспечивает высокую скорость работы. Разработчики заявляют о скорости генерации менее 1 мс на страницу, а средний веб-сайт генерируется за 1 секунду;</w:t>
      </w:r>
    </w:p>
    <w:p>
      <w:pPr>
        <w:numPr>
          <w:ilvl w:val="0"/>
          <w:numId w:val="1002"/>
        </w:numPr>
      </w:pPr>
      <w:r>
        <w:t xml:space="preserve">включены расширенные возможности языка разметки Markdown, позволяющие встраивать новые типы контента;</w:t>
      </w:r>
    </w:p>
    <w:p>
      <w:pPr>
        <w:numPr>
          <w:ilvl w:val="0"/>
          <w:numId w:val="1002"/>
        </w:numPr>
      </w:pPr>
      <w:r>
        <w:t xml:space="preserve">встроенные шаблоны для работы с SEO, оптимизацией и аналитикой;</w:t>
      </w:r>
    </w:p>
    <w:p>
      <w:pPr>
        <w:numPr>
          <w:ilvl w:val="0"/>
          <w:numId w:val="1002"/>
        </w:numPr>
      </w:pPr>
      <w:r>
        <w:t xml:space="preserve">открытый исходный код проекта;</w:t>
      </w:r>
    </w:p>
    <w:p>
      <w:pPr>
        <w:numPr>
          <w:ilvl w:val="0"/>
          <w:numId w:val="1002"/>
        </w:numPr>
      </w:pPr>
      <w:r>
        <w:t xml:space="preserve">большая библиотека готовых тем, которые можно брать за основу для собственных проектов;</w:t>
      </w:r>
    </w:p>
    <w:p>
      <w:pPr>
        <w:numPr>
          <w:ilvl w:val="0"/>
          <w:numId w:val="1002"/>
        </w:numPr>
      </w:pPr>
      <w:r>
        <w:t xml:space="preserve">строенные средства адаптации сайтов к другим языкам (i18n).</w:t>
      </w:r>
    </w:p>
    <w:p>
      <w:pPr>
        <w:pStyle w:val="FirstParagraph"/>
      </w:pPr>
      <w:r>
        <w:t xml:space="preserve">Возможностями генератора Hugo пользуются не только обычные пользователи, но и большие компании. К примеру, с помощью Hugo сделана страница поддержки сервиса 1Password, портал с курсами Godot Tutorials и документация Linode.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Начнём с установки необходимого ПО. Для этого переходим в репозиторий на Github и скачиваем нужный архив (Linux-64bit, hugo extended)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20420"/>
            <wp:effectExtent b="0" l="0" r="0" t="0"/>
            <wp:docPr descr="Figure 1: Установка необходимого ПО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Установка необходимого ПО</w:t>
      </w:r>
    </w:p>
    <w:bookmarkEnd w:id="0"/>
    <w:p>
      <w:pPr>
        <w:pStyle w:val="BodyText"/>
      </w:pPr>
      <w:r>
        <w:t xml:space="preserve">Далее в домашне папке мы создаём папку bin, в которую положим исполняемый файл hugo, скачанный в предыдущем пункте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):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269421"/>
            <wp:effectExtent b="0" l="0" r="0" t="0"/>
            <wp:docPr descr="Figure 2: Помещение ПО в нужную папку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Помещение ПО в нужную папку</w:t>
      </w:r>
    </w:p>
    <w:bookmarkEnd w:id="0"/>
    <w:p>
      <w:pPr>
        <w:pStyle w:val="BodyText"/>
      </w:pPr>
      <w:r>
        <w:t xml:space="preserve">Затем переходим на github.com и создаём репозиторий blog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):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4128146"/>
            <wp:effectExtent b="0" l="0" r="0" t="0"/>
            <wp:docPr descr="Figure 3: Создание репозитория blog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Создание репозитория blog</w:t>
      </w:r>
    </w:p>
    <w:bookmarkEnd w:id="0"/>
    <w:p>
      <w:pPr>
        <w:pStyle w:val="BodyText"/>
      </w:pPr>
      <w:r>
        <w:t xml:space="preserve">Следующий шаг - клонировать этот репозиторий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 в каталог work с помощью знакомой нам команды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):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3924300" cy="3528060"/>
            <wp:effectExtent b="0" l="0" r="0" t="0"/>
            <wp:docPr descr="Figure 4: Копирование названия репозитория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Копирование названия репозитория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1624445"/>
            <wp:effectExtent b="0" l="0" r="0" t="0"/>
            <wp:docPr descr="Figure 5: Клонирование репозитория в каталог work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Клонирование репозитория в каталог work</w:t>
      </w:r>
    </w:p>
    <w:bookmarkEnd w:id="0"/>
    <w:p>
      <w:pPr>
        <w:pStyle w:val="BodyText"/>
      </w:pPr>
      <w:r>
        <w:t xml:space="preserve">Далее переходим в каталог blog и выводим список файлов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921327"/>
            <wp:effectExtent b="0" l="0" r="0" t="0"/>
            <wp:docPr descr="Figure 6: Список файлов каталога blog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Список файлов каталога blog</w:t>
      </w:r>
    </w:p>
    <w:bookmarkEnd w:id="0"/>
    <w:p>
      <w:pPr>
        <w:pStyle w:val="BodyText"/>
      </w:pPr>
      <w:r>
        <w:t xml:space="preserve">Загружаем модули hugo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):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925618"/>
            <wp:effectExtent b="0" l="0" r="0" t="0"/>
            <wp:docPr descr="Figure 7: Загрузка модулей hug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Загрузка модулей hugo</w:t>
      </w:r>
    </w:p>
    <w:bookmarkEnd w:id="0"/>
    <w:p>
      <w:pPr>
        <w:pStyle w:val="BodyText"/>
      </w:pPr>
      <w:r>
        <w:t xml:space="preserve">В каталоге blog мы видим каталог public, который в данный момент нам не понадобится, поэтому удаляем его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):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4735945"/>
            <wp:effectExtent b="0" l="0" r="0" t="0"/>
            <wp:docPr descr="Figure 8: Удаление каталога publi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5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Удаление каталога public</w:t>
      </w:r>
    </w:p>
    <w:bookmarkEnd w:id="0"/>
    <w:p>
      <w:pPr>
        <w:pStyle w:val="BodyText"/>
      </w:pPr>
      <w:r>
        <w:t xml:space="preserve">Теперь мы имеем возможность открывать созданный нами сайт с нашего компьютера (сайт будет доступен только с него)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),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877700"/>
            <wp:effectExtent b="0" l="0" r="0" t="0"/>
            <wp:docPr descr="Figure 9: Открытие сайта с компьютер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Открытие сайта с компьютера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423795"/>
            <wp:effectExtent b="0" l="0" r="0" t="0"/>
            <wp:docPr descr="Figure 10: Открытие сайта с компьютера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Открытие сайта с компьютера</w:t>
      </w:r>
    </w:p>
    <w:bookmarkEnd w:id="0"/>
    <w:p>
      <w:pPr>
        <w:pStyle w:val="BodyText"/>
      </w:pPr>
      <w:r>
        <w:t xml:space="preserve">Копируем ссылку localhost и вставляем в браузер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3348661"/>
            <wp:effectExtent b="0" l="0" r="0" t="0"/>
            <wp:docPr descr="Figure 11: Открытие сайта в браузер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Открытие сайта в браузере</w:t>
      </w:r>
    </w:p>
    <w:bookmarkEnd w:id="0"/>
    <w:p>
      <w:pPr>
        <w:pStyle w:val="BodyText"/>
      </w:pPr>
      <w:r>
        <w:t xml:space="preserve">Просматривать данный сайт пока имею возможность только я с моего компьютера.</w:t>
      </w:r>
      <w:r>
        <w:t xml:space="preserve"> </w:t>
      </w:r>
      <w:r>
        <w:t xml:space="preserve">Теперь создадим репозиторий на github, в котором будет размещён общедоступный сайт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4056273"/>
            <wp:effectExtent b="0" l="0" r="0" t="0"/>
            <wp:docPr descr="Figure 12: Создание репозитория для общедоступного сайта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Создание репозитория для общедоступного сайта</w:t>
      </w:r>
    </w:p>
    <w:bookmarkEnd w:id="0"/>
    <w:p>
      <w:pPr>
        <w:pStyle w:val="BodyText"/>
      </w:pPr>
      <w:r>
        <w:t xml:space="preserve">Поднимаемся в терминале на структуру выше и выводим список файлов и видим, что в каталоге work помещены каталоги study (для лабораторных работ) и work (для индивидуального проекта)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962276"/>
            <wp:effectExtent b="0" l="0" r="0" t="0"/>
            <wp:docPr descr="Figure 13: Вывод списка файлов каталога work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Вывод списка файлов каталога work</w:t>
      </w:r>
    </w:p>
    <w:bookmarkEnd w:id="0"/>
    <w:p>
      <w:pPr>
        <w:pStyle w:val="BodyText"/>
      </w:pPr>
      <w:r>
        <w:t xml:space="preserve">Теперь клонируем репозиторий для общедоступного сайта (github.io) в каталог work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1526370"/>
            <wp:effectExtent b="0" l="0" r="0" t="0"/>
            <wp:docPr descr="Figure 14: Клонирование репозитория c сайтом в каталог work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Клонирование репозитория c сайтом в каталог work</w:t>
      </w:r>
    </w:p>
    <w:bookmarkEnd w:id="0"/>
    <w:p>
      <w:pPr>
        <w:pStyle w:val="BodyText"/>
      </w:pPr>
      <w:r>
        <w:t xml:space="preserve">Переключаемся на ветку main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929094"/>
            <wp:effectExtent b="0" l="0" r="0" t="0"/>
            <wp:docPr descr="Figure 15: Переключение на ветку main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Переключение на ветку main</w:t>
      </w:r>
    </w:p>
    <w:bookmarkEnd w:id="0"/>
    <w:p>
      <w:pPr>
        <w:pStyle w:val="BodyText"/>
      </w:pPr>
      <w:r>
        <w:t xml:space="preserve">Создаём в репозитории файл README.md, а затем отправляем изменённые файлы на Github, используя хорошо знакомые нам команды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2256692"/>
            <wp:effectExtent b="0" l="0" r="0" t="0"/>
            <wp:docPr descr="Figure 16: Отправка изменённых файлов на Github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Отправка изменённых файлов на Github</w:t>
      </w:r>
    </w:p>
    <w:bookmarkEnd w:id="0"/>
    <w:p>
      <w:pPr>
        <w:pStyle w:val="BodyText"/>
      </w:pPr>
      <w:r>
        <w:t xml:space="preserve">Переходим в браузер и проверяем, что файл README.md находится в нужном репозитории на гитхабе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2013303"/>
            <wp:effectExtent b="0" l="0" r="0" t="0"/>
            <wp:docPr descr="Figure 17: Проверка отправленных файлов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Проверка отправленных файлов</w:t>
      </w:r>
    </w:p>
    <w:bookmarkEnd w:id="0"/>
    <w:p>
      <w:pPr>
        <w:pStyle w:val="BodyText"/>
      </w:pPr>
      <w:r>
        <w:t xml:space="preserve">Теперь добавляем подмодуль, в нашем репозитории должен появиться каталог public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2667000"/>
            <wp:effectExtent b="0" l="0" r="0" t="0"/>
            <wp:docPr descr="Figure 18: Добавление подмодуля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Добавление подмодуля в репозиторий</w:t>
      </w:r>
    </w:p>
    <w:bookmarkEnd w:id="0"/>
    <w:p>
      <w:pPr>
        <w:pStyle w:val="BodyText"/>
      </w:pPr>
      <w:r>
        <w:t xml:space="preserve">Однако, этого не происходит, поскольку в файле .gitignore прописано игнорирование файлов с именем public. Это необходимо исправить, отредактировав данный файл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2092569"/>
            <wp:effectExtent b="0" l="0" r="0" t="0"/>
            <wp:docPr descr="Figure 19: Редактирование файла .gitignore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Редактирование файла .gitignore</w:t>
      </w:r>
    </w:p>
    <w:bookmarkEnd w:id="0"/>
    <w:p>
      <w:pPr>
        <w:pStyle w:val="BodyText"/>
      </w:pPr>
      <w:r>
        <w:t xml:space="preserve">Сохраняем изменения в файле и проверяем, что всё в порядке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):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1821766"/>
            <wp:effectExtent b="0" l="0" r="0" t="0"/>
            <wp:docPr descr="Figure 20: Вывод содержимого файла .gitignore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Вывод содержимого файла .gitignore</w:t>
      </w:r>
    </w:p>
    <w:bookmarkEnd w:id="0"/>
    <w:p>
      <w:pPr>
        <w:pStyle w:val="BodyText"/>
      </w:pPr>
      <w:r>
        <w:t xml:space="preserve">Повторяем комнаду, отвечающую за добавление подмодуля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631873"/>
            <wp:effectExtent b="0" l="0" r="0" t="0"/>
            <wp:docPr descr="Figure 21: Добавление подмодуля в репозиторий (повторно)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Добавление подмодуля в репозиторий (повторно)</w:t>
      </w:r>
    </w:p>
    <w:bookmarkEnd w:id="0"/>
    <w:p>
      <w:pPr>
        <w:pStyle w:val="BodyText"/>
      </w:pPr>
      <w:r>
        <w:t xml:space="preserve">На этот раз всё прошло успешно и тепер мы выполняем построение нашего сайта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):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2970627"/>
            <wp:effectExtent b="0" l="0" r="0" t="0"/>
            <wp:docPr descr="Figure 22: Построение сайта" title="" id="1" name="Picture"/>
            <a:graphic>
              <a:graphicData uri="http://schemas.openxmlformats.org/drawingml/2006/picture">
                <pic:pic>
                  <pic:nvPicPr>
                    <pic:cNvPr descr="image/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Построение сайта</w:t>
      </w:r>
    </w:p>
    <w:bookmarkEnd w:id="0"/>
    <w:p>
      <w:pPr>
        <w:pStyle w:val="BodyText"/>
      </w:pPr>
      <w:r>
        <w:t xml:space="preserve">Проверяем, что в блоге появиля каталог public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):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3317194"/>
            <wp:effectExtent b="0" l="0" r="0" t="0"/>
            <wp:docPr descr="Figure 23: Проверка существования каталога public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Проверка существования каталога public</w:t>
      </w:r>
    </w:p>
    <w:bookmarkEnd w:id="0"/>
    <w:p>
      <w:pPr>
        <w:pStyle w:val="BodyText"/>
      </w:pPr>
      <w:r>
        <w:t xml:space="preserve">Убеждаемся, что каталог для редактирования сайта на компьютере связан с нужной веткой на гитхабе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):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800100"/>
            <wp:effectExtent b="0" l="0" r="0" t="0"/>
            <wp:docPr descr="Figure 24: Проверка связывания сайта с нужной веткой на гитхаб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Проверка связывания сайта с нужной веткой на гитхабе</w:t>
      </w:r>
    </w:p>
    <w:bookmarkEnd w:id="0"/>
    <w:p>
      <w:pPr>
        <w:pStyle w:val="BodyText"/>
      </w:pPr>
      <w:r>
        <w:t xml:space="preserve">Добавляем на гитхаб все изменённые файлы и каталоги, отправляем изменения на сервер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):</w:t>
      </w:r>
    </w:p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3868796"/>
            <wp:effectExtent b="0" l="0" r="0" t="0"/>
            <wp:docPr descr="Figure 25: Отправка изменений на гитхаб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Отправка изменений на гитхаб</w:t>
      </w:r>
    </w:p>
    <w:bookmarkEnd w:id="0"/>
    <w:bookmarkStart w:id="0" w:name="fig:026"/>
    <w:p>
      <w:pPr>
        <w:pStyle w:val="CaptionedFigure"/>
      </w:pPr>
      <w:bookmarkStart w:id="74" w:name="fig:026"/>
      <w:r>
        <w:drawing>
          <wp:inline>
            <wp:extent cx="5334000" cy="1769768"/>
            <wp:effectExtent b="0" l="0" r="0" t="0"/>
            <wp:docPr descr="Figure 26: Отправка изменений на гитхаб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Отправка изменений на гитхаб</w:t>
      </w:r>
    </w:p>
    <w:bookmarkEnd w:id="0"/>
    <w:p>
      <w:pPr>
        <w:pStyle w:val="BodyText"/>
      </w:pPr>
      <w:r>
        <w:t xml:space="preserve">Теперь удостоверяемся, что все изменённые каталоги добавлены на гитхаб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):</w:t>
      </w:r>
    </w:p>
    <w:bookmarkStart w:id="0" w:name="fig:027"/>
    <w:p>
      <w:pPr>
        <w:pStyle w:val="CaptionedFigure"/>
      </w:pPr>
      <w:bookmarkStart w:id="76" w:name="fig:027"/>
      <w:r>
        <w:drawing>
          <wp:inline>
            <wp:extent cx="5334000" cy="3560233"/>
            <wp:effectExtent b="0" l="0" r="0" t="0"/>
            <wp:docPr descr="Figure 27: Проверка изменений" title="" id="1" name="Picture"/>
            <a:graphic>
              <a:graphicData uri="http://schemas.openxmlformats.org/drawingml/2006/picture">
                <pic:pic>
                  <pic:nvPicPr>
                    <pic:cNvPr descr="image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Проверка изменений</w:t>
      </w:r>
    </w:p>
    <w:bookmarkEnd w:id="0"/>
    <w:p>
      <w:pPr>
        <w:pStyle w:val="BodyText"/>
      </w:pPr>
      <w:r>
        <w:t xml:space="preserve">Остался поледний шаг: открываем наш сайт в браузере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):</w:t>
      </w:r>
    </w:p>
    <w:bookmarkStart w:id="0" w:name="fig:028"/>
    <w:p>
      <w:pPr>
        <w:pStyle w:val="CaptionedFigure"/>
      </w:pPr>
      <w:bookmarkStart w:id="78" w:name="fig:028"/>
      <w:r>
        <w:drawing>
          <wp:inline>
            <wp:extent cx="5334000" cy="2712839"/>
            <wp:effectExtent b="0" l="0" r="0" t="0"/>
            <wp:docPr descr="Figure 28: Открытие общедоступного сайта в браузере" title="" id="1" name="Picture"/>
            <a:graphic>
              <a:graphicData uri="http://schemas.openxmlformats.org/drawingml/2006/picture">
                <pic:pic>
                  <pic:nvPicPr>
                    <pic:cNvPr descr="image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Открытие общедоступного сайта в браузере</w:t>
      </w:r>
    </w:p>
    <w:bookmarkEnd w:id="0"/>
    <w:p>
      <w:pPr>
        <w:pStyle w:val="BodyText"/>
      </w:pPr>
      <w:r>
        <w:t xml:space="preserve">Наш сайт можно теперь открывать с любого компьютера! Заполнять его своими данными предстоит нам в следующем этапе проекта.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Цель достигнута - на GithubPages размещена заготовка моего сайта.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(Статья на Habr.com - интернет-ресурсе для IT-специалистов)[https://habr.com/ru/post/700640/]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45" Target="media/rId45.jp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jp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65" Target="media/rId65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первого этапа индивидуального проекта</dc:title>
  <dc:creator>Дарья Эдуардовна Ибатулина</dc:creator>
  <dc:language>ru-RU</dc:language>
  <cp:keywords/>
  <dcterms:created xsi:type="dcterms:W3CDTF">2023-02-23T11:04:23Z</dcterms:created>
  <dcterms:modified xsi:type="dcterms:W3CDTF">2023-02-23T11:04:23Z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Персональный сайт научного работника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