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27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</w:t>
      </w:r>
      <w:r>
        <w:rPr>
          <w:iCs/>
          <w:i/>
        </w:rPr>
        <w:t xml:space="preserve">Sticky</w:t>
      </w:r>
      <w:r>
        <w:t xml:space="preserve"> </w:t>
      </w:r>
      <w:r>
        <w:t xml:space="preserve">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Подготовить лабораторный стенд;</w:t>
      </w:r>
    </w:p>
    <w:p>
      <w:pPr>
        <w:numPr>
          <w:ilvl w:val="0"/>
          <w:numId w:val="1001"/>
        </w:numPr>
        <w:pStyle w:val="Compact"/>
      </w:pPr>
      <w:r>
        <w:t xml:space="preserve">Поработать с компилятором gcc;</w:t>
      </w:r>
    </w:p>
    <w:p>
      <w:pPr>
        <w:numPr>
          <w:ilvl w:val="0"/>
          <w:numId w:val="1001"/>
        </w:numPr>
        <w:pStyle w:val="Compact"/>
      </w:pPr>
      <w:r>
        <w:t xml:space="preserve">Попрактиковаться в установке и снятии атрибутов с файлов.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Дополнительные атрибуты файлов Linux</w:t>
      </w:r>
    </w:p>
    <w:p>
      <w:pPr>
        <w:pStyle w:val="FirstParagraph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 [1]</w:t>
      </w:r>
    </w:p>
    <w:p>
      <w:pPr>
        <w:pStyle w:val="BodyText"/>
      </w:pPr>
      <w:r>
        <w:t xml:space="preserve">Sticky bit</w:t>
      </w:r>
      <w:r>
        <w:t xml:space="preserve"> </w:t>
      </w: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BodyText"/>
      </w:pPr>
      <w:r>
        <w:t xml:space="preserve">SUID (Set User ID)</w:t>
      </w:r>
      <w:r>
        <w:t xml:space="preserve"> </w:t>
      </w: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BodyText"/>
      </w:pPr>
      <w:r>
        <w:t xml:space="preserve">SGID (Set Group ID)</w:t>
      </w:r>
      <w:r>
        <w:t xml:space="preserve"> </w:t>
      </w: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BodyText"/>
      </w:pPr>
      <w:r>
        <w:t xml:space="preserve">Обозначение атрибутов sticky, suid, sgid</w:t>
      </w:r>
      <w:r>
        <w:t xml:space="preserve"> </w:t>
      </w: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rwsrwsrwt</w:t>
      </w:r>
    </w:p>
    <w:p>
      <w:pPr>
        <w:pStyle w:val="BodyText"/>
      </w:pPr>
      <w: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BodyText"/>
      </w:pPr>
      <w:r>
        <w:t xml:space="preserve">1 — установлен sticky bit</w:t>
      </w:r>
      <w:r>
        <w:t xml:space="preserve"> </w:t>
      </w:r>
      <w:r>
        <w:t xml:space="preserve">2 — установлен sgid</w:t>
      </w:r>
      <w:r>
        <w:t xml:space="preserve"> </w:t>
      </w:r>
      <w:r>
        <w:t xml:space="preserve">4 — установлен suid</w:t>
      </w:r>
      <w:r>
        <w:t xml:space="preserve"> </w:t>
      </w:r>
      <w:r>
        <w:t xml:space="preserve">2. Компилятор GCC</w:t>
      </w:r>
    </w:p>
    <w:p>
      <w:pPr>
        <w:pStyle w:val="BodyText"/>
      </w:pPr>
      <w:r>
        <w:t xml:space="preserve"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объектными. [2]</w:t>
      </w:r>
    </w:p>
    <w:bookmarkEnd w:id="22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подготовка-лабораторного-стен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Подготовка лабораторного стенда</w:t>
      </w:r>
    </w:p>
    <w:p>
      <w:pPr>
        <w:pStyle w:val="FirstParagraph"/>
      </w:pPr>
      <w:r>
        <w:t xml:space="preserve">Проверяем, установлен ли gcc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068083"/>
            <wp:effectExtent b="0" l="0" r="0" t="0"/>
            <wp:docPr descr="Figure 1: Проверка установки gcc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Проверка установки gcc</w:t>
      </w:r>
    </w:p>
    <w:bookmarkEnd w:id="0"/>
    <w:p>
      <w:pPr>
        <w:pStyle w:val="BodyText"/>
      </w:pPr>
      <w:r>
        <w:t xml:space="preserve">Устанавливаем setenforce 0 и проверяем что getenforce выдает:</w:t>
      </w:r>
      <w:r>
        <w:t xml:space="preserve"> </w:t>
      </w:r>
      <w:r>
        <w:t xml:space="preserve">“</w:t>
      </w:r>
      <w:r>
        <w:t xml:space="preserve">Permissive</w:t>
      </w:r>
      <w:r>
        <w:t xml:space="preserve">”</w:t>
      </w:r>
      <w:r>
        <w:t xml:space="preserve"> </w:t>
      </w:r>
      <w:r>
        <w:t xml:space="preserve">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868131"/>
            <wp:effectExtent b="0" l="0" r="0" t="0"/>
            <wp:docPr descr="Figure 2: Установка setenforce, проверка getenforce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Установка setenforce, проверка getenforce</w:t>
      </w:r>
    </w:p>
    <w:bookmarkEnd w:id="0"/>
    <w:bookmarkEnd w:id="31"/>
    <w:bookmarkStart w:id="80" w:name="создание-программ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программы</w:t>
      </w:r>
    </w:p>
    <w:p>
      <w:pPr>
        <w:pStyle w:val="FirstParagraph"/>
      </w:pPr>
      <w:r>
        <w:t xml:space="preserve">Переключаемся на учетную запись администратора и создаем файл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, заполняем его предложенной программой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291703"/>
            <wp:effectExtent b="0" l="0" r="0" t="0"/>
            <wp:docPr descr="Figure 3: Создание файла simpleid.c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Создание файла simpleid.c</w:t>
      </w:r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2269787"/>
            <wp:effectExtent b="0" l="0" r="0" t="0"/>
            <wp:docPr descr="Figure 4: Файл simpleid.c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Файл simpleid.c</w:t>
      </w:r>
    </w:p>
    <w:bookmarkEnd w:id="0"/>
    <w:p>
      <w:pPr>
        <w:pStyle w:val="BodyText"/>
      </w:pPr>
      <w:r>
        <w:t xml:space="preserve">Скомпилируем программу, выполним её и сравним вывод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с результатом исполнения программы. Они совпадают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1266825"/>
            <wp:effectExtent b="0" l="0" r="0" t="0"/>
            <wp:docPr descr="Figure 5: Компиляция, исполнение файла simpleid.c, сравнение результата с выводом команды id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Компиляция, исполнение файла simpleid.c, сравнение результата с выводом команды id</w:t>
      </w:r>
    </w:p>
    <w:bookmarkEnd w:id="0"/>
    <w:p>
      <w:pPr>
        <w:pStyle w:val="BodyText"/>
      </w:pPr>
      <w:r>
        <w:t xml:space="preserve">Листинг программы файла simpleid.c:</w:t>
      </w:r>
    </w:p>
    <w:p>
      <w:pPr>
        <w:pStyle w:val="SourceCode"/>
      </w:pP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uid_t uid = geteuid ();</w:t>
      </w:r>
      <w:r>
        <w:br/>
      </w:r>
      <w:r>
        <w:rPr>
          <w:rStyle w:val="VerbatimChar"/>
        </w:rPr>
        <w:t xml:space="preserve">    gid_t gid = getegid ();</w:t>
      </w:r>
      <w:r>
        <w:br/>
      </w:r>
      <w:r>
        <w:rPr>
          <w:rStyle w:val="VerbatimChar"/>
        </w:rPr>
        <w:t xml:space="preserve">    printf ("uid=%d, gid=%d\n", uid, gid);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Создадим другой файл simpleid2.c, введём в него код более сложной программы, выполним его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],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2902688"/>
            <wp:effectExtent b="0" l="0" r="0" t="0"/>
            <wp:docPr descr="Figure 6: Файл simpleid2.c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Файл simpleid2.c</w:t>
      </w:r>
    </w:p>
    <w:bookmarkEnd w:id="0"/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909868"/>
            <wp:effectExtent b="0" l="0" r="0" t="0"/>
            <wp:docPr descr="Figure 7: Запуск программы simpleid2.c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Запуск программы simpleid2.c</w:t>
      </w:r>
    </w:p>
    <w:bookmarkEnd w:id="0"/>
    <w:p>
      <w:pPr>
        <w:pStyle w:val="BodyText"/>
      </w:pPr>
      <w:r>
        <w:t xml:space="preserve">Листинг программы файла simpleid2.c:</w:t>
      </w:r>
    </w:p>
    <w:p>
      <w:pPr>
        <w:pStyle w:val="SourceCode"/>
      </w:pP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uid_t real_uid = getuid ();</w:t>
      </w:r>
      <w:r>
        <w:br/>
      </w:r>
      <w:r>
        <w:rPr>
          <w:rStyle w:val="VerbatimChar"/>
        </w:rPr>
        <w:t xml:space="preserve">    uid_t e_uid = geteuid ();</w:t>
      </w:r>
      <w:r>
        <w:br/>
      </w:r>
      <w:r>
        <w:rPr>
          <w:rStyle w:val="VerbatimChar"/>
        </w:rPr>
        <w:t xml:space="preserve">    gid_t real_gid = getgid ();</w:t>
      </w:r>
      <w:r>
        <w:br/>
      </w:r>
      <w:r>
        <w:rPr>
          <w:rStyle w:val="VerbatimChar"/>
        </w:rPr>
        <w:t xml:space="preserve">    gid_t e_gid = getegid () ;</w:t>
      </w:r>
      <w:r>
        <w:br/>
      </w:r>
      <w:r>
        <w:rPr>
          <w:rStyle w:val="VerbatimChar"/>
        </w:rPr>
        <w:t xml:space="preserve">    printf ("e_uid=%d, e_gid=%d\n", e_uid, e_gid);</w:t>
      </w:r>
      <w:r>
        <w:br/>
      </w:r>
      <w:r>
        <w:rPr>
          <w:rStyle w:val="VerbatimChar"/>
        </w:rPr>
        <w:t xml:space="preserve">    printf ("real_uid=%d, real_gid=%d\n", real_uid, real_gid);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Переключаемся на администратора и выполняем следующие команды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582496"/>
            <wp:effectExtent b="0" l="0" r="0" t="0"/>
            <wp:docPr descr="Figure 8: Смена владельца файла и передача некоторых прав пользователю guest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Смена владельца файла и передача некоторых прав пользователю guest</w:t>
      </w:r>
    </w:p>
    <w:bookmarkEnd w:id="0"/>
    <w:p>
      <w:pPr>
        <w:pStyle w:val="BodyText"/>
      </w:pPr>
      <w:r>
        <w:t xml:space="preserve">Этими командами была произведена смена пользователя файла на root и установлен SetUID-бит.</w:t>
      </w:r>
    </w:p>
    <w:p>
      <w:pPr>
        <w:pStyle w:val="BodyText"/>
      </w:pPr>
      <w:r>
        <w:t xml:space="preserve">Выполним проверку правильности установки атрибутов, а также скомпилируем и запустим файл simleid2, сравним результат с выводом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387843"/>
            <wp:effectExtent b="0" l="0" r="0" t="0"/>
            <wp:docPr descr="Figure 9: Проверка правильности установки атрибутов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Проверка правильности установки атрибутов</w:t>
      </w:r>
    </w:p>
    <w:bookmarkEnd w:id="0"/>
    <w:p>
      <w:pPr>
        <w:pStyle w:val="BodyText"/>
      </w:pPr>
      <w:r>
        <w:t xml:space="preserve">Создаём файл readfile.c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и изменяем его владельца так, чтобы только суперпользователь мог прочитать его, а guest не мог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3467514"/>
            <wp:effectExtent b="0" l="0" r="0" t="0"/>
            <wp:docPr descr="Figure 10: Файл readfile.c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Файл readfile.c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1520439"/>
            <wp:effectExtent b="0" l="0" r="0" t="0"/>
            <wp:docPr descr="Figure 11: Установка прав на файл readfile.c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Установка прав на файл readfile.c</w:t>
      </w:r>
    </w:p>
    <w:bookmarkEnd w:id="0"/>
    <w:p>
      <w:pPr>
        <w:pStyle w:val="BodyText"/>
      </w:pPr>
      <w:r>
        <w:t xml:space="preserve">Листинг программы файла readfile.c:</w:t>
      </w:r>
    </w:p>
    <w:p>
      <w:pPr>
        <w:pStyle w:val="SourceCode"/>
      </w:pP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(int argc, char* argv[])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unsigned char buffer[16];</w:t>
      </w:r>
      <w:r>
        <w:br/>
      </w:r>
      <w:r>
        <w:rPr>
          <w:rStyle w:val="VerbatimChar"/>
        </w:rPr>
        <w:t xml:space="preserve">    size_t bytes_read;</w:t>
      </w:r>
      <w:r>
        <w:br/>
      </w:r>
      <w:r>
        <w:rPr>
          <w:rStyle w:val="VerbatimChar"/>
        </w:rPr>
        <w:t xml:space="preserve">    int i;</w:t>
      </w:r>
      <w:r>
        <w:br/>
      </w:r>
      <w:r>
        <w:rPr>
          <w:rStyle w:val="VerbatimChar"/>
        </w:rPr>
        <w:t xml:space="preserve">    int fd = open (argv[1], O_RDONLY);</w:t>
      </w:r>
      <w:r>
        <w:br/>
      </w:r>
      <w:r>
        <w:rPr>
          <w:rStyle w:val="VerbatimChar"/>
        </w:rPr>
        <w:t xml:space="preserve">    do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bytes_read = read (fd, buffer, sizeof (buffer));</w:t>
      </w:r>
      <w:r>
        <w:br/>
      </w:r>
      <w:r>
        <w:rPr>
          <w:rStyle w:val="VerbatimChar"/>
        </w:rPr>
        <w:t xml:space="preserve">        for (i =0; i &lt; bytes_read; ++i) printf("%c", buffer[i]);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while (bytes_read == sizeof (buffer));</w:t>
      </w:r>
      <w:r>
        <w:br/>
      </w:r>
      <w:r>
        <w:rPr>
          <w:rStyle w:val="VerbatimChar"/>
        </w:rPr>
        <w:t xml:space="preserve">    close (fd);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Проверим, что пользователь guest не может прочитать данный файл. Также программа readfile не сможет прочитать файл readfile.c и readfile не может прочитать файл /etc/shadow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1285502"/>
            <wp:effectExtent b="0" l="0" r="0" t="0"/>
            <wp:docPr descr="Figure 12: Проверка правильности выполненных действий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Проверка правильности выполненных действий</w:t>
      </w:r>
    </w:p>
    <w:bookmarkEnd w:id="0"/>
    <w:p>
      <w:pPr>
        <w:pStyle w:val="BodyText"/>
      </w:pPr>
      <w:r>
        <w:t xml:space="preserve">Но от имени суперпользователя удаётся выполнить все вышеприведённые команды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4645200"/>
            <wp:effectExtent b="0" l="0" r="0" t="0"/>
            <wp:docPr descr="Figure 13: Выполнение команд от имени суперпользователя" title="" id="73" name="Picture"/>
            <a:graphic>
              <a:graphicData uri="http://schemas.openxmlformats.org/drawingml/2006/picture">
                <pic:pic>
                  <pic:nvPicPr>
                    <pic:cNvPr descr="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Выполнение команд от имени суперпользователя</w:t>
      </w:r>
    </w:p>
    <w:bookmarkEnd w:id="0"/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794793"/>
            <wp:effectExtent b="0" l="0" r="0" t="0"/>
            <wp:docPr descr="Figure 14: Выполнение команд от имени суперпользователя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4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Выполнение команд от имени суперпользователя</w:t>
      </w:r>
    </w:p>
    <w:bookmarkEnd w:id="0"/>
    <w:bookmarkEnd w:id="80"/>
    <w:bookmarkStart w:id="93" w:name="исследование-sticky-бит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Выясним, установлен ли атрибут Sticky на директории /tmp, от имени пользователя guest создадим файл file01.txt в директории /tmp со словом test, и просмотрим атрибуты у только что созданного файла и разрешим чтение и запись для категории пользователей «все остальные»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283493"/>
            <wp:effectExtent b="0" l="0" r="0" t="0"/>
            <wp:docPr descr="Figure 15: Выполнение заданий" title="" id="82" name="Picture"/>
            <a:graphic>
              <a:graphicData uri="http://schemas.openxmlformats.org/drawingml/2006/picture">
                <pic:pic>
                  <pic:nvPicPr>
                    <pic:cNvPr descr="image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Выполнение заданий</w:t>
      </w:r>
    </w:p>
    <w:bookmarkEnd w:id="0"/>
    <w:p>
      <w:pPr>
        <w:pStyle w:val="BodyText"/>
      </w:pPr>
      <w:r>
        <w:t xml:space="preserve">От пользователя guest2 (не являющегося владельцем) попробуем прочитать файл /tmp/file01.txt:, от пользователя guest2 попробуем дозаписать в файл /tmp/file01.txt слово test2, проверим содержимое файла, от пользователя guest2 попробуем записать в файл /tmp/file01.txt слово test3, стерев при этом всю имеющуюся в файле информацию и проверим содержимое файла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1534665"/>
            <wp:effectExtent b="0" l="0" r="0" t="0"/>
            <wp:docPr descr="Figure 16: Выполнение заданий" title="" id="86" name="Picture"/>
            <a:graphic>
              <a:graphicData uri="http://schemas.openxmlformats.org/drawingml/2006/picture">
                <pic:pic>
                  <pic:nvPicPr>
                    <pic:cNvPr descr="image/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Выполнение заданий</w:t>
      </w:r>
    </w:p>
    <w:bookmarkEnd w:id="0"/>
    <w:p>
      <w:pPr>
        <w:pStyle w:val="BodyText"/>
      </w:pPr>
      <w:r>
        <w:t xml:space="preserve">Удалить данный файл от имени guest2 не удаётся.</w:t>
      </w:r>
    </w:p>
    <w:p>
      <w:pPr>
        <w:pStyle w:val="BodyText"/>
      </w:pPr>
      <w:r>
        <w:t xml:space="preserve">Повысим свои права до суперпользователя и выполним после этого команду, снимающую атрибут t (Sticky-бит) с</w:t>
      </w:r>
      <w:r>
        <w:t xml:space="preserve"> </w:t>
      </w:r>
      <w:r>
        <w:t xml:space="preserve">директории /tmp, а затем покинем режим суперпользователя. От пользователя guest2 проверим, что атрибута t у директории /tmp нет.</w:t>
      </w:r>
      <w:r>
        <w:t xml:space="preserve"> </w:t>
      </w:r>
      <w:r>
        <w:t xml:space="preserve">Повторив предыдущие шаги от имени других пользователей, я могу заметить, что всё получается.</w:t>
      </w:r>
      <w:r>
        <w:t xml:space="preserve"> </w:t>
      </w:r>
      <w:r>
        <w:t xml:space="preserve">Отвечая на вопрос: Удалось ли вам удалить файл от имени пользователя, не являющегося его владельцем? я могу сказать, что удалось.</w:t>
      </w:r>
      <w:r>
        <w:t xml:space="preserve"> </w:t>
      </w:r>
      <w:r>
        <w:t xml:space="preserve">Повысим свои права до суперпользователя и вернём атрибут t на директорию /tmp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1842197"/>
            <wp:effectExtent b="0" l="0" r="0" t="0"/>
            <wp:docPr descr="Figure 17: Выполнение заданий" title="" id="90" name="Picture"/>
            <a:graphic>
              <a:graphicData uri="http://schemas.openxmlformats.org/drawingml/2006/picture">
                <pic:pic>
                  <pic:nvPicPr>
                    <pic:cNvPr descr="image/17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Выполнение заданий</w:t>
      </w:r>
    </w:p>
    <w:bookmarkEnd w:id="0"/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Мною были изучены механизмы изменения идентификаторов и применения SetUID- и Sticky-битов. Получены практические навыки работы в консоли с дополнительными атрибутами. Были рассмотрены работа механизма смены идентификатора процессов пользователей, а также влияние бита Sticky на запись и удаление файлов.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p>
      <w:pPr>
        <w:pStyle w:val="Bibliography"/>
      </w:pPr>
      <w:r>
        <w:t xml:space="preserve">[0] Методические материалы курса</w:t>
      </w:r>
    </w:p>
    <w:p>
      <w:pPr>
        <w:pStyle w:val="Bibliography"/>
      </w:pPr>
      <w:r>
        <w:t xml:space="preserve">[1] Дополнительные атрибуты: https://tokmakov.msk.ru/blog/item/141</w:t>
      </w:r>
    </w:p>
    <w:p>
      <w:pPr>
        <w:pStyle w:val="Bibliography"/>
      </w:pPr>
      <w:r>
        <w:t xml:space="preserve">[2] Компилятор GSS: http://parallel.imm.uran.ru/freesoft/make/instrum.html</w:t>
      </w:r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Дарья Эдуардовна Ибатулина</dc:creator>
  <dc:language>ru-RU</dc:language>
  <cp:keywords/>
  <dcterms:created xsi:type="dcterms:W3CDTF">2024-04-13T14:42:40Z</dcterms:created>
  <dcterms:modified xsi:type="dcterms:W3CDTF">2024-04-13T14:42:40Z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