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27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Эдуардовна</w:t>
      </w:r>
      <w:r>
        <w:t xml:space="preserve"> </w:t>
      </w:r>
      <w:r>
        <w:t xml:space="preserve">Ибатулина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на виртуальную машину ОС Kali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на виртуальную машину Virtual Box дистрибутив Kali Linux.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операционной системы Linux. Это одна из немногих систем, которая предназначена для специалистов информационной безопасности. В неё входит ряд утилит, которые созданы для тестирования уязвимостей. Kali редко используется как основная ОС, чаще всего она устанавливается как гостевая.</w:t>
      </w:r>
    </w:p>
    <w:p>
      <w:pPr>
        <w:pStyle w:val="BodyText"/>
      </w:pPr>
      <w:r>
        <w:t xml:space="preserve">Система Kali Linux была разработана в 2013 году. Над ней работала команда из Offensive Security. За основу была взята структура Debian, а инструменты тестирования информационной безопасности были взяты из ОС BackTrack. Первый релиз был выпущен 13 марта 2013 года.</w:t>
      </w:r>
    </w:p>
    <w:p>
      <w:pPr>
        <w:pStyle w:val="BodyText"/>
      </w:pPr>
      <w:r>
        <w:t xml:space="preserve">В комплект Kali входят такие хакерские утилиты как Armitage, nmap, Wireshark, John the Ripper, Aircrack-ng, Burp Suite. С их помощью можно:</w:t>
      </w:r>
    </w:p>
    <w:p>
      <w:pPr>
        <w:numPr>
          <w:ilvl w:val="0"/>
          <w:numId w:val="1001"/>
        </w:numPr>
        <w:pStyle w:val="Compact"/>
      </w:pPr>
      <w:r>
        <w:t xml:space="preserve">собирать информацию об инфраструктуре объекта. Можно точно определить, какие узлы и сервисы работают в сети, какие операционные системы установлены и как защищена сеть;</w:t>
      </w:r>
    </w:p>
    <w:p>
      <w:pPr>
        <w:numPr>
          <w:ilvl w:val="0"/>
          <w:numId w:val="1001"/>
        </w:numPr>
        <w:pStyle w:val="Compact"/>
      </w:pPr>
      <w:r>
        <w:t xml:space="preserve">искать уязвимости в системе. Слабые места могут быть в корпоративной сети, базах данных и в программном обеспечении;</w:t>
      </w:r>
    </w:p>
    <w:p>
      <w:pPr>
        <w:numPr>
          <w:ilvl w:val="0"/>
          <w:numId w:val="1001"/>
        </w:numPr>
        <w:pStyle w:val="Compact"/>
      </w:pPr>
      <w:r>
        <w:t xml:space="preserve">проверять на уязвимость веб-приложения. Можно определить, какая версия CMS установлена на сайте, что позволит использовать уже известные уязвимости для взлома и атак;</w:t>
      </w:r>
    </w:p>
    <w:p>
      <w:pPr>
        <w:numPr>
          <w:ilvl w:val="0"/>
          <w:numId w:val="1001"/>
        </w:numPr>
        <w:pStyle w:val="Compact"/>
      </w:pPr>
      <w:r>
        <w:t xml:space="preserve">делать брутфорс (Password Attacks). Это метод угадывания пароля или ключа шифрования. Программа перебирает все возможные комбинации символов пока не будет найдена правильная;</w:t>
      </w:r>
    </w:p>
    <w:p>
      <w:pPr>
        <w:numPr>
          <w:ilvl w:val="0"/>
          <w:numId w:val="1001"/>
        </w:numPr>
        <w:pStyle w:val="Compact"/>
      </w:pPr>
      <w:r>
        <w:t xml:space="preserve">проводить стресс-тесты. Система искусственно нагружается, чтобы выявить все проблемы, которые могут быть вызваны перегрузкой;</w:t>
      </w:r>
    </w:p>
    <w:p>
      <w:pPr>
        <w:numPr>
          <w:ilvl w:val="0"/>
          <w:numId w:val="1001"/>
        </w:numPr>
        <w:pStyle w:val="Compact"/>
      </w:pPr>
      <w:r>
        <w:t xml:space="preserve">делать спуфинг. Спурфинг (spoofing) — это кибер-атака, в которой мошенник выдаёт себя за какой-либо надёжный источник, чтобы получить доступ к важным данным или информации. Подменяться могут веб-сайты, электронная почта, телефонные звонки, текстовые сообщения, IP-адреса и серверы;</w:t>
      </w:r>
    </w:p>
    <w:p>
      <w:pPr>
        <w:numPr>
          <w:ilvl w:val="0"/>
          <w:numId w:val="1001"/>
        </w:numPr>
        <w:pStyle w:val="Compact"/>
      </w:pPr>
      <w:r>
        <w:t xml:space="preserve">преобразовывать машинный код в текст программы для восстановления исходного кода;</w:t>
      </w:r>
    </w:p>
    <w:p>
      <w:pPr>
        <w:numPr>
          <w:ilvl w:val="0"/>
          <w:numId w:val="1001"/>
        </w:numPr>
        <w:pStyle w:val="Compact"/>
      </w:pPr>
      <w:r>
        <w:t xml:space="preserve">устраивать DOS-атаки для Wi-Fi;</w:t>
      </w:r>
    </w:p>
    <w:p>
      <w:pPr>
        <w:numPr>
          <w:ilvl w:val="0"/>
          <w:numId w:val="1001"/>
        </w:numPr>
        <w:pStyle w:val="Compact"/>
      </w:pPr>
      <w:r>
        <w:t xml:space="preserve">делать бэкдор в системе.</w:t>
      </w:r>
      <w:r>
        <w:t xml:space="preserve"> </w:t>
      </w:r>
      <w:r>
        <w:t xml:space="preserve">Все утилиты будут готовы к использованию сразу после завершения инсталляции.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новую виртуальную машину. Для этого захожу в Virtual Box и нажимаю:</w:t>
      </w:r>
      <w:r>
        <w:t xml:space="preserve"> </w:t>
      </w:r>
      <w:r>
        <w:rPr>
          <w:iCs/>
          <w:i/>
        </w:rPr>
        <w:t xml:space="preserve">Машина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Создать</w:t>
      </w:r>
      <w:r>
        <w:t xml:space="preserve">. Задаю имя (логин в дисплейном классе) и тип:</w:t>
      </w:r>
      <w:r>
        <w:t xml:space="preserve"> </w:t>
      </w:r>
      <w:r>
        <w:rPr>
          <w:iCs/>
          <w:i/>
        </w:rPr>
        <w:t xml:space="preserve">Debian(64-bit)</w:t>
      </w:r>
      <w:r>
        <w:t xml:space="preserve"> </w:t>
      </w:r>
      <w:r>
        <w:t xml:space="preserve">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108255"/>
            <wp:effectExtent b="0" l="0" r="0" t="0"/>
            <wp:docPr descr="Figure 1: Создание новой вирут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Создание новой вирутальной машины</w:t>
      </w:r>
    </w:p>
    <w:bookmarkEnd w:id="0"/>
    <w:p>
      <w:pPr>
        <w:pStyle w:val="BodyText"/>
      </w:pPr>
      <w:r>
        <w:t xml:space="preserve">Выбираю объём основной памяти и количество процессоров. Выбираю практически максимально возможные значения в зелёном диапазоне, чтобы виртуальная машина работала исправно и не зависала.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091516"/>
            <wp:effectExtent b="0" l="0" r="0" t="0"/>
            <wp:docPr descr="Figure 2: Объём памяти и кол-во процессоров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Объём памяти и кол-во процессоров</w:t>
      </w:r>
    </w:p>
    <w:bookmarkEnd w:id="0"/>
    <w:p>
      <w:pPr>
        <w:pStyle w:val="BodyText"/>
      </w:pPr>
      <w:r>
        <w:t xml:space="preserve">Создаю новый виртуальный жёсткий диск, выделяю объём памяти 40 Гб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097997"/>
            <wp:effectExtent b="0" l="0" r="0" t="0"/>
            <wp:docPr descr="Figure 3: Создание нового виртуального жёсткого диска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нового виртуального жёсткого диска</w:t>
      </w:r>
    </w:p>
    <w:bookmarkEnd w:id="0"/>
    <w:p>
      <w:pPr>
        <w:pStyle w:val="BodyText"/>
      </w:pPr>
      <w:r>
        <w:t xml:space="preserve">Проверяю заданные мною параметры новой виртуальной машины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072847"/>
            <wp:effectExtent b="0" l="0" r="0" t="0"/>
            <wp:docPr descr="Figure 4: Просмотр заданной конфиурации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Просмотр заданной конфиурации</w:t>
      </w:r>
    </w:p>
    <w:bookmarkEnd w:id="0"/>
    <w:p>
      <w:pPr>
        <w:pStyle w:val="BodyText"/>
      </w:pPr>
      <w:r>
        <w:t xml:space="preserve">Захожу во вкладку</w:t>
      </w:r>
      <w:r>
        <w:t xml:space="preserve"> </w:t>
      </w:r>
      <w:r>
        <w:rPr>
          <w:iCs/>
          <w:i/>
        </w:rPr>
        <w:t xml:space="preserve">Носители</w:t>
      </w:r>
      <w:r>
        <w:t xml:space="preserve"> </w:t>
      </w:r>
      <w:r>
        <w:t xml:space="preserve">настроек новой виртуальной машины и выбираю оптический привод (использую заранее скачанный с официального сайта образ ОС Kali Linux)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356636"/>
            <wp:effectExtent b="0" l="0" r="0" t="0"/>
            <wp:docPr descr="Figure 5: Выбор образа диска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Выбор образа диска</w:t>
      </w:r>
    </w:p>
    <w:bookmarkEnd w:id="0"/>
    <w:p>
      <w:pPr>
        <w:pStyle w:val="BodyText"/>
      </w:pPr>
      <w:r>
        <w:t xml:space="preserve">Запускаю виртуальную машину и передо мной пояляется окно настройки системы. Выбираю русский язык в качестве языка установки и системы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381260"/>
            <wp:effectExtent b="0" l="0" r="0" t="0"/>
            <wp:docPr descr="Figure 6: Выбор языка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Выбор языка</w:t>
      </w:r>
    </w:p>
    <w:bookmarkEnd w:id="0"/>
    <w:p>
      <w:pPr>
        <w:pStyle w:val="BodyText"/>
      </w:pPr>
      <w:r>
        <w:t xml:space="preserve">Выбираю регион (он будет использоваться для настройки часового пояса)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381260"/>
            <wp:effectExtent b="0" l="0" r="0" t="0"/>
            <wp:docPr descr="Figure 7: Выбор регион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Выбор региона</w:t>
      </w:r>
    </w:p>
    <w:bookmarkEnd w:id="0"/>
    <w:p>
      <w:pPr>
        <w:pStyle w:val="BodyText"/>
      </w:pPr>
      <w:r>
        <w:t xml:space="preserve">Задаю имя компьютера (как логин в дисплейном классе)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384842"/>
            <wp:effectExtent b="0" l="0" r="0" t="0"/>
            <wp:docPr descr="Figure 8: Задание имени компьютера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Задание имени компьютера</w:t>
      </w:r>
    </w:p>
    <w:bookmarkEnd w:id="0"/>
    <w:p>
      <w:pPr>
        <w:pStyle w:val="BodyText"/>
      </w:pPr>
      <w:r>
        <w:t xml:space="preserve">Настраиваю клавиатуру. В качестве раскладки указываю английско-американскую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406931"/>
            <wp:effectExtent b="0" l="0" r="0" t="0"/>
            <wp:docPr descr="Figure 9: Раскладка клавиатуры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Раскладка клавиатуры</w:t>
      </w:r>
    </w:p>
    <w:bookmarkEnd w:id="0"/>
    <w:p>
      <w:pPr>
        <w:pStyle w:val="BodyText"/>
      </w:pPr>
      <w:r>
        <w:t xml:space="preserve">Задаю имя домена (как логин в дисплейном классе)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389158"/>
            <wp:effectExtent b="0" l="0" r="0" t="0"/>
            <wp:docPr descr="Figure 10: Задание имени домена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Задание имени домена</w:t>
      </w:r>
    </w:p>
    <w:bookmarkEnd w:id="0"/>
    <w:p>
      <w:pPr>
        <w:pStyle w:val="BodyText"/>
      </w:pPr>
      <w:r>
        <w:t xml:space="preserve">Создаю учётную запись пользователя, которая будет использоваться вместо учётной записи суперпользователя для выполнения всех действий, не связанных с администрированием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379354"/>
            <wp:effectExtent b="0" l="0" r="0" t="0"/>
            <wp:docPr descr="Figure 11: Задание имени пользователя вместо учётной записи суперпользователя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Задание имени пользователя вместо учётной записи суперпользователя</w:t>
      </w:r>
    </w:p>
    <w:bookmarkEnd w:id="0"/>
    <w:p>
      <w:pPr>
        <w:pStyle w:val="BodyText"/>
      </w:pPr>
      <w:r>
        <w:t xml:space="preserve">Задаю имя пользователя, под которым я буду известна в системе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404894"/>
            <wp:effectExtent b="0" l="0" r="0" t="0"/>
            <wp:docPr descr="Figure 12: Задание имени пользователя, под которым я буду известна в системе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Задание имени пользователя, под которым я буду известна в системе</w:t>
      </w:r>
    </w:p>
    <w:bookmarkEnd w:id="0"/>
    <w:p>
      <w:pPr>
        <w:pStyle w:val="BodyText"/>
      </w:pPr>
      <w:r>
        <w:t xml:space="preserve">Задаю пароль для пользователя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390343"/>
            <wp:effectExtent b="0" l="0" r="0" t="0"/>
            <wp:docPr descr="Figure 13: Задание пароля для нового пользователя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Задание пароля для нового пользователя</w:t>
      </w:r>
    </w:p>
    <w:bookmarkEnd w:id="0"/>
    <w:p>
      <w:pPr>
        <w:pStyle w:val="BodyText"/>
      </w:pPr>
      <w:r>
        <w:t xml:space="preserve">Выбираю часовой пояс (Москва+00)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370265"/>
            <wp:effectExtent b="0" l="0" r="0" t="0"/>
            <wp:docPr descr="Figure 14: Выбор часового пояса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Выбор часового пояса</w:t>
      </w:r>
    </w:p>
    <w:bookmarkEnd w:id="0"/>
    <w:p>
      <w:pPr>
        <w:pStyle w:val="BodyText"/>
      </w:pPr>
      <w:r>
        <w:t xml:space="preserve">Задаю разметку диска (просто оставляю автонастройки)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347210"/>
            <wp:effectExtent b="0" l="0" r="0" t="0"/>
            <wp:docPr descr="Figure 15: Разметка дисков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Разметка дисков</w:t>
      </w:r>
    </w:p>
    <w:bookmarkEnd w:id="0"/>
    <w:p>
      <w:pPr>
        <w:pStyle w:val="BodyText"/>
      </w:pPr>
      <w:r>
        <w:t xml:space="preserve">Выбираю диск для разметки (просто оставляю тот, что выбран по умолчанию)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404894"/>
            <wp:effectExtent b="0" l="0" r="0" t="0"/>
            <wp:docPr descr="Figure 16: Выбор диска для разметки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Выбор диска для разметки</w:t>
      </w:r>
    </w:p>
    <w:bookmarkEnd w:id="0"/>
    <w:p>
      <w:pPr>
        <w:pStyle w:val="BodyText"/>
      </w:pPr>
      <w:r>
        <w:t xml:space="preserve">Оставляю без изменений разметку диска (то, что рекомендуется новичкам)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402560"/>
            <wp:effectExtent b="0" l="0" r="0" t="0"/>
            <wp:docPr descr="Figure 17: Выбор разметки диска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Выбор разметки диска</w:t>
      </w:r>
    </w:p>
    <w:bookmarkEnd w:id="0"/>
    <w:p>
      <w:pPr>
        <w:pStyle w:val="BodyText"/>
      </w:pPr>
      <w:r>
        <w:t xml:space="preserve">Просматриваю заданные параметры разметки диска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379354"/>
            <wp:effectExtent b="0" l="0" r="0" t="0"/>
            <wp:docPr descr="Figure 18: Просмотр параметров настройки разметки диска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Просмотр параметров настройки разметки диска</w:t>
      </w:r>
    </w:p>
    <w:bookmarkEnd w:id="0"/>
    <w:p>
      <w:pPr>
        <w:pStyle w:val="BodyText"/>
      </w:pPr>
      <w:r>
        <w:t xml:space="preserve">Появляется окно с подтверждением выбора параметров разметки диска. Нажимаю</w:t>
      </w:r>
      <w:r>
        <w:t xml:space="preserve"> </w:t>
      </w:r>
      <w:r>
        <w:rPr>
          <w:iCs/>
          <w:i/>
        </w:rPr>
        <w:t xml:space="preserve">Да</w:t>
      </w:r>
      <w:r>
        <w:t xml:space="preserve"> </w:t>
      </w:r>
      <w:r>
        <w:t xml:space="preserve">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392705"/>
            <wp:effectExtent b="0" l="0" r="0" t="0"/>
            <wp:docPr descr="Figure 19: Подтверждение настроек разметки диска" title="" id="96" name="Picture"/>
            <a:graphic>
              <a:graphicData uri="http://schemas.openxmlformats.org/drawingml/2006/picture">
                <pic:pic>
                  <pic:nvPicPr>
                    <pic:cNvPr descr="image/19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Подтверждение настроек разметки диска</w:t>
      </w:r>
    </w:p>
    <w:bookmarkEnd w:id="0"/>
    <w:p>
      <w:pPr>
        <w:pStyle w:val="BodyText"/>
      </w:pPr>
      <w:r>
        <w:t xml:space="preserve">Выбираю программное обеспечение для установки (всё просто оставляю по умолчанию)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373880"/>
            <wp:effectExtent b="0" l="0" r="0" t="0"/>
            <wp:docPr descr="Figure 20: Выбор программного обеспечения для установки" title="" id="100" name="Picture"/>
            <a:graphic>
              <a:graphicData uri="http://schemas.openxmlformats.org/drawingml/2006/picture">
                <pic:pic>
                  <pic:nvPicPr>
                    <pic:cNvPr descr="image/20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Выбор программного обеспечения для установки</w:t>
      </w:r>
    </w:p>
    <w:bookmarkEnd w:id="0"/>
    <w:p>
      <w:pPr>
        <w:pStyle w:val="BodyText"/>
      </w:pPr>
      <w:r>
        <w:t xml:space="preserve">В</w:t>
      </w:r>
      <w:r>
        <w:t xml:space="preserve"> </w:t>
      </w:r>
      <w:r>
        <w:rPr>
          <w:iCs/>
          <w:i/>
        </w:rPr>
        <w:t xml:space="preserve">установке системного загрузчика GRUB на первичный диск</w:t>
      </w:r>
      <w:r>
        <w:t xml:space="preserve"> </w:t>
      </w:r>
      <w:r>
        <w:t xml:space="preserve">выбираю</w:t>
      </w:r>
      <w:r>
        <w:t xml:space="preserve"> </w:t>
      </w:r>
      <w:r>
        <w:rPr>
          <w:iCs/>
          <w:i/>
        </w:rPr>
        <w:t xml:space="preserve">Да</w:t>
      </w:r>
      <w:r>
        <w:t xml:space="preserve"> </w:t>
      </w:r>
      <w:r>
        <w:t xml:space="preserve">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4384842"/>
            <wp:effectExtent b="0" l="0" r="0" t="0"/>
            <wp:docPr descr="Figure 21: Установка системногг загрузчика GRUB" title="" id="104" name="Picture"/>
            <a:graphic>
              <a:graphicData uri="http://schemas.openxmlformats.org/drawingml/2006/picture">
                <pic:pic>
                  <pic:nvPicPr>
                    <pic:cNvPr descr="image/2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Установка системногг загрузчика GRUB</w:t>
      </w:r>
    </w:p>
    <w:bookmarkEnd w:id="0"/>
    <w:p>
      <w:pPr>
        <w:pStyle w:val="BodyText"/>
      </w:pPr>
      <w:r>
        <w:t xml:space="preserve">И снова выбираю диск, нажимаю</w:t>
      </w:r>
      <w:r>
        <w:t xml:space="preserve"> </w:t>
      </w:r>
      <w:r>
        <w:rPr>
          <w:iCs/>
          <w:i/>
        </w:rPr>
        <w:t xml:space="preserve">Продолжить</w:t>
      </w:r>
      <w:r>
        <w:t xml:space="preserve"> </w:t>
      </w:r>
      <w:r>
        <w:t xml:space="preserve">для дальнейшей перезагрузки системы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4370265"/>
            <wp:effectExtent b="0" l="0" r="0" t="0"/>
            <wp:docPr descr="Figure 22: Выбор диска и перезагрузка системы" title="" id="108" name="Picture"/>
            <a:graphic>
              <a:graphicData uri="http://schemas.openxmlformats.org/drawingml/2006/picture">
                <pic:pic>
                  <pic:nvPicPr>
                    <pic:cNvPr descr="image/2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Выбор диска и перезагрузка системы</w:t>
      </w:r>
    </w:p>
    <w:bookmarkEnd w:id="0"/>
    <w:p>
      <w:pPr>
        <w:pStyle w:val="BodyText"/>
      </w:pPr>
      <w:r>
        <w:t xml:space="preserve">Появилось окно завершения установки. Извлекать носители нет необходимости, поскольку в настройках виртуальной машины они извлеклись автоматически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4369055"/>
            <wp:effectExtent b="0" l="0" r="0" t="0"/>
            <wp:docPr descr="Figure 23: Окно завершения установки" title="" id="112" name="Picture"/>
            <a:graphic>
              <a:graphicData uri="http://schemas.openxmlformats.org/drawingml/2006/picture">
                <pic:pic>
                  <pic:nvPicPr>
                    <pic:cNvPr descr="image/23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9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Окно завершения установки</w:t>
      </w:r>
    </w:p>
    <w:bookmarkEnd w:id="0"/>
    <w:p>
      <w:pPr>
        <w:pStyle w:val="BodyText"/>
      </w:pPr>
      <w:r>
        <w:t xml:space="preserve">Система перезагружается, появляется интерфейс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4013835"/>
            <wp:effectExtent b="0" l="0" r="0" t="0"/>
            <wp:docPr descr="Figure 24: Интерфейс Kali Linux" title="" id="116" name="Picture"/>
            <a:graphic>
              <a:graphicData uri="http://schemas.openxmlformats.org/drawingml/2006/picture">
                <pic:pic>
                  <pic:nvPicPr>
                    <pic:cNvPr descr="image/24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Интерфейс Kali Linux</w:t>
      </w:r>
    </w:p>
    <w:bookmarkEnd w:id="0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я усовершенствовала навык установки ОС на вирутальную машину.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7" Target="media/rId27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Дарья Эдуардовна Ибатулина</dc:creator>
  <dc:language>ru-RU</dc:language>
  <cp:keywords/>
  <dcterms:created xsi:type="dcterms:W3CDTF">2024-03-01T19:10:40Z</dcterms:created>
  <dcterms:modified xsi:type="dcterms:W3CDTF">2024-03-01T19:10:40Z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Kali Linux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