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9.png" ContentType="image/png"/>
  <Override PartName="/word/media/rId35.png" ContentType="image/png"/>
  <Override PartName="/word/media/rId31.png" ContentType="image/png"/>
  <Override PartName="/word/media/rId4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построения математических моделей для выбора правильной стратегии при решении задачи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12,3 км от катера. Затем лодка снова скрывается в тумане и уходит прямолинейно в неизвестном направлении. Известно, что скорость катера в 4,4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времени);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случаев;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я установила среду Julia с официального сайта и установила все необходимые пакеты. В частности, это</w:t>
      </w:r>
      <w:r>
        <w:t xml:space="preserve"> </w:t>
      </w:r>
      <w:r>
        <w:rPr>
          <w:iCs/>
          <w:i/>
        </w:rPr>
        <w:t xml:space="preserve">Plot</w:t>
      </w:r>
      <w:r>
        <w:t xml:space="preserve">,</w:t>
      </w:r>
      <w:r>
        <w:t xml:space="preserve"> </w:t>
      </w:r>
      <w:r>
        <w:rPr>
          <w:iCs/>
          <w:i/>
        </w:rPr>
        <w:t xml:space="preserve">DifferentialEquations</w:t>
      </w:r>
      <w:r>
        <w:t xml:space="preserve">. Так же рассчитала номер своего варианта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331368" cy="933650"/>
            <wp:effectExtent b="0" l="0" r="0" t="0"/>
            <wp:docPr descr="Figure 1: Вычисление номера вариан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Вычисление номера варианта</w:t>
      </w:r>
    </w:p>
    <w:bookmarkEnd w:id="0"/>
    <w:p>
      <w:pPr>
        <w:pStyle w:val="BodyText"/>
      </w:pPr>
      <w:r>
        <w:t xml:space="preserve">Далее перейдём к заданию 1[1].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FirstParagraph"/>
      </w:pPr>
      <w:r>
        <w:t xml:space="preserve">В данном задаче мы моделируем движение катера береговой охраны, который должен догнать и затем следовать за лодкой браконьеров, используя полярные координаты.</w:t>
      </w:r>
    </w:p>
    <w:p>
      <w:pPr>
        <w:pStyle w:val="BodyText"/>
      </w:pPr>
      <w:r>
        <w:rPr>
          <w:bCs/>
          <w:b/>
        </w:rPr>
        <w:t xml:space="preserve">Начальные условия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Время, когда происходит обнаружение лодки.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Местоположение лодки браконьеров в момент обнаружения — на полюсе, т.е. в начале координат.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12.3</m:t>
        </m:r>
      </m:oMath>
      <w:r>
        <w:t xml:space="preserve"> </w:t>
      </w:r>
      <w:r>
        <w:t xml:space="preserve">км: Местоположение катера береговой охраны в момент обнаружения лодки.</w:t>
      </w:r>
    </w:p>
    <w:p>
      <w:pPr>
        <w:pStyle w:val="FirstParagraph"/>
      </w:pPr>
      <w:r>
        <w:rPr>
          <w:bCs/>
          <w:b/>
        </w:rPr>
        <w:t xml:space="preserve">Установка полярной системы координат</w:t>
      </w:r>
    </w:p>
    <w:p>
      <w:pPr>
        <w:numPr>
          <w:ilvl w:val="0"/>
          <w:numId w:val="1004"/>
        </w:numPr>
        <w:pStyle w:val="Compact"/>
      </w:pPr>
      <w:r>
        <w:t xml:space="preserve">Полюс выбран как точка обнаружения лодки, и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(радиальная ось) проходит через точку нахождения катера береговой охраны.</w:t>
      </w:r>
    </w:p>
    <w:p>
      <w:pPr>
        <w:numPr>
          <w:ilvl w:val="0"/>
          <w:numId w:val="1004"/>
        </w:numPr>
        <w:pStyle w:val="Compact"/>
      </w:pPr>
      <w:r>
        <w:t xml:space="preserve">Угол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в момент обнаружения лодки, и катер будет двигаться вдоль этой оси до тех пор, пока не окажется на том же расстоянии от полюса, что и лодка.</w:t>
      </w:r>
    </w:p>
    <w:p>
      <w:pPr>
        <w:pStyle w:val="FirstParagraph"/>
      </w:pPr>
      <w:r>
        <w:rPr>
          <w:bCs/>
          <w:b/>
        </w:rPr>
        <w:t xml:space="preserve">Первоначальная прямая траектория катера</w:t>
      </w:r>
    </w:p>
    <w:p>
      <w:pPr>
        <w:pStyle w:val="BodyText"/>
      </w:pPr>
      <w:r>
        <w:t xml:space="preserve">Катер должен двигаться вдоль прямой, пока не окажется на одинаковом расстоянии от полюса, как и лодка. Лодка за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пройдет расстояние</w:t>
      </w:r>
      <w:r>
        <w:t xml:space="preserve"> </w:t>
      </w:r>
      <m:oMath>
        <m:r>
          <m:t>x</m:t>
        </m:r>
      </m:oMath>
      <w:r>
        <w:t xml:space="preserve">, а катер — расстояние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того, с какой стороны катер относительно полюса).</w:t>
      </w:r>
    </w:p>
    <w:p>
      <w:pPr>
        <w:pStyle w:val="BodyText"/>
      </w:pPr>
      <w:r>
        <w:t xml:space="preserve">Время, за которое оба пройдут это расстояние, будет одинаковым. Для лодки это время равно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, где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— скорость лодки. Для катера время будет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4.4</m:t>
            </m:r>
            <m:r>
              <m:t>v</m:t>
            </m:r>
          </m:den>
        </m:f>
      </m:oMath>
      <w:r>
        <w:t xml:space="preserve"> </w:t>
      </w:r>
      <w:r>
        <w:t xml:space="preserve">(или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4.4</m:t>
            </m:r>
            <m:r>
              <m:t>v</m:t>
            </m:r>
          </m:den>
        </m:f>
      </m:oMath>
      <w:r>
        <w:t xml:space="preserve">, в зависимости от положения катера).</w:t>
      </w:r>
    </w:p>
    <w:p>
      <w:pPr>
        <w:pStyle w:val="BodyText"/>
      </w:pPr>
      <w:r>
        <w:t xml:space="preserve">Поскольку время одинаковое, мы составляем уравнение: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4.4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4.4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Таким образом, для первого случая,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12.3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5.4</m:t>
              </m:r>
            </m:den>
          </m:f>
        </m:oMath>
      </m:oMathPara>
    </w:p>
    <w:p>
      <w:pPr>
        <w:pStyle w:val="FirstParagraph"/>
      </w:pPr>
      <w:r>
        <w:t xml:space="preserve">Для второго случая: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3.4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Переход к круговой траектории</w:t>
      </w:r>
    </w:p>
    <w:p>
      <w:pPr>
        <w:pStyle w:val="BodyText"/>
      </w:pPr>
      <w:r>
        <w:t xml:space="preserve">После того как катер окажется на том же расстоянии от полюса, что и лодка, он должен начать движение по круговой траектории вокруг полюса. При этом катер должен удаляться от полюса с той же скоростью</w:t>
      </w:r>
      <w:r>
        <w:t xml:space="preserve"> </w:t>
      </w:r>
      <m:oMath>
        <m:r>
          <m:t>v</m:t>
        </m:r>
      </m:oMath>
      <w:r>
        <w:t xml:space="preserve">, что и лодка.</w:t>
      </w:r>
    </w:p>
    <w:p>
      <w:pPr>
        <w:pStyle w:val="BodyText"/>
      </w:pPr>
      <w:r>
        <w:t xml:space="preserve">Для этого мы разбиваем скорость катера на две составляющие:</w:t>
      </w:r>
      <w:r>
        <w:t xml:space="preserve"> </w:t>
      </w:r>
      <w:r>
        <w:t xml:space="preserve">- Радиальная скорость (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) — это скорость, с которой катер удаляется от полюса. Мы полагаем, что радиальная скорость равна скорости лодки: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Тангенциальная скорость (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) — это скорость, с которой катер движется по окружности вокруг полюса. Эта скорость определяется через угловую скорость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Так как катер движется с более высокой скоростью (в 4,4 раза больше скорости лодки), мы находим тангенциальную скорость: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18.36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18.36</m:t>
              </m:r>
            </m:e>
          </m:rad>
          <m:r>
            <m:rPr>
              <m:sty m:val="p"/>
            </m:rPr>
            <m:t>⋅</m:t>
          </m:r>
          <m:r>
            <m:t>v</m:t>
          </m:r>
        </m:oMath>
      </m:oMathPara>
    </w:p>
    <w:p>
      <w:pPr>
        <w:pStyle w:val="FirstParagraph"/>
      </w:pPr>
      <w:r>
        <w:rPr>
          <w:bCs/>
          <w:b/>
        </w:rPr>
        <w:t xml:space="preserve">Система дифференциальных уравнений</w:t>
      </w:r>
    </w:p>
    <w:p>
      <w:pPr>
        <w:pStyle w:val="BodyText"/>
      </w:pPr>
      <w:r>
        <w:t xml:space="preserve">Теперь мы можем описать движение катера в виде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18.36</m:t>
                        </m:r>
                      </m:e>
                    </m:rad>
                    <m:r>
                      <m:rPr>
                        <m:sty m:val="p"/>
                      </m:rPr>
                      <m:t>⋅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12.3</m:t>
                        </m:r>
                      </m:num>
                      <m:den>
                        <m:r>
                          <m:t>5.4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второго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12.3</m:t>
                        </m:r>
                      </m:num>
                      <m:den>
                        <m:r>
                          <m:t>3.4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Уравнение для радиальной зависимости</w:t>
      </w:r>
    </w:p>
    <w:p>
      <w:pPr>
        <w:pStyle w:val="BodyText"/>
      </w:pPr>
      <w:r>
        <w:t xml:space="preserve">Исключая из системы производную по времени</w:t>
      </w:r>
      <w:r>
        <w:t xml:space="preserve"> </w:t>
      </w:r>
      <m:oMath>
        <m:r>
          <m:t>t</m:t>
        </m:r>
      </m:oMath>
      <w:r>
        <w:t xml:space="preserve">, можно получить уравнение, которое связывает радиус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угол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18.36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Это уравнение можно решить, чтобы получить траекторию катера в полярных координатах.</w:t>
      </w:r>
    </w:p>
    <w:p>
      <w:pPr>
        <w:numPr>
          <w:ilvl w:val="0"/>
          <w:numId w:val="1006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pStyle w:val="FirstParagraph"/>
      </w:pPr>
      <w:r>
        <w:t xml:space="preserve">Здесь уже был необходим следующий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  </w:t>
      </w:r>
      <w:r>
        <w:rPr>
          <w:rStyle w:val="CommentTok"/>
        </w:rPr>
        <w:t xml:space="preserve"># используемые пакеты</w:t>
      </w:r>
      <w:r>
        <w:br/>
      </w:r>
      <w:r>
        <w:br/>
      </w:r>
      <w:r>
        <w:rPr>
          <w:rStyle w:val="CommentTok"/>
        </w:rPr>
        <w:t xml:space="preserve"># Расстояние между лодкой и катером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двух случаев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 кратности скоростей прибавляем 1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из кратности скоростей вычитаем 1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целый круг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целый круг</w:t>
      </w:r>
      <w:r>
        <w:br/>
      </w:r>
      <w:r>
        <w:br/>
      </w:r>
      <w:r>
        <w:rPr>
          <w:rStyle w:val="CommentTok"/>
        </w:rPr>
        <w:t xml:space="preserve"># Угол движения лодки браконьеров и интервал времени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CommentTok"/>
        </w:rPr>
        <w:t xml:space="preserve"># Дифференциальное уравнение для движения катера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(4.4) ^ 2 - 1 = 18.36</w:t>
      </w:r>
      <w:r>
        <w:br/>
      </w:r>
      <w:r>
        <w:br/>
      </w:r>
      <w:r>
        <w:rPr>
          <w:rStyle w:val="CommentTok"/>
        </w:rPr>
        <w:t xml:space="preserve"># Решение ДУ для первого случая с подставленными начальными условиями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После этого я выполнила построение траектории лодки:</w:t>
      </w:r>
    </w:p>
    <w:p>
      <w:pPr>
        <w:pStyle w:val="SourceCode"/>
      </w:pPr>
      <w:r>
        <w:rPr>
          <w:rStyle w:val="CommentTok"/>
        </w:rPr>
        <w:t xml:space="preserve"># Угол и координаты для построения траектории лодки (первый случай)</w:t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Добавление траектории лодки на график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получила следующий результат (график)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866865"/>
            <wp:effectExtent b="0" l="0" r="0" t="0"/>
            <wp:docPr descr="Figure 2: График для первого случая (траектория лодки и траектория катера)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График для первого случая (траектория лодки и траектория катера)</w:t>
      </w:r>
    </w:p>
    <w:bookmarkEnd w:id="0"/>
    <w:p>
      <w:pPr>
        <w:pStyle w:val="BodyText"/>
      </w:pPr>
      <w:r>
        <w:t xml:space="preserve">Далее повторила действия для второго случая. Получился график, немного отличный от предыдущего - спираль закручивается в другую сторону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Решение ДУ для второго случая</w:t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 во втором случае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Добавление траектории лодки на график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141304"/>
            <wp:effectExtent b="0" l="0" r="0" t="0"/>
            <wp:docPr descr="Figure 3: График для второго случая (траектория лодки и траектория катера)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 для второго случая (траектория лодки и траектория катера)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Найти точку пересечения траектории катера и лодки, код для первого случая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Точное решение уравнения движения катера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41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Определение точки пересечения для первого случая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641546"/>
            <wp:effectExtent b="0" l="0" r="0" t="0"/>
            <wp:docPr descr="Figure 4: Найти точку пересечения траектории катера и лодки, код для первого случа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Найти точку пересечения траектории катера и лодки, код для первого случая</w:t>
      </w:r>
    </w:p>
    <w:bookmarkEnd w:id="0"/>
    <w:p>
      <w:pPr>
        <w:pStyle w:val="BodyText"/>
      </w:pPr>
      <w:r>
        <w:t xml:space="preserve">Как мы получили такое решение? Путем решения ОДУ в онлайн-калькуляторе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283618"/>
            <wp:effectExtent b="0" l="0" r="0" t="0"/>
            <wp:docPr descr="Figure 5: ОДУ для первого случая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ОДУ для первого случая</w:t>
      </w:r>
    </w:p>
    <w:bookmarkEnd w:id="0"/>
    <w:p>
      <w:pPr>
        <w:pStyle w:val="BodyText"/>
      </w:pPr>
      <w:r>
        <w:t xml:space="preserve">Полученные ответы, вместо х в которых мы потом подставили</w:t>
      </w:r>
      <w:r>
        <w:t xml:space="preserve"> </w:t>
      </w:r>
      <m:oMath>
        <m:r>
          <m:t>θ</m:t>
        </m:r>
      </m:oMath>
      <w:r>
        <w:t xml:space="preserve">, ничего не прибавляя, так как таково начальное условие для первого случая и получили значение (см.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18.36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 </m:t>
          </m:r>
          <m:r>
            <m:t> 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 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5.4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41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 </m:t>
                      </m:r>
                      <m:r>
                        <m:t>x</m:t>
                      </m:r>
                    </m:num>
                    <m:den>
                      <m:r>
                        <m:t>3</m:t>
                      </m:r>
                      <m:r>
                        <m:t> 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51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18</m:t>
              </m:r>
            </m:den>
          </m:f>
        </m:oMath>
      </m:oMathPara>
    </w:p>
    <w:p>
      <w:pPr>
        <w:pStyle w:val="FirstParagraph"/>
      </w:pPr>
      <w:r>
        <w:t xml:space="preserve">Код для второго случая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Точное решение уравнения движения катера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123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Определение точки пересечения для второго случая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023582"/>
            <wp:effectExtent b="0" l="0" r="0" t="0"/>
            <wp:docPr descr="Figure 6: Найти точку пересечения траектории катера и лодки, код для второго случая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Найти точку пересечения траектории катера и лодки, код для второго случая</w:t>
      </w:r>
    </w:p>
    <w:bookmarkEnd w:id="0"/>
    <w:p>
      <w:pPr>
        <w:pStyle w:val="BodyText"/>
      </w:pPr>
      <w:r>
        <w:t xml:space="preserve">Как мы получили такое решение? Путем решения ОДУ в онлайн-калькуляторе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78805"/>
            <wp:effectExtent b="0" l="0" r="0" t="0"/>
            <wp:docPr descr="Figure 7: ОДУ для второго случая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ОДУ для второго случая</w:t>
      </w:r>
    </w:p>
    <w:bookmarkEnd w:id="0"/>
    <w:p>
      <w:pPr>
        <w:pStyle w:val="BodyText"/>
      </w:pPr>
      <w:r>
        <w:t xml:space="preserve">Полученные ответы, вместо х в которых мы потом подставили</w:t>
      </w:r>
      <w:r>
        <w:t xml:space="preserve"> </w:t>
      </w:r>
      <m:oMath>
        <m:r>
          <m:t>θ</m:t>
        </m:r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и получили значение (см.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18.36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 </m:t>
          </m:r>
          <m:r>
            <m:t> 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π</m:t>
          </m:r>
          <m:r>
            <m:rPr>
              <m:sty m:val="p"/>
            </m:rPr>
            <m:t>,</m:t>
          </m:r>
          <m:r>
            <m:t> 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3.4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 </m:t>
                      </m:r>
                      <m:r>
                        <m:t>x</m:t>
                      </m:r>
                    </m:num>
                    <m:den>
                      <m:r>
                        <m:t>3</m:t>
                      </m:r>
                      <m:r>
                        <m:t> 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51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 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  <m:r>
                        <m:t> 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51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34</m:t>
              </m:r>
            </m:den>
          </m:f>
        </m:oMath>
      </m:oMathPara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приобрела практические навыки построения математических моделей для выбора правильной стратегии при решении задач поиска.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 Д.С. Руководство к лабораторной работе №2. Математическое моделирование. - 2025. — 4 с.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Ибатулина Дарья Эдуардовна, НФИбд-01-22</dc:creator>
  <dc:language>ru-RU</dc:language>
  <cp:keywords/>
  <dcterms:created xsi:type="dcterms:W3CDTF">2025-03-06T21:54:40Z</dcterms:created>
  <dcterms:modified xsi:type="dcterms:W3CDTF">2025-03-06T21:54:40Z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