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Решеточные</w:t>
      </w:r>
      <w:r>
        <w:t xml:space="preserve"> </w:t>
      </w:r>
      <w:r>
        <w:t xml:space="preserve">газы,</w:t>
      </w:r>
      <w:r>
        <w:t xml:space="preserve"> </w:t>
      </w:r>
      <w:r>
        <w:t xml:space="preserve">решеточное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Больцмана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группового</w:t>
      </w:r>
      <w:r>
        <w:t xml:space="preserve"> </w:t>
      </w:r>
      <w:r>
        <w:t xml:space="preserve">проекта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проект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проекта</w:t>
      </w:r>
    </w:p>
    <w:p>
      <w:pPr>
        <w:pStyle w:val="FirstParagraph"/>
      </w:pPr>
      <w:r>
        <w:t xml:space="preserve">Разработать и проанализировать модель на основе решеточного уравнения Больцмана для описания течений газа.</w:t>
      </w:r>
    </w:p>
    <w:bookmarkEnd w:id="20"/>
    <w:bookmarkStart w:id="21" w:name="цель-и-задачи-четвертого-этапа-проект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Цель и задачи четвертого этапа проекта</w:t>
      </w:r>
    </w:p>
    <w:p>
      <w:pPr>
        <w:pStyle w:val="FirstParagraph"/>
      </w:pPr>
      <w:r>
        <w:rPr>
          <w:bCs/>
          <w:b/>
        </w:rPr>
        <w:t xml:space="preserve">Главная цель:</w:t>
      </w:r>
      <w:r>
        <w:t xml:space="preserve"> </w:t>
      </w:r>
      <w:r>
        <w:t xml:space="preserve">провести комплексный анализ полученных результатов моделирования, оценить качество реализации модели HPP, обсудить итоги работы в команде и представить проект на защите.</w:t>
      </w:r>
    </w:p>
    <w:p>
      <w:pPr>
        <w:pStyle w:val="BodyText"/>
      </w:pPr>
      <w:r>
        <w:rPr>
          <w:bCs/>
          <w:b/>
        </w:rPr>
        <w:t xml:space="preserve">Задачи этапа:</w:t>
      </w:r>
    </w:p>
    <w:p>
      <w:pPr>
        <w:numPr>
          <w:ilvl w:val="0"/>
          <w:numId w:val="1001"/>
        </w:numPr>
        <w:pStyle w:val="Compact"/>
      </w:pPr>
      <w:r>
        <w:t xml:space="preserve">Анализировать результаты тестирования модели</w:t>
      </w:r>
    </w:p>
    <w:p>
      <w:pPr>
        <w:numPr>
          <w:ilvl w:val="0"/>
          <w:numId w:val="1001"/>
        </w:numPr>
        <w:pStyle w:val="Compact"/>
      </w:pPr>
      <w:r>
        <w:t xml:space="preserve">Обсудить в команде итоги работы</w:t>
      </w:r>
    </w:p>
    <w:p>
      <w:pPr>
        <w:numPr>
          <w:ilvl w:val="0"/>
          <w:numId w:val="1001"/>
        </w:numPr>
        <w:pStyle w:val="Compact"/>
      </w:pPr>
      <w:r>
        <w:t xml:space="preserve">Оценить качество реализации проекта, в частности, написанного кода</w:t>
      </w:r>
    </w:p>
    <w:p>
      <w:pPr>
        <w:numPr>
          <w:ilvl w:val="0"/>
          <w:numId w:val="1001"/>
        </w:numPr>
        <w:pStyle w:val="Compact"/>
      </w:pPr>
      <w:r>
        <w:t xml:space="preserve">Подготовить материалы для защиты проекта</w:t>
      </w:r>
    </w:p>
    <w:p>
      <w:pPr>
        <w:numPr>
          <w:ilvl w:val="0"/>
          <w:numId w:val="1001"/>
        </w:numPr>
        <w:pStyle w:val="Compact"/>
      </w:pPr>
      <w:r>
        <w:t xml:space="preserve">Провести самооценку деятельности</w:t>
      </w:r>
    </w:p>
    <w:bookmarkEnd w:id="21"/>
    <w:bookmarkStart w:id="22" w:name="актуальность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В современных научных и инженерных задачах моделирование сложных физических процессов становится всё более востребованным инструментом. Одной из таких задач является моделирование течения газа, где традиционные методы требуют значительных вычислительных ресурсов и часто оказываются непрактичными для задач большого масштаба или с высокой степенью детализации. В этом контексте решеточные методы (LGA и LBE) приобретают особую актуальность, так как позволяют упростить вычисления, сохраняя при этом физическую достоверность моделируемых процессов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Наш проект был посвящён построению и анализу модели на основе решёточного уравнения Больцмана (модель HPP). Работа над проектом велась в составе команды №4 (Абакумова Олеся, Астраханцева Анастасия, Ганина Таисия, Ибатулина Дарья). Проект был разбит на три этапа, каждый из которых имел свои задачи и результаты. В данном отчёте подробно рассмотрим четвертый этап – коллективное обсуждение итогов и самооценку нашей деятельности.</w:t>
      </w:r>
    </w:p>
    <w:bookmarkEnd w:id="22"/>
    <w:bookmarkEnd w:id="23"/>
    <w:bookmarkStart w:id="45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7" w:name="итоги-трёх-этапов-проек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Итоги трёх этапов проекта</w:t>
      </w:r>
    </w:p>
    <w:bookmarkStart w:id="24" w:name="X9349f4359625154dbecf055a49e747d20c0cc95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rPr>
          <w:bCs/>
          <w:b/>
        </w:rPr>
        <w:t xml:space="preserve">Этап 1. Теоретическое обоснование и формулировка задачи</w:t>
      </w:r>
    </w:p>
    <w:p>
      <w:pPr>
        <w:pStyle w:val="FirstParagraph"/>
      </w:pPr>
      <w:r>
        <w:t xml:space="preserve">На этом этапе мы:</w:t>
      </w:r>
    </w:p>
    <w:p>
      <w:pPr>
        <w:numPr>
          <w:ilvl w:val="0"/>
          <w:numId w:val="1002"/>
        </w:numPr>
      </w:pPr>
      <w:r>
        <w:t xml:space="preserve">Изучили основные принципы решеточных моделей газа (LGA) и решеточного уравнения Больцмана (LBE).</w:t>
      </w:r>
    </w:p>
    <w:p>
      <w:pPr>
        <w:numPr>
          <w:ilvl w:val="0"/>
          <w:numId w:val="1002"/>
        </w:numPr>
      </w:pPr>
      <w:r>
        <w:t xml:space="preserve">Ознакомились с базовыми моделями: HPP, FHP-I, FHP-III, а также с расширенной моделью с 9 направлениями скорости.</w:t>
      </w:r>
    </w:p>
    <w:p>
      <w:pPr>
        <w:numPr>
          <w:ilvl w:val="0"/>
          <w:numId w:val="1002"/>
        </w:numPr>
      </w:pPr>
      <w:r>
        <w:t xml:space="preserve">Проанализировали физические свойства этих моделей: симметрию, анизотропию, возможность сохранения импульса и энергии, введение температуры.</w:t>
      </w:r>
    </w:p>
    <w:p>
      <w:pPr>
        <w:numPr>
          <w:ilvl w:val="0"/>
          <w:numId w:val="1002"/>
        </w:numPr>
      </w:pPr>
      <w:r>
        <w:t xml:space="preserve">Изучили область применимости этих моделей — от моделирования жидкостей до фазовых переходов и химических взаимодействий.</w:t>
      </w:r>
    </w:p>
    <w:p>
      <w:pPr>
        <w:pStyle w:val="FirstParagraph"/>
      </w:pPr>
      <w:r>
        <w:t xml:space="preserve">Этот этап дал нам прочную теоретическую основу для дальнейших шагов, позволив критически осмыслить достоинства и ограничения моделей, и выбрать для реализации наиболее подходящую — модель HPP.</w:t>
      </w:r>
    </w:p>
    <w:bookmarkEnd w:id="24"/>
    <w:bookmarkStart w:id="25" w:name="Xbba92af5c1abbf9c2cf5a094c26c6ee5e6a83d0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rPr>
          <w:bCs/>
          <w:b/>
        </w:rPr>
        <w:t xml:space="preserve">Этап 2. Изучение алгоритмов и структур данных</w:t>
      </w:r>
    </w:p>
    <w:p>
      <w:pPr>
        <w:pStyle w:val="FirstParagraph"/>
      </w:pPr>
      <w:r>
        <w:t xml:space="preserve">На втором этапе:</w:t>
      </w:r>
    </w:p>
    <w:p>
      <w:pPr>
        <w:numPr>
          <w:ilvl w:val="0"/>
          <w:numId w:val="1003"/>
        </w:numPr>
      </w:pPr>
      <w:r>
        <w:t xml:space="preserve">Мы подробно проанализировали алгоритмы распространения и столкновения частиц в решеточных моделях.</w:t>
      </w:r>
    </w:p>
    <w:p>
      <w:pPr>
        <w:numPr>
          <w:ilvl w:val="0"/>
          <w:numId w:val="1003"/>
        </w:numPr>
      </w:pPr>
      <w:r>
        <w:t xml:space="preserve">Были рассмотрены способы кодирования состояний узлов с помощью битовых операций, что обеспечило компактность и быстродействие реализации.</w:t>
      </w:r>
    </w:p>
    <w:p>
      <w:pPr>
        <w:numPr>
          <w:ilvl w:val="0"/>
          <w:numId w:val="1003"/>
        </w:numPr>
      </w:pPr>
      <w:r>
        <w:t xml:space="preserve">Сравнили особенности моделей HPP, FHP-I, FHP-III и LBM, включая их алгоритмическую сложность, вычислительные затраты, физическую реалистичность.</w:t>
      </w:r>
    </w:p>
    <w:p>
      <w:pPr>
        <w:numPr>
          <w:ilvl w:val="0"/>
          <w:numId w:val="1003"/>
        </w:numPr>
      </w:pPr>
      <w:r>
        <w:t xml:space="preserve">Сделали обоснованный выбор в пользу модели HPP, как стартовой точки: она проще в реализации, но при этом позволяет продемонстрировать ключевые принципы решеточного моделирования.</w:t>
      </w:r>
    </w:p>
    <w:bookmarkEnd w:id="25"/>
    <w:bookmarkStart w:id="26" w:name="X854e6f05eae81ea3fca0a06bf146bb843544794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rPr>
          <w:bCs/>
          <w:b/>
        </w:rPr>
        <w:t xml:space="preserve">Этап 3. Реализация модели и проведение численных экспериментов</w:t>
      </w:r>
    </w:p>
    <w:p>
      <w:pPr>
        <w:pStyle w:val="FirstParagraph"/>
      </w:pPr>
      <w:r>
        <w:t xml:space="preserve">На завершающем техническом этапе:</w:t>
      </w:r>
    </w:p>
    <w:p>
      <w:pPr>
        <w:numPr>
          <w:ilvl w:val="0"/>
          <w:numId w:val="1004"/>
        </w:numPr>
        <w:pStyle w:val="Compact"/>
      </w:pPr>
      <w:r>
        <w:t xml:space="preserve">Мы реализовали модель HPP на языке Julia, выбрав его за высокую производительность, лаконичность и удобство для научных вычислений.</w:t>
      </w:r>
    </w:p>
    <w:p>
      <w:pPr>
        <w:pStyle w:val="FirstParagraph"/>
      </w:pPr>
      <w:r>
        <w:t xml:space="preserve">В коде предусмотрены функции для:</w:t>
      </w:r>
    </w:p>
    <w:p>
      <w:pPr>
        <w:numPr>
          <w:ilvl w:val="0"/>
          <w:numId w:val="1005"/>
        </w:numPr>
      </w:pPr>
      <w:r>
        <w:t xml:space="preserve">создания решетки и добавления частиц;</w:t>
      </w:r>
    </w:p>
    <w:p>
      <w:pPr>
        <w:numPr>
          <w:ilvl w:val="0"/>
          <w:numId w:val="1005"/>
        </w:numPr>
      </w:pPr>
      <w:r>
        <w:t xml:space="preserve">применения периодических граничных условий;</w:t>
      </w:r>
    </w:p>
    <w:p>
      <w:pPr>
        <w:numPr>
          <w:ilvl w:val="0"/>
          <w:numId w:val="1005"/>
        </w:numPr>
      </w:pPr>
      <w:r>
        <w:t xml:space="preserve">реализации правил столкновений (лобовых и угловых);</w:t>
      </w:r>
    </w:p>
    <w:p>
      <w:pPr>
        <w:numPr>
          <w:ilvl w:val="0"/>
          <w:numId w:val="1005"/>
        </w:numPr>
      </w:pPr>
      <w:r>
        <w:t xml:space="preserve">визуализации состояния системы;</w:t>
      </w:r>
    </w:p>
    <w:p>
      <w:pPr>
        <w:numPr>
          <w:ilvl w:val="0"/>
          <w:numId w:val="1005"/>
        </w:numPr>
      </w:pPr>
      <w:r>
        <w:t xml:space="preserve">расчета макроскопических параметров (число частиц, импульс);</w:t>
      </w:r>
    </w:p>
    <w:p>
      <w:pPr>
        <w:numPr>
          <w:ilvl w:val="0"/>
          <w:numId w:val="1005"/>
        </w:numPr>
      </w:pPr>
      <w:r>
        <w:t xml:space="preserve">автоматического запуска тестов и создания анимаций.</w:t>
      </w:r>
    </w:p>
    <w:p>
      <w:pPr>
        <w:numPr>
          <w:ilvl w:val="0"/>
          <w:numId w:val="1006"/>
        </w:numPr>
        <w:pStyle w:val="Compact"/>
      </w:pPr>
      <w:r>
        <w:t xml:space="preserve">Было реализовано три тестовых сценария, проверяющих:</w:t>
      </w:r>
    </w:p>
    <w:p>
      <w:pPr>
        <w:numPr>
          <w:ilvl w:val="0"/>
          <w:numId w:val="1007"/>
        </w:numPr>
      </w:pPr>
      <w:r>
        <w:t xml:space="preserve">корректность перемещения одной частицы;</w:t>
      </w:r>
    </w:p>
    <w:p>
      <w:pPr>
        <w:numPr>
          <w:ilvl w:val="0"/>
          <w:numId w:val="1007"/>
        </w:numPr>
      </w:pPr>
      <w:r>
        <w:t xml:space="preserve">корректность лобового столкновения;</w:t>
      </w:r>
    </w:p>
    <w:p>
      <w:pPr>
        <w:numPr>
          <w:ilvl w:val="0"/>
          <w:numId w:val="1007"/>
        </w:numPr>
      </w:pPr>
      <w:r>
        <w:t xml:space="preserve">поведение при угловом столкновении четырёх частиц.</w:t>
      </w:r>
    </w:p>
    <w:p>
      <w:pPr>
        <w:numPr>
          <w:ilvl w:val="0"/>
          <w:numId w:val="1007"/>
        </w:numPr>
      </w:pPr>
      <w:r>
        <w:t xml:space="preserve">Созданы анимации (GIF), наглядно демонстрирующие ход моделирования, а также сохранение физических величин во времени</w:t>
      </w:r>
      <w:r>
        <w:t xml:space="preserve"> </w:t>
      </w:r>
      <w:r>
        <w:t xml:space="preserve">[2]</w:t>
      </w:r>
      <w:r>
        <w:t xml:space="preserve">.</w:t>
      </w:r>
    </w:p>
    <w:bookmarkEnd w:id="26"/>
    <w:bookmarkEnd w:id="27"/>
    <w:bookmarkStart w:id="30" w:name="коллективная-работа-над-проектом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Коллективная работа над проектом</w:t>
      </w:r>
    </w:p>
    <w:bookmarkStart w:id="28" w:name="X490144aea028f0009d788e179e2e78ae1a27318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Распределение ролей и организация взаимодействия</w:t>
      </w:r>
    </w:p>
    <w:p>
      <w:pPr>
        <w:pStyle w:val="FirstParagraph"/>
      </w:pPr>
      <w:r>
        <w:t xml:space="preserve">С самого начала работы над проектом мы договорились о чётком распределении ролей:</w:t>
      </w:r>
    </w:p>
    <w:p>
      <w:pPr>
        <w:numPr>
          <w:ilvl w:val="0"/>
          <w:numId w:val="1008"/>
        </w:numPr>
      </w:pPr>
      <w:r>
        <w:t xml:space="preserve">Теоретический анализ (описание модели, её математических основ, анализ преимуществ и недостатков) - все участники, с последующим обсуждением на общем собрании.</w:t>
      </w:r>
    </w:p>
    <w:p>
      <w:pPr>
        <w:numPr>
          <w:ilvl w:val="0"/>
          <w:numId w:val="1008"/>
        </w:numPr>
      </w:pPr>
      <w:r>
        <w:t xml:space="preserve">Программная реализация - основная ответственность легла на участников с наиболее сильными навыками программирования на Julia (но все члены команды участвовали в обсуждении архитектуры кода).</w:t>
      </w:r>
    </w:p>
    <w:p>
      <w:pPr>
        <w:numPr>
          <w:ilvl w:val="0"/>
          <w:numId w:val="1008"/>
        </w:numPr>
      </w:pPr>
      <w:r>
        <w:t xml:space="preserve">Тестирование и визуализация - совместная работа: каждый предлагал тестовые сценарии, участвовал в анализе результатов и подготовке анимаций.</w:t>
      </w:r>
    </w:p>
    <w:p>
      <w:pPr>
        <w:numPr>
          <w:ilvl w:val="0"/>
          <w:numId w:val="1008"/>
        </w:numPr>
      </w:pPr>
      <w:r>
        <w:t xml:space="preserve">Оформление отчёта и презентаций - по частям, с последующим коллективным редактированием. Регулярные встречи (очно и онлайн) позволяли быстро обмениваться идеями, выявлять ошибки и корректировать ход работы.</w:t>
      </w:r>
    </w:p>
    <w:bookmarkEnd w:id="28"/>
    <w:bookmarkStart w:id="29" w:name="коллективное-обсуждение-решений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Коллективное обсуждение решений</w:t>
      </w:r>
    </w:p>
    <w:p>
      <w:pPr>
        <w:pStyle w:val="FirstParagraph"/>
      </w:pPr>
      <w:r>
        <w:t xml:space="preserve">Каждое важное решение принималось после обсуждения:</w:t>
      </w:r>
      <w:r>
        <w:t xml:space="preserve"> </w:t>
      </w:r>
      <w:r>
        <w:t xml:space="preserve">- Как лучше реализовать периодические граничные условия?</w:t>
      </w:r>
      <w:r>
        <w:t xml:space="preserve"> </w:t>
      </w:r>
      <w:r>
        <w:t xml:space="preserve">- Как структурировать код для удобства тестирования?</w:t>
      </w:r>
      <w:r>
        <w:t xml:space="preserve"> </w:t>
      </w:r>
      <w:r>
        <w:t xml:space="preserve">- Какие тесты наиболее полно проверяют корректность модели?</w:t>
      </w:r>
      <w:r>
        <w:t xml:space="preserve"> </w:t>
      </w:r>
      <w:r>
        <w:t xml:space="preserve">- Как визуализировать результаты, чтобы они были максимально наглядными?</w:t>
      </w:r>
      <w:r>
        <w:t xml:space="preserve"> </w:t>
      </w:r>
      <w:r>
        <w:t xml:space="preserve">Обсуждение сопровождалось демонстрацией промежуточных результатов, разбором кода, анализом возникающих ошибок.</w:t>
      </w:r>
    </w:p>
    <w:bookmarkEnd w:id="29"/>
    <w:bookmarkEnd w:id="30"/>
    <w:bookmarkStart w:id="34" w:name="программная-реализац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Программная реализация</w:t>
      </w:r>
    </w:p>
    <w:bookmarkStart w:id="31" w:name="выбор-языка-и-инструментов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Выбор языка и инструментов</w:t>
      </w:r>
    </w:p>
    <w:p>
      <w:pPr>
        <w:pStyle w:val="FirstParagraph"/>
      </w:pPr>
      <w:r>
        <w:t xml:space="preserve">Мы выбрали язык Julia за его высокую скорость, лаконичность и развитые средства для научных вычислений и визуализации. Для графиков использовалась библиотека Plots с бэкендом GR.</w:t>
      </w:r>
    </w:p>
    <w:bookmarkEnd w:id="31"/>
    <w:bookmarkStart w:id="32" w:name="архитектура-кода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Архитектура кода</w:t>
      </w:r>
    </w:p>
    <w:p>
      <w:pPr>
        <w:numPr>
          <w:ilvl w:val="0"/>
          <w:numId w:val="1009"/>
        </w:numPr>
        <w:pStyle w:val="Compact"/>
      </w:pPr>
      <w:r>
        <w:t xml:space="preserve">Параметры модели (размеры решётки, направления движения частиц, цвета для визуализации) задаются в начале, что облегчает настройку и масштабирование модели.</w:t>
      </w:r>
    </w:p>
    <w:p>
      <w:pPr>
        <w:numPr>
          <w:ilvl w:val="0"/>
          <w:numId w:val="1009"/>
        </w:numPr>
        <w:pStyle w:val="Compact"/>
      </w:pPr>
      <w:r>
        <w:t xml:space="preserve">Создание сетки: реализована функция для создания булевой 3D-матрицы, где третье измерение отвечает за направления движения частиц.</w:t>
      </w:r>
    </w:p>
    <w:p>
      <w:pPr>
        <w:numPr>
          <w:ilvl w:val="0"/>
          <w:numId w:val="1009"/>
        </w:numPr>
        <w:pStyle w:val="Compact"/>
      </w:pPr>
      <w:r>
        <w:t xml:space="preserve">Добавление частиц: отдельная функция с проверкой корректности координат и направления.</w:t>
      </w:r>
    </w:p>
    <w:p>
      <w:pPr>
        <w:numPr>
          <w:ilvl w:val="0"/>
          <w:numId w:val="1009"/>
        </w:numPr>
        <w:pStyle w:val="Compact"/>
      </w:pPr>
      <w:r>
        <w:t xml:space="preserve">Периодические граничные условия: реализованы через фиктивные узлы по краям решётки и копирование значений с противоположных физических границ.</w:t>
      </w:r>
    </w:p>
    <w:p>
      <w:pPr>
        <w:numPr>
          <w:ilvl w:val="0"/>
          <w:numId w:val="1009"/>
        </w:numPr>
        <w:pStyle w:val="Compact"/>
      </w:pPr>
      <w:r>
        <w:t xml:space="preserve">Обработка столкновений: реализована по строгим правилам HPP, с учётом только физически осмысленных столкновений (лобовых и под прямым углом).</w:t>
      </w:r>
    </w:p>
    <w:p>
      <w:pPr>
        <w:numPr>
          <w:ilvl w:val="0"/>
          <w:numId w:val="1009"/>
        </w:numPr>
        <w:pStyle w:val="Compact"/>
      </w:pPr>
      <w:r>
        <w:t xml:space="preserve">Распространение частиц: реализовано через создание новой сетки и перенос частиц согласно их направлениям.</w:t>
      </w:r>
    </w:p>
    <w:p>
      <w:pPr>
        <w:numPr>
          <w:ilvl w:val="0"/>
          <w:numId w:val="1009"/>
        </w:numPr>
        <w:pStyle w:val="Compact"/>
      </w:pPr>
      <w:r>
        <w:t xml:space="preserve">Подсчёт числа частиц и импульса: отдельные функции для контроля сохранения физических величин.</w:t>
      </w:r>
    </w:p>
    <w:p>
      <w:pPr>
        <w:numPr>
          <w:ilvl w:val="0"/>
          <w:numId w:val="1009"/>
        </w:numPr>
        <w:pStyle w:val="Compact"/>
      </w:pPr>
      <w:r>
        <w:t xml:space="preserve">Визуализация: функция для отрисовки состояния решётки с цветными стрелками, показывающими направления движения частиц.</w:t>
      </w:r>
    </w:p>
    <w:p>
      <w:pPr>
        <w:numPr>
          <w:ilvl w:val="0"/>
          <w:numId w:val="1009"/>
        </w:numPr>
        <w:pStyle w:val="Compact"/>
      </w:pPr>
      <w:r>
        <w:t xml:space="preserve">Тесты: три ключевых сценария - одиночная частица, лобовое столкновение, столкновение под прямым углом. Для каждого теста создаётся анимация (GIF)</w:t>
      </w:r>
      <w:r>
        <w:t xml:space="preserve"> </w:t>
      </w:r>
      <w:r>
        <w:t xml:space="preserve">[3]</w:t>
      </w:r>
      <w:r>
        <w:t xml:space="preserve">.</w:t>
      </w:r>
    </w:p>
    <w:bookmarkEnd w:id="32"/>
    <w:bookmarkStart w:id="33" w:name="объяснение-выбора-архитектуры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Объяснение выбора архитектуры</w:t>
      </w:r>
    </w:p>
    <w:p>
      <w:pPr>
        <w:numPr>
          <w:ilvl w:val="0"/>
          <w:numId w:val="1010"/>
        </w:numPr>
        <w:pStyle w:val="Compact"/>
      </w:pPr>
      <w:r>
        <w:t xml:space="preserve">Периодические граничные условия выбраны для проверки корректности распространения частиц: частица, вышедшая за одну границу, должна появляться с противоположной стороны, что важно для моделирования</w:t>
      </w:r>
      <w:r>
        <w:t xml:space="preserve"> </w:t>
      </w:r>
      <w:r>
        <w:t xml:space="preserve">“</w:t>
      </w:r>
      <w:r>
        <w:t xml:space="preserve">бесконечных</w:t>
      </w:r>
      <w:r>
        <w:t xml:space="preserve">”</w:t>
      </w:r>
      <w:r>
        <w:t xml:space="preserve"> </w:t>
      </w:r>
      <w:r>
        <w:t xml:space="preserve">сред.</w:t>
      </w:r>
    </w:p>
    <w:p>
      <w:pPr>
        <w:numPr>
          <w:ilvl w:val="0"/>
          <w:numId w:val="1010"/>
        </w:numPr>
        <w:pStyle w:val="Compact"/>
      </w:pPr>
      <w:r>
        <w:t xml:space="preserve">Разделение на функции повышает читаемость и удобство тестирования.</w:t>
      </w:r>
    </w:p>
    <w:p>
      <w:pPr>
        <w:numPr>
          <w:ilvl w:val="0"/>
          <w:numId w:val="1010"/>
        </w:numPr>
        <w:pStyle w:val="Compact"/>
      </w:pPr>
      <w:r>
        <w:t xml:space="preserve">Визуализация позволяет не только проверить корректность работы кода, но и наглядно продемонстрировать физический смысл происходящих процессов</w:t>
      </w:r>
      <w:r>
        <w:t xml:space="preserve"> </w:t>
      </w:r>
      <w:r>
        <w:t xml:space="preserve">[2]</w:t>
      </w:r>
      <w:r>
        <w:t xml:space="preserve">.</w:t>
      </w:r>
    </w:p>
    <w:bookmarkEnd w:id="33"/>
    <w:bookmarkEnd w:id="34"/>
    <w:bookmarkStart w:id="38" w:name="X36d144465c1d3b2d9b915ff5e9680e601ab2b8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Анализ результатов: что получилось и почему</w:t>
      </w:r>
    </w:p>
    <w:bookmarkStart w:id="35" w:name="корректность-работы-модели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Корректность работы модели</w:t>
      </w:r>
    </w:p>
    <w:p>
      <w:pPr>
        <w:numPr>
          <w:ilvl w:val="0"/>
          <w:numId w:val="1011"/>
        </w:numPr>
        <w:pStyle w:val="Compact"/>
      </w:pPr>
      <w:r>
        <w:t xml:space="preserve">Тест 1 (одна частица): частица движется по прямой, корректно</w:t>
      </w:r>
      <w:r>
        <w:t xml:space="preserve"> </w:t>
      </w:r>
      <w:r>
        <w:t xml:space="preserve">“</w:t>
      </w:r>
      <w:r>
        <w:t xml:space="preserve">переходит</w:t>
      </w:r>
      <w:r>
        <w:t xml:space="preserve">”</w:t>
      </w:r>
      <w:r>
        <w:t xml:space="preserve"> </w:t>
      </w:r>
      <w:r>
        <w:t xml:space="preserve">через границы, возвращаясь с противоположной стороны. Число частиц и импульс сохраняются.</w:t>
      </w:r>
    </w:p>
    <w:p>
      <w:pPr>
        <w:numPr>
          <w:ilvl w:val="0"/>
          <w:numId w:val="1011"/>
        </w:numPr>
        <w:pStyle w:val="Compact"/>
      </w:pPr>
      <w:r>
        <w:t xml:space="preserve">Тест 2 (лобовое столкновение): две частицы встречаются, после столкновения меняют направления строго по правилам HPP. Сохраняются число частиц и импульс.</w:t>
      </w:r>
    </w:p>
    <w:p>
      <w:pPr>
        <w:numPr>
          <w:ilvl w:val="0"/>
          <w:numId w:val="1011"/>
        </w:numPr>
        <w:pStyle w:val="Compact"/>
      </w:pPr>
      <w:r>
        <w:t xml:space="preserve">Тест 3 (столкновение под прямым углом): четыре частицы встречаются в одной точке, после столкновения разлетаются в новые направления. Все законы сохранения выполняются</w:t>
      </w:r>
      <w:r>
        <w:t xml:space="preserve"> </w:t>
      </w:r>
      <w:r>
        <w:t xml:space="preserve">[1]</w:t>
      </w:r>
      <w:r>
        <w:t xml:space="preserve">.</w:t>
      </w:r>
    </w:p>
    <w:bookmarkEnd w:id="35"/>
    <w:bookmarkStart w:id="36" w:name="визуализация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Визуализация</w:t>
      </w:r>
    </w:p>
    <w:p>
      <w:pPr>
        <w:pStyle w:val="FirstParagraph"/>
      </w:pPr>
      <w:r>
        <w:t xml:space="preserve">Для каждого теста были созданы анимации, позволяющие шаг за шагом наблюдать за эволюцией системы. Это позволило:</w:t>
      </w:r>
    </w:p>
    <w:p>
      <w:pPr>
        <w:numPr>
          <w:ilvl w:val="0"/>
          <w:numId w:val="1012"/>
        </w:numPr>
      </w:pPr>
      <w:r>
        <w:t xml:space="preserve">Убедиться в правильности работы алгоритма.</w:t>
      </w:r>
    </w:p>
    <w:p>
      <w:pPr>
        <w:numPr>
          <w:ilvl w:val="0"/>
          <w:numId w:val="1012"/>
        </w:numPr>
      </w:pPr>
      <w:r>
        <w:t xml:space="preserve">Наглядно продемонстрировать физические процессы (распространение, столкновения, сохранение числа частиц и импульса).</w:t>
      </w:r>
    </w:p>
    <w:bookmarkEnd w:id="36"/>
    <w:bookmarkStart w:id="37" w:name="достижения-и-ограничения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Достижения и ограничения</w:t>
      </w:r>
    </w:p>
    <w:p>
      <w:pPr>
        <w:numPr>
          <w:ilvl w:val="0"/>
          <w:numId w:val="1013"/>
        </w:numPr>
        <w:pStyle w:val="Compact"/>
      </w:pPr>
      <w:r>
        <w:t xml:space="preserve">Достижения: реализована полностью работоспособная модель HPP, все физические законы выполняются, тесты проходят успешно, визуализация информативна.</w:t>
      </w:r>
    </w:p>
    <w:p>
      <w:pPr>
        <w:numPr>
          <w:ilvl w:val="0"/>
          <w:numId w:val="1013"/>
        </w:numPr>
        <w:pStyle w:val="Compact"/>
      </w:pPr>
      <w:r>
        <w:t xml:space="preserve">Ограничения: модель HPP обладает известными недостатками (анизотропия, нефизичное поведение на макроуровне), о чём мы честно говорим в отчёте. Для более точного моделирования реальных жидкостей и газов требуются более сложные модели (например, FHP).</w:t>
      </w:r>
    </w:p>
    <w:bookmarkEnd w:id="37"/>
    <w:bookmarkEnd w:id="38"/>
    <w:bookmarkStart w:id="39" w:name="качество-работы-кода-подробный-разбор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Качество работы кода: подробный разбор</w:t>
      </w:r>
    </w:p>
    <w:p>
      <w:pPr>
        <w:numPr>
          <w:ilvl w:val="0"/>
          <w:numId w:val="1014"/>
        </w:numPr>
        <w:pStyle w:val="Compact"/>
      </w:pPr>
      <w:r>
        <w:t xml:space="preserve">Структурированность, читаемость и модульность</w:t>
      </w:r>
    </w:p>
    <w:p>
      <w:pPr>
        <w:pStyle w:val="FirstParagraph"/>
      </w:pPr>
      <w:r>
        <w:t xml:space="preserve">Код организован в виде отдельных функций, каждая из которых отвечает за свою задачу:</w:t>
      </w:r>
    </w:p>
    <w:p>
      <w:pPr>
        <w:numPr>
          <w:ilvl w:val="0"/>
          <w:numId w:val="1015"/>
        </w:numPr>
        <w:pStyle w:val="Compact"/>
      </w:pPr>
      <w:r>
        <w:t xml:space="preserve">создание сетки (</w:t>
      </w:r>
      <w:r>
        <w:rPr>
          <w:rStyle w:val="VerbatimChar"/>
        </w:rPr>
        <w:t xml:space="preserve">create_grid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добавление частицы (</w:t>
      </w:r>
      <w:r>
        <w:rPr>
          <w:rStyle w:val="VerbatimChar"/>
        </w:rPr>
        <w:t xml:space="preserve">add_particle!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применение граничных условий (</w:t>
      </w:r>
      <w:r>
        <w:rPr>
          <w:rStyle w:val="VerbatimChar"/>
        </w:rPr>
        <w:t xml:space="preserve">apply_periodic_boundaries!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обработка столкновений (</w:t>
      </w:r>
      <w:r>
        <w:rPr>
          <w:rStyle w:val="VerbatimChar"/>
        </w:rPr>
        <w:t xml:space="preserve">collide!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распространение частиц (</w:t>
      </w:r>
      <w:r>
        <w:rPr>
          <w:rStyle w:val="VerbatimChar"/>
        </w:rPr>
        <w:t xml:space="preserve">propagate!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подсчёт числа частиц (</w:t>
      </w:r>
      <w:r>
        <w:rPr>
          <w:rStyle w:val="VerbatimChar"/>
        </w:rPr>
        <w:t xml:space="preserve">count_particles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вычисление импульса (</w:t>
      </w:r>
      <w:r>
        <w:rPr>
          <w:rStyle w:val="VerbatimChar"/>
        </w:rPr>
        <w:t xml:space="preserve">calculate_momentum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визуализация (</w:t>
      </w:r>
      <w:r>
        <w:rPr>
          <w:rStyle w:val="VerbatimChar"/>
        </w:rPr>
        <w:t xml:space="preserve">plot_grid</w:t>
      </w:r>
      <w:r>
        <w:t xml:space="preserve">),</w:t>
      </w:r>
    </w:p>
    <w:p>
      <w:pPr>
        <w:numPr>
          <w:ilvl w:val="0"/>
          <w:numId w:val="1015"/>
        </w:numPr>
        <w:pStyle w:val="Compact"/>
      </w:pPr>
      <w:r>
        <w:t xml:space="preserve">запуск тестов (</w:t>
      </w:r>
      <w:r>
        <w:rPr>
          <w:rStyle w:val="VerbatimChar"/>
        </w:rPr>
        <w:t xml:space="preserve">run_all_tests</w:t>
      </w:r>
      <w:r>
        <w:t xml:space="preserve">).</w:t>
      </w:r>
    </w:p>
    <w:p>
      <w:pPr>
        <w:pStyle w:val="FirstParagraph"/>
      </w:pPr>
      <w:r>
        <w:t xml:space="preserve">Преимущества такого подхода:</w:t>
      </w:r>
    </w:p>
    <w:p>
      <w:pPr>
        <w:numPr>
          <w:ilvl w:val="0"/>
          <w:numId w:val="1016"/>
        </w:numPr>
        <w:pStyle w:val="Compact"/>
      </w:pPr>
      <w:r>
        <w:t xml:space="preserve">Код легко читать и поддерживать.</w:t>
      </w:r>
    </w:p>
    <w:p>
      <w:pPr>
        <w:numPr>
          <w:ilvl w:val="0"/>
          <w:numId w:val="1016"/>
        </w:numPr>
        <w:pStyle w:val="Compact"/>
      </w:pPr>
      <w:r>
        <w:t xml:space="preserve">Каждая функция имеет чётко определённую ответственность.</w:t>
      </w:r>
    </w:p>
    <w:p>
      <w:pPr>
        <w:numPr>
          <w:ilvl w:val="0"/>
          <w:numId w:val="1016"/>
        </w:numPr>
        <w:pStyle w:val="Compact"/>
      </w:pPr>
      <w:r>
        <w:t xml:space="preserve">Можно быстро находить и исправлять ошибки, а также расширять функционал.</w:t>
      </w:r>
    </w:p>
    <w:p>
      <w:pPr>
        <w:numPr>
          <w:ilvl w:val="0"/>
          <w:numId w:val="1017"/>
        </w:numPr>
        <w:pStyle w:val="Compact"/>
      </w:pPr>
      <w:r>
        <w:t xml:space="preserve">Корректность реализации физических принципов</w:t>
      </w:r>
    </w:p>
    <w:p>
      <w:pPr>
        <w:pStyle w:val="FirstParagraph"/>
      </w:pPr>
      <w:r>
        <w:t xml:space="preserve">2.1. Периодические граничные условия</w:t>
      </w:r>
    </w:p>
    <w:p>
      <w:pPr>
        <w:numPr>
          <w:ilvl w:val="0"/>
          <w:numId w:val="1018"/>
        </w:numPr>
        <w:pStyle w:val="Compact"/>
      </w:pPr>
      <w:r>
        <w:t xml:space="preserve">Реализованы через фиктивные узлы по краям сетки и копирование значений с противоположных физических границ.</w:t>
      </w:r>
    </w:p>
    <w:p>
      <w:pPr>
        <w:numPr>
          <w:ilvl w:val="0"/>
          <w:numId w:val="1018"/>
        </w:numPr>
        <w:pStyle w:val="Compact"/>
      </w:pPr>
      <w:r>
        <w:t xml:space="preserve">Проверка на одной частице (Тест 1) показывает: частица, выходя за одну границу, корректно появляется с противоположной стороны.</w:t>
      </w:r>
    </w:p>
    <w:p>
      <w:pPr>
        <w:numPr>
          <w:ilvl w:val="0"/>
          <w:numId w:val="1018"/>
        </w:numPr>
        <w:pStyle w:val="Compact"/>
      </w:pPr>
      <w:r>
        <w:t xml:space="preserve">Это подтверждает правильную реализацию периодичности, что критически важно для моделирования</w:t>
      </w:r>
      <w:r>
        <w:t xml:space="preserve"> </w:t>
      </w:r>
      <w:r>
        <w:t xml:space="preserve">“</w:t>
      </w:r>
      <w:r>
        <w:t xml:space="preserve">бесконечной</w:t>
      </w:r>
      <w:r>
        <w:t xml:space="preserve">”</w:t>
      </w:r>
      <w:r>
        <w:t xml:space="preserve"> </w:t>
      </w:r>
      <w:r>
        <w:t xml:space="preserve">среды.</w:t>
      </w:r>
    </w:p>
    <w:p>
      <w:pPr>
        <w:pStyle w:val="FirstParagraph"/>
      </w:pPr>
      <w:r>
        <w:t xml:space="preserve">2.2. Столкновения частиц</w:t>
      </w:r>
    </w:p>
    <w:p>
      <w:pPr>
        <w:numPr>
          <w:ilvl w:val="0"/>
          <w:numId w:val="1019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collide!</w:t>
      </w:r>
      <w:r>
        <w:t xml:space="preserve"> </w:t>
      </w:r>
      <w:r>
        <w:t xml:space="preserve">реализованы два типа столкновений: лобовое (две частицы навстречу) и под прямым углом (четыре частицы).</w:t>
      </w:r>
    </w:p>
    <w:p>
      <w:pPr>
        <w:numPr>
          <w:ilvl w:val="0"/>
          <w:numId w:val="1019"/>
        </w:numPr>
        <w:pStyle w:val="Compact"/>
      </w:pPr>
      <w:r>
        <w:t xml:space="preserve">Логика соответствует теории HPP: направления меняются строго по правилам, обеспечивается сохранение числа частиц и импульса.</w:t>
      </w:r>
    </w:p>
    <w:p>
      <w:pPr>
        <w:numPr>
          <w:ilvl w:val="0"/>
          <w:numId w:val="1019"/>
        </w:numPr>
        <w:pStyle w:val="Compact"/>
      </w:pPr>
      <w:r>
        <w:t xml:space="preserve">Тесты 2 и 3 (лобовое и угловое столкновения) показывают: после столкновения частицы разлетаются в правильных направлениях.</w:t>
      </w:r>
    </w:p>
    <w:p>
      <w:pPr>
        <w:pStyle w:val="FirstParagraph"/>
      </w:pPr>
      <w:r>
        <w:t xml:space="preserve">2.3. Сохранение числа частиц и импульса</w:t>
      </w:r>
      <w:r>
        <w:t xml:space="preserve"> </w:t>
      </w:r>
      <w:r>
        <w:t xml:space="preserve">- На каждом шаге моделирования в тестах вычисляются и выводятся общее число частиц и суммарный импульс.</w:t>
      </w:r>
      <w:r>
        <w:t xml:space="preserve"> </w:t>
      </w:r>
      <w:r>
        <w:t xml:space="preserve">- В анимациях и текстовых аннотациях видно, что эти величины сохраняются, что говорит о физической корректности кода.</w:t>
      </w:r>
    </w:p>
    <w:p>
      <w:pPr>
        <w:numPr>
          <w:ilvl w:val="0"/>
          <w:numId w:val="1020"/>
        </w:numPr>
        <w:pStyle w:val="Compact"/>
      </w:pPr>
      <w:r>
        <w:t xml:space="preserve">Гибкость и расширяемость</w:t>
      </w:r>
    </w:p>
    <w:p>
      <w:pPr>
        <w:numPr>
          <w:ilvl w:val="0"/>
          <w:numId w:val="1021"/>
        </w:numPr>
        <w:pStyle w:val="Compact"/>
      </w:pPr>
      <w:r>
        <w:t xml:space="preserve">Размер сетки, направления движения, цвета для визуализации задаются в начале через константы, что позволяет легко менять параметры модели.</w:t>
      </w:r>
    </w:p>
    <w:p>
      <w:pPr>
        <w:numPr>
          <w:ilvl w:val="0"/>
          <w:numId w:val="1021"/>
        </w:numPr>
        <w:pStyle w:val="Compact"/>
      </w:pPr>
      <w:r>
        <w:t xml:space="preserve">Код легко масштабируется: можно увеличивать размеры сетки, добавлять новые сценарии тестирования, менять правила столкновений.</w:t>
      </w:r>
    </w:p>
    <w:p>
      <w:pPr>
        <w:numPr>
          <w:ilvl w:val="0"/>
          <w:numId w:val="1022"/>
        </w:numPr>
        <w:pStyle w:val="Compact"/>
      </w:pPr>
      <w:r>
        <w:t xml:space="preserve">Визуализация и наглядность</w:t>
      </w:r>
    </w:p>
    <w:p>
      <w:pPr>
        <w:numPr>
          <w:ilvl w:val="0"/>
          <w:numId w:val="1023"/>
        </w:numPr>
        <w:pStyle w:val="Compact"/>
      </w:pPr>
      <w:r>
        <w:t xml:space="preserve">Для каждого теста создаются анимации (GIF), где визуально отображается движение и столкновения частиц, а также аннотируются число частиц и импульс.</w:t>
      </w:r>
    </w:p>
    <w:p>
      <w:pPr>
        <w:numPr>
          <w:ilvl w:val="0"/>
          <w:numId w:val="1023"/>
        </w:numPr>
        <w:pStyle w:val="Compact"/>
      </w:pPr>
      <w:r>
        <w:t xml:space="preserve">Использование разных цветов для направлений делает анимации понятными даже без глубокого погружения в код.</w:t>
      </w:r>
    </w:p>
    <w:p>
      <w:pPr>
        <w:numPr>
          <w:ilvl w:val="0"/>
          <w:numId w:val="1023"/>
        </w:numPr>
        <w:pStyle w:val="Compact"/>
      </w:pPr>
      <w:r>
        <w:t xml:space="preserve">Визуализация помогает не только анализировать корректность, но и презентовать результаты на защите.</w:t>
      </w:r>
    </w:p>
    <w:p>
      <w:pPr>
        <w:numPr>
          <w:ilvl w:val="0"/>
          <w:numId w:val="1024"/>
        </w:numPr>
        <w:pStyle w:val="Compact"/>
      </w:pPr>
      <w:r>
        <w:t xml:space="preserve">Тестируемость и автоматизация проверки</w:t>
      </w:r>
    </w:p>
    <w:p>
      <w:pPr>
        <w:pStyle w:val="FirstParagraph"/>
      </w:pPr>
      <w:r>
        <w:t xml:space="preserve">В коде реализованы отдельные функции для трёх ключевых тестов:</w:t>
      </w:r>
    </w:p>
    <w:p>
      <w:pPr>
        <w:numPr>
          <w:ilvl w:val="0"/>
          <w:numId w:val="1025"/>
        </w:numPr>
        <w:pStyle w:val="Compact"/>
      </w:pPr>
      <w:r>
        <w:t xml:space="preserve">одна частица (проверка распространения и граничных условий),</w:t>
      </w:r>
    </w:p>
    <w:p>
      <w:pPr>
        <w:numPr>
          <w:ilvl w:val="0"/>
          <w:numId w:val="1025"/>
        </w:numPr>
        <w:pStyle w:val="Compact"/>
      </w:pPr>
      <w:r>
        <w:t xml:space="preserve">две частицы (лобовое столкновение),</w:t>
      </w:r>
    </w:p>
    <w:p>
      <w:pPr>
        <w:numPr>
          <w:ilvl w:val="0"/>
          <w:numId w:val="1025"/>
        </w:numPr>
        <w:pStyle w:val="Compact"/>
      </w:pPr>
      <w:r>
        <w:t xml:space="preserve">четыре частицы (столкновение под прямым углом).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run_all_tests</w:t>
      </w:r>
      <w:r>
        <w:t xml:space="preserve"> </w:t>
      </w:r>
      <w:r>
        <w:t xml:space="preserve">позволяет запускать все тесты последовательно, что удобно для автоматической проверки и демонстрации.</w:t>
      </w:r>
    </w:p>
    <w:p>
      <w:pPr>
        <w:numPr>
          <w:ilvl w:val="0"/>
          <w:numId w:val="1026"/>
        </w:numPr>
        <w:pStyle w:val="Compact"/>
      </w:pPr>
      <w:r>
        <w:t xml:space="preserve">Обработка ошибок и валидация данных</w:t>
      </w:r>
    </w:p>
    <w:p>
      <w:pPr>
        <w:numPr>
          <w:ilvl w:val="0"/>
          <w:numId w:val="1027"/>
        </w:numPr>
        <w:pStyle w:val="Compact"/>
      </w:pPr>
      <w:r>
        <w:t xml:space="preserve">Используются</w:t>
      </w:r>
      <w:r>
        <w:t xml:space="preserve"> </w:t>
      </w:r>
      <w:r>
        <w:rPr>
          <w:rStyle w:val="VerbatimChar"/>
        </w:rPr>
        <w:t xml:space="preserve">@assert</w:t>
      </w:r>
      <w:r>
        <w:t xml:space="preserve"> </w:t>
      </w:r>
      <w:r>
        <w:t xml:space="preserve">для проверки корректности координат частиц и направлений при добавлении в сетку.</w:t>
      </w:r>
    </w:p>
    <w:p>
      <w:pPr>
        <w:numPr>
          <w:ilvl w:val="0"/>
          <w:numId w:val="1027"/>
        </w:numPr>
        <w:pStyle w:val="Compact"/>
      </w:pPr>
      <w:r>
        <w:t xml:space="preserve">Это предотвращает появление некорректных состояний и облегчает отладку.</w:t>
      </w:r>
    </w:p>
    <w:p>
      <w:pPr>
        <w:numPr>
          <w:ilvl w:val="0"/>
          <w:numId w:val="1028"/>
        </w:numPr>
        <w:pStyle w:val="Compact"/>
      </w:pPr>
      <w:r>
        <w:t xml:space="preserve">Документированность</w:t>
      </w:r>
    </w:p>
    <w:p>
      <w:pPr>
        <w:numPr>
          <w:ilvl w:val="0"/>
          <w:numId w:val="1029"/>
        </w:numPr>
        <w:pStyle w:val="Compact"/>
      </w:pPr>
      <w:r>
        <w:t xml:space="preserve">В отчёте приведены подробные комментарии к каждой функции, объясняющие смысл и работу каждого блока кода.</w:t>
      </w:r>
    </w:p>
    <w:p>
      <w:pPr>
        <w:numPr>
          <w:ilvl w:val="0"/>
          <w:numId w:val="1029"/>
        </w:numPr>
        <w:pStyle w:val="Compact"/>
      </w:pPr>
      <w:r>
        <w:t xml:space="preserve">Описаны все используемые параметры и логика работы алгоритма.</w:t>
      </w:r>
    </w:p>
    <w:p>
      <w:pPr>
        <w:numPr>
          <w:ilvl w:val="0"/>
          <w:numId w:val="1030"/>
        </w:numPr>
        <w:pStyle w:val="Compact"/>
      </w:pPr>
      <w:r>
        <w:t xml:space="preserve">Ограничения и честная самооценка</w:t>
      </w:r>
    </w:p>
    <w:p>
      <w:pPr>
        <w:numPr>
          <w:ilvl w:val="0"/>
          <w:numId w:val="1031"/>
        </w:numPr>
        <w:pStyle w:val="Compact"/>
      </w:pPr>
      <w:r>
        <w:t xml:space="preserve">В отчёте честно указаны ограничения самой модели HPP (анизотропия, нефизичность на макроуровне), а не только кода.</w:t>
      </w:r>
    </w:p>
    <w:p>
      <w:pPr>
        <w:numPr>
          <w:ilvl w:val="0"/>
          <w:numId w:val="1031"/>
        </w:numPr>
        <w:pStyle w:val="Compact"/>
      </w:pPr>
      <w:r>
        <w:t xml:space="preserve">Это говорит о критическом отношении к результату и понимании границ применимости</w:t>
      </w:r>
      <w:r>
        <w:t xml:space="preserve"> </w:t>
      </w:r>
      <w:r>
        <w:t xml:space="preserve">[3]</w:t>
      </w:r>
      <w:r>
        <w:t xml:space="preserve">.</w:t>
      </w:r>
    </w:p>
    <w:bookmarkEnd w:id="39"/>
    <w:bookmarkStart w:id="43" w:name="X364ff6cbd4ce8c829905c737d9163e28905679d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Коллективное обсуждение итогов и самооценка деятельности</w:t>
      </w:r>
    </w:p>
    <w:bookmarkStart w:id="40" w:name="обсуждение-трудностей-и-путей-их-решения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Обсуждение трудностей и путей их решения</w:t>
      </w:r>
    </w:p>
    <w:p>
      <w:pPr>
        <w:numPr>
          <w:ilvl w:val="0"/>
          <w:numId w:val="1032"/>
        </w:numPr>
        <w:pStyle w:val="Compact"/>
      </w:pPr>
      <w:r>
        <w:t xml:space="preserve">Сложности с граничными условиями: на этапе реализации периодических границ возникли ошибки, которые были обнаружены при коллективном просмотре анимаций и исправлены после обсуждения.</w:t>
      </w:r>
    </w:p>
    <w:p>
      <w:pPr>
        <w:numPr>
          <w:ilvl w:val="0"/>
          <w:numId w:val="1032"/>
        </w:numPr>
        <w:pStyle w:val="Compact"/>
      </w:pPr>
      <w:r>
        <w:t xml:space="preserve">Проверка корректности столкновений: не сразу удалось реализовать все случаи столкновений, потребовалось несколько итераций и обсуждений.</w:t>
      </w:r>
    </w:p>
    <w:p>
      <w:pPr>
        <w:numPr>
          <w:ilvl w:val="0"/>
          <w:numId w:val="1032"/>
        </w:numPr>
        <w:pStyle w:val="Compact"/>
      </w:pPr>
      <w:r>
        <w:t xml:space="preserve">Временные ограничения: благодаря командной работе и чёткому плану удалось уложиться в сроки.</w:t>
      </w:r>
    </w:p>
    <w:bookmarkEnd w:id="40"/>
    <w:bookmarkStart w:id="41" w:name="индивидуальный-и-командный-вклад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Индивидуальный и командный вклад</w:t>
      </w:r>
    </w:p>
    <w:p>
      <w:pPr>
        <w:numPr>
          <w:ilvl w:val="0"/>
          <w:numId w:val="1033"/>
        </w:numPr>
        <w:pStyle w:val="Compact"/>
      </w:pPr>
      <w:r>
        <w:t xml:space="preserve">Каждый участник внёс вклад в теорию, программирование, тестирование и оформление отчёта.</w:t>
      </w:r>
    </w:p>
    <w:p>
      <w:pPr>
        <w:numPr>
          <w:ilvl w:val="0"/>
          <w:numId w:val="1033"/>
        </w:numPr>
        <w:pStyle w:val="Compact"/>
      </w:pPr>
      <w:r>
        <w:t xml:space="preserve">Совместная работа позволила каждому освоить новые навыки: кто-то углубился в программирование на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, кто-то - в физику решеточных моделей, кто-то - в визуализацию данных.</w:t>
      </w:r>
    </w:p>
    <w:p>
      <w:pPr>
        <w:numPr>
          <w:ilvl w:val="0"/>
          <w:numId w:val="1033"/>
        </w:numPr>
        <w:pStyle w:val="Compact"/>
      </w:pPr>
      <w:r>
        <w:t xml:space="preserve">В процессе обсуждений и совместного поиска решений повысился уровень взаимопонимания и доверия в команде.</w:t>
      </w:r>
    </w:p>
    <w:bookmarkEnd w:id="41"/>
    <w:bookmarkStart w:id="42" w:name="самооценка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Самооценка</w:t>
      </w:r>
    </w:p>
    <w:p>
      <w:pPr>
        <w:numPr>
          <w:ilvl w:val="0"/>
          <w:numId w:val="1034"/>
        </w:numPr>
        <w:pStyle w:val="Compact"/>
      </w:pPr>
      <w:r>
        <w:t xml:space="preserve">Цели этапа полностью достигнуты: реализована модель, проведено тестирование, оформлен подробный отчёт.</w:t>
      </w:r>
    </w:p>
    <w:p>
      <w:pPr>
        <w:numPr>
          <w:ilvl w:val="0"/>
          <w:numId w:val="1034"/>
        </w:numPr>
        <w:pStyle w:val="Compact"/>
      </w:pPr>
      <w:r>
        <w:t xml:space="preserve">Качество реализации: код структурирован, документирован, легко расширяется для новых задач.</w:t>
      </w:r>
    </w:p>
    <w:p>
      <w:pPr>
        <w:numPr>
          <w:ilvl w:val="0"/>
          <w:numId w:val="1034"/>
        </w:numPr>
        <w:pStyle w:val="Compact"/>
      </w:pPr>
      <w:r>
        <w:t xml:space="preserve">Командная работа: эффективное распределение задач, взаимопомощь, своевременное решение проблем.</w:t>
      </w:r>
    </w:p>
    <w:p>
      <w:pPr>
        <w:numPr>
          <w:ilvl w:val="0"/>
          <w:numId w:val="1034"/>
        </w:numPr>
        <w:pStyle w:val="Compact"/>
      </w:pPr>
      <w:r>
        <w:t xml:space="preserve">Личные достижения: каждый участник повысил свою квалификацию в области научного моделирования и командной работы.</w:t>
      </w:r>
    </w:p>
    <w:bookmarkEnd w:id="42"/>
    <w:bookmarkEnd w:id="43"/>
    <w:bookmarkStart w:id="44" w:name="выводы-и-рекомендации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Выводы и рекомендации</w:t>
      </w:r>
    </w:p>
    <w:p>
      <w:pPr>
        <w:pStyle w:val="FirstParagraph"/>
      </w:pPr>
      <w:r>
        <w:t xml:space="preserve">Работа над проектом позволила нам:</w:t>
      </w:r>
    </w:p>
    <w:p>
      <w:pPr>
        <w:numPr>
          <w:ilvl w:val="0"/>
          <w:numId w:val="1035"/>
        </w:numPr>
        <w:pStyle w:val="Compact"/>
      </w:pPr>
      <w:r>
        <w:t xml:space="preserve">Освоить современные методы моделирования физических процессов.</w:t>
      </w:r>
    </w:p>
    <w:p>
      <w:pPr>
        <w:numPr>
          <w:ilvl w:val="0"/>
          <w:numId w:val="1035"/>
        </w:numPr>
        <w:pStyle w:val="Compact"/>
      </w:pPr>
      <w:r>
        <w:t xml:space="preserve">Получить опыт командной работы, научиться планировать и реализовывать сложные проекты.</w:t>
      </w:r>
    </w:p>
    <w:p>
      <w:pPr>
        <w:numPr>
          <w:ilvl w:val="0"/>
          <w:numId w:val="1035"/>
        </w:numPr>
        <w:pStyle w:val="Compact"/>
      </w:pPr>
      <w:r>
        <w:t xml:space="preserve">Научиться анализировать и визуализировать результаты моделирования.</w:t>
      </w:r>
    </w:p>
    <w:p>
      <w:pPr>
        <w:numPr>
          <w:ilvl w:val="0"/>
          <w:numId w:val="1035"/>
        </w:numPr>
        <w:pStyle w:val="Compact"/>
      </w:pPr>
      <w:r>
        <w:t xml:space="preserve">Критически оценивать свои достижения и ограничения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Наш проект продемонстрировал, что даже относительно простые решеточные модели позволяют точно и эффективно описывать поведение газов на микроскопическом уровне. Мы прошли путь от теории к практике, реализовав рабочую систему и подтвердив её корректность с помощью численных экспериментов.</w:t>
      </w:r>
    </w:p>
    <w:p>
      <w:pPr>
        <w:pStyle w:val="BodyText"/>
      </w:pPr>
      <w:r>
        <w:t xml:space="preserve">Возможное продолжение работы:</w:t>
      </w:r>
    </w:p>
    <w:p>
      <w:pPr>
        <w:numPr>
          <w:ilvl w:val="0"/>
          <w:numId w:val="1036"/>
        </w:numPr>
      </w:pPr>
      <w:r>
        <w:t xml:space="preserve">Модернизация модели: переход от HPP к FHP-III, чтобы устранить анизотропию и повысить физическую достоверность.</w:t>
      </w:r>
    </w:p>
    <w:p>
      <w:pPr>
        <w:numPr>
          <w:ilvl w:val="0"/>
          <w:numId w:val="1036"/>
        </w:numPr>
      </w:pPr>
      <w:r>
        <w:t xml:space="preserve">Добавление термодинамики: переход к модели с 9 направлениями и введение температуры.</w:t>
      </w:r>
    </w:p>
    <w:p>
      <w:pPr>
        <w:numPr>
          <w:ilvl w:val="0"/>
          <w:numId w:val="1036"/>
        </w:numPr>
      </w:pPr>
      <w:r>
        <w:t xml:space="preserve">Моделирование фазовых переходов: добавление сил взаимодействия между частицами.</w:t>
      </w:r>
    </w:p>
    <w:p>
      <w:pPr>
        <w:numPr>
          <w:ilvl w:val="0"/>
          <w:numId w:val="1036"/>
        </w:numPr>
      </w:pPr>
      <w:r>
        <w:t xml:space="preserve">Переход к LBE: для описания вязких течений и сложных граничных условий.</w:t>
      </w:r>
    </w:p>
    <w:p>
      <w:pPr>
        <w:numPr>
          <w:ilvl w:val="0"/>
          <w:numId w:val="1036"/>
        </w:numPr>
      </w:pPr>
      <w:r>
        <w:t xml:space="preserve">Параллелизация: реализация на GPU с помощью CUDA.jl для повышения производительности</w:t>
      </w:r>
      <w:r>
        <w:t xml:space="preserve"> </w:t>
      </w:r>
      <w:r>
        <w:t xml:space="preserve">[4]</w:t>
      </w:r>
      <w:r>
        <w:t xml:space="preserve">.</w:t>
      </w:r>
    </w:p>
    <w:bookmarkEnd w:id="44"/>
    <w:bookmarkEnd w:id="45"/>
    <w:bookmarkStart w:id="47" w:name="заключитель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Заключительная часть</w:t>
      </w:r>
    </w:p>
    <w:bookmarkStart w:id="46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Проект был реализован на высоком уровне благодаря слаженной работе команды, глубокому анализу теории и тщательному тестированию программной реализации. Каждый участник внёс значимый вклад, а коллективное обсуждение позволило не только добиться отличного результата, но и получить ценный опыт научного сотрудничества.</w:t>
      </w:r>
    </w:p>
    <w:bookmarkEnd w:id="46"/>
    <w:bookmarkEnd w:id="47"/>
    <w:bookmarkStart w:id="5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bookmarkStart w:id="54" w:name="refs"/>
    <w:bookmarkStart w:id="48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Д.А.и.др. Моделирование физических процессов и явлений на ПК: Учеб. пособие. Новосибирск: Новосибирский государственный университет, 2010. С. 101.</w:t>
      </w:r>
    </w:p>
    <w:bookmarkEnd w:id="48"/>
    <w:bookmarkStart w:id="50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Чащин Г.С.</w:t>
      </w:r>
      <w:r>
        <w:t xml:space="preserve"> </w:t>
      </w:r>
      <w:hyperlink r:id="rId49">
        <w:r>
          <w:rPr>
            <w:rStyle w:val="Hyperlink"/>
          </w:rPr>
          <w:t xml:space="preserve">Метод решёточных уравнений Больцмана: моделирование изотермических низкоскоростных течений</w:t>
        </w:r>
      </w:hyperlink>
      <w:r>
        <w:t xml:space="preserve">: 99. Институт прикладной математики им. М.В. Келдыша РАН, 2021.</w:t>
      </w:r>
    </w:p>
    <w:bookmarkEnd w:id="50"/>
    <w:bookmarkStart w:id="52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Hardy J., Pomeau Y., Pazzis O. de.</w:t>
      </w:r>
      <w:r>
        <w:t xml:space="preserve"> </w:t>
      </w:r>
      <w:hyperlink r:id="rId51">
        <w:r>
          <w:rPr>
            <w:rStyle w:val="Hyperlink"/>
          </w:rPr>
          <w:t xml:space="preserve">Time evolution of a two-dimensional classical lattice system</w:t>
        </w:r>
      </w:hyperlink>
      <w:r>
        <w:t xml:space="preserve"> </w:t>
      </w:r>
      <w:r>
        <w:t xml:space="preserve">// Physical Review Letters. 1973. Т. 31, № 5. С. 276–279.</w:t>
      </w:r>
    </w:p>
    <w:bookmarkEnd w:id="52"/>
    <w:bookmarkStart w:id="53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Succi S. The Lattice Boltzmann Equation for Fluid Dynamics and Beyond. Oxford University Press, 2001.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1"/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1"/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103/PhysRevLett.31.276" TargetMode="External" /><Relationship Type="http://schemas.openxmlformats.org/officeDocument/2006/relationships/hyperlink" Id="rId49" Target="https://doi.org/10.20948/prepr-2021-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oi.org/10.1103/PhysRevLett.31.276" TargetMode="External" /><Relationship Type="http://schemas.openxmlformats.org/officeDocument/2006/relationships/hyperlink" Id="rId49" Target="https://doi.org/10.20948/prepr-2021-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Решеточные газы, решеточное уравнение Больцмана</dc:title>
  <dc:creator/>
  <dc:language>ru-RU</dc:language>
  <cp:keywords/>
  <dcterms:created xsi:type="dcterms:W3CDTF">2025-05-16T20:10:24Z</dcterms:created>
  <dcterms:modified xsi:type="dcterms:W3CDTF">2025-05-16T20:10:24Z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четвертому этапу группового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