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Модель</w:t>
      </w:r>
      <w:r>
        <w:t xml:space="preserve"> </w:t>
      </w:r>
      <w:r>
        <w:rPr>
          <w:iCs/>
          <w:i/>
        </w:rPr>
        <w:t xml:space="preserve">TCP/AQM</w:t>
      </w:r>
    </w:p>
    <w:p>
      <w:pPr>
        <w:pStyle w:val="Author"/>
      </w:pPr>
      <w:r>
        <w:t xml:space="preserve">Ибатулина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Эдуардовна,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оретическое-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Рассмотрим упрощённую модель поведения</w:t>
      </w:r>
      <w:r>
        <w:t xml:space="preserve"> </w:t>
      </w:r>
      <w:r>
        <w:rPr>
          <w:iCs/>
          <w:i/>
        </w:rPr>
        <w:t xml:space="preserve">TCP</w:t>
      </w:r>
      <w:r>
        <w:t xml:space="preserve">-подобного трафика с регулируемой некоторым</w:t>
      </w:r>
      <w:r>
        <w:t xml:space="preserve"> </w:t>
      </w:r>
      <w:r>
        <w:rPr>
          <w:iCs/>
          <w:i/>
        </w:rPr>
        <w:t xml:space="preserve">AQM</w:t>
      </w:r>
      <w:r>
        <w:t xml:space="preserve"> </w:t>
      </w:r>
      <w:r>
        <w:t xml:space="preserve">алгоритмом динамической интенсивностью потока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m:oMath>
        <m:r>
          <m:t>W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средний размер TCP-окна (в пакетах, функция положительна),</w:t>
      </w:r>
    </w:p>
    <w:p>
      <w:pPr>
        <w:pStyle w:val="BodyText"/>
      </w:pP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средний размер очереди (в пакетах, функция положительна),</w:t>
      </w:r>
    </w:p>
    <w:p>
      <w:pPr>
        <w:pStyle w:val="BodyTex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время двойного оборота (Round Trip Time, сек.)</w:t>
      </w:r>
    </w:p>
    <w:p>
      <w:pPr>
        <w:pStyle w:val="BodyText"/>
      </w:pPr>
      <m:oMath>
        <m:r>
          <m:t>C</m:t>
        </m:r>
      </m:oMath>
      <w:r>
        <w:t xml:space="preserve"> </w:t>
      </w:r>
      <w:r>
        <w:t xml:space="preserve">– скорость обработки пакетов в очереди (пакетов в секунду)</w:t>
      </w:r>
    </w:p>
    <w:p>
      <w:pPr>
        <w:pStyle w:val="BodyText"/>
      </w:pP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– число TCP-сессий</w:t>
      </w:r>
    </w:p>
    <w:p>
      <w:pPr>
        <w:pStyle w:val="BodyTex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  <m:r>
              <m:rPr>
                <m:sty m:val="p"/>
              </m:rPr>
              <m:t>−</m:t>
            </m:r>
            <m:r>
              <m:t>R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 </w:t>
      </w:r>
      <w:r>
        <w:t xml:space="preserve">– вероятностная функция сброса (отметки на сброс) пакета, значения которой лежат на интервале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.</w:t>
      </w:r>
    </w:p>
    <w:p>
      <w:pPr>
        <w:pStyle w:val="BodyText"/>
      </w:pPr>
      <w:r>
        <w:t xml:space="preserve">Примем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≡</m:t>
        </m:r>
        <m:r>
          <m:t>N</m:t>
        </m:r>
      </m:oMath>
      <w:r>
        <w:t xml:space="preserve">,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≡</m:t>
        </m:r>
        <m:r>
          <m:t>R</m:t>
        </m:r>
      </m:oMath>
      <w:r>
        <w:t xml:space="preserve">, т. е. указанные величины положим постоянными, не изменяющимися во времени. Также положим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  <m:r>
              <m:rPr>
                <m:sty m:val="p"/>
              </m:rPr>
              <m:t>−</m:t>
            </m:r>
            <m:r>
              <m:t>R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</m:e>
            </m:d>
          </m:e>
        </m:d>
        <m:r>
          <m:rPr>
            <m:sty m:val="p"/>
          </m:rPr>
          <m:t>=</m:t>
        </m:r>
        <m:r>
          <m:t>K</m:t>
        </m:r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, т.е. функция сброса пакетов пропорциональна длине очереди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[2–5]</w:t>
      </w:r>
      <w:r>
        <w:t xml:space="preserve">.</w:t>
      </w:r>
    </w:p>
    <w:p>
      <w:pPr>
        <w:pStyle w:val="BodyText"/>
      </w:pPr>
      <w:r>
        <w:t xml:space="preserve">Тогда получим систему: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W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R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W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</m:e>
              </m:d>
              <m:r>
                <m:t>W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t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</m:e>
              </m:d>
            </m:num>
            <m:den>
              <m:r>
                <m:t>2</m:t>
              </m:r>
              <m:r>
                <m:t>R</m:t>
              </m:r>
            </m:den>
          </m:f>
          <m:r>
            <m:t>K</m:t>
          </m:r>
          <m:r>
            <m:t>Q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  <m:r>
                <m:rPr>
                  <m:sty m:val="p"/>
                </m:rPr>
                <m:t>−</m:t>
              </m:r>
              <m:r>
                <m:t>R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Q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N</m:t>
                        </m:r>
                        <m:r>
                          <m:t>W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num>
                      <m:den>
                        <m:r>
                          <m:t>R</m:t>
                        </m:r>
                      </m:den>
                    </m:f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Q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&gt;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max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N</m:t>
                            </m:r>
                            <m:r>
                              <m:t>W</m:t>
                            </m:r>
                            <m:d>
                              <m:dPr>
                                <m:begChr m:val="("/>
                                <m:endChr m:val=")"/>
                                <m:sepChr m:val=""/>
                                <m:grow/>
                              </m:dPr>
                              <m:e>
                                <m: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m:t>R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C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Q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модель</w:t>
      </w:r>
      <w:r>
        <w:t xml:space="preserve"> </w:t>
      </w:r>
      <w:r>
        <w:rPr>
          <w:iCs/>
          <w:i/>
        </w:rPr>
        <w:t xml:space="preserve">TCP/AQM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xcos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OpenModelica</w:t>
      </w:r>
      <w:r>
        <w:t xml:space="preserve">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модель</w:t>
      </w:r>
      <w:r>
        <w:t xml:space="preserve"> </w:t>
      </w:r>
      <w:r>
        <w:rPr>
          <w:iCs/>
          <w:i/>
        </w:rPr>
        <w:t xml:space="preserve">TCP/AQM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xcos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динамики изменения размера</w:t>
      </w:r>
      <w:r>
        <w:t xml:space="preserve"> </w:t>
      </w:r>
      <w:r>
        <w:rPr>
          <w:iCs/>
          <w:i/>
        </w:rPr>
        <w:t xml:space="preserve">TCP</w:t>
      </w:r>
      <w:r>
        <w:t xml:space="preserve">-окна</w:t>
      </w:r>
      <w:r>
        <w:t xml:space="preserve"> </w:t>
      </w:r>
      <m:oMath>
        <m:r>
          <m:t>W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Построить модель</w:t>
      </w:r>
      <w:r>
        <w:t xml:space="preserve"> </w:t>
      </w:r>
      <w:r>
        <w:rPr>
          <w:iCs/>
          <w:i/>
        </w:rPr>
        <w:t xml:space="preserve">TCP/AQM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OpenModelica</w:t>
      </w:r>
      <w:r>
        <w:t xml:space="preserve">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5" w:name="реализация-в-xc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в xcos</w:t>
      </w:r>
    </w:p>
    <w:p>
      <w:pPr>
        <w:pStyle w:val="FirstParagraph"/>
      </w:pPr>
      <w:r>
        <w:t xml:space="preserve">Построим схему</w:t>
      </w:r>
      <w:r>
        <w:t xml:space="preserve"> </w:t>
      </w:r>
      <w:r>
        <w:rPr>
          <w:rStyle w:val="VerbatimChar"/>
        </w:rPr>
        <w:t xml:space="preserve">xcos</w:t>
      </w:r>
      <w:r>
        <w:t xml:space="preserve">, моделирующую нашу систему, с начальными значениями параметров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R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=</m:t>
        </m:r>
        <m:r>
          <m:t>5.3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W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0.1</m:t>
        </m:r>
        <m:r>
          <m:rPr>
            <m:sty m:val="p"/>
          </m:rPr>
          <m:t>,</m:t>
        </m:r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t xml:space="preserve"> </w:t>
      </w:r>
      <w:r>
        <w:t xml:space="preserve">Для этого сначала зададим переменные окружения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 и зададим конечное время моделирования - 100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375471"/>
            <wp:effectExtent b="0" l="0" r="0" t="0"/>
            <wp:docPr descr="Figure 1: Установка контекст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контекста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349632"/>
            <wp:effectExtent b="0" l="0" r="0" t="0"/>
            <wp:docPr descr="Figure 2: Задание времени моделирован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Задание времени моделирования</w:t>
      </w:r>
    </w:p>
    <w:bookmarkEnd w:id="0"/>
    <w:p>
      <w:pPr>
        <w:pStyle w:val="BodyText"/>
      </w:pPr>
      <w:r>
        <w:t xml:space="preserve">Затем реализуем модель</w:t>
      </w:r>
      <w:r>
        <w:t xml:space="preserve"> </w:t>
      </w:r>
      <w:r>
        <w:rPr>
          <w:iCs/>
          <w:i/>
        </w:rPr>
        <w:t xml:space="preserve">TCP/AQM</w:t>
      </w:r>
      <w:r>
        <w:t xml:space="preserve">, разместив блоки интегрирования, суммирования, произведения, констант, а также регистрирующие устройства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098486"/>
            <wp:effectExtent b="0" l="0" r="0" t="0"/>
            <wp:docPr descr="Figure 3: Модель TCP/AQM в xco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Модель TCP/AQM в xcos</w:t>
      </w:r>
    </w:p>
    <w:bookmarkEnd w:id="0"/>
    <w:p>
      <w:pPr>
        <w:pStyle w:val="BodyText"/>
      </w:pPr>
      <w:r>
        <w:t xml:space="preserve">В результате получим динамику изменения размера</w:t>
      </w:r>
      <w:r>
        <w:t xml:space="preserve"> </w:t>
      </w:r>
      <w:r>
        <w:rPr>
          <w:iCs/>
          <w:i/>
        </w:rPr>
        <w:t xml:space="preserve">TCP</w:t>
      </w:r>
      <w:r>
        <w:t xml:space="preserve">-окна</w:t>
      </w:r>
      <w:r>
        <w:t xml:space="preserve"> </w:t>
      </w:r>
      <m:oMath>
        <m:r>
          <m:t>W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(зеленая линия) и размера очереди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125745"/>
            <wp:effectExtent b="0" l="0" r="0" t="0"/>
            <wp:docPr descr="Figure 4: Динамика изменения размера TCP окна W (t) и размера очереди Q(t)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Динамика изменения размера TCP окна W (t) и размера очереди Q(t)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832074"/>
            <wp:effectExtent b="0" l="0" r="0" t="0"/>
            <wp:docPr descr="Figure 5: Фазовый портрет (W, Q)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Фазовый портрет (W, Q)</w:t>
      </w:r>
    </w:p>
    <w:bookmarkEnd w:id="0"/>
    <w:p>
      <w:pPr>
        <w:pStyle w:val="BodyText"/>
      </w:pPr>
      <w:r>
        <w:t xml:space="preserve">Уменьшив скорость обработки пакетов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0.9</m:t>
        </m:r>
      </m:oMath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 увидим, что автоколебания стали более выраженными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357441"/>
            <wp:effectExtent b="0" l="0" r="0" t="0"/>
            <wp:docPr descr="Figure 6: Изменение параметра С = 0.9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Изменение параметра С = 0.9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410653"/>
            <wp:effectExtent b="0" l="0" r="0" t="0"/>
            <wp:docPr descr="Figure 7: Динамика изменения размера TCP окна W (t) и размера очереди Q(t) при С = 0.9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Динамика изменения размера TCP окна W (t) и размера очереди Q(t) при С = 0.9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329931"/>
            <wp:effectExtent b="0" l="0" r="0" t="0"/>
            <wp:docPr descr="Figure 8: Фазовый портрет (W, Q) при С = 0.9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Фазовый портрет (W, Q) при С = 0.9</w:t>
      </w:r>
    </w:p>
    <w:bookmarkEnd w:id="0"/>
    <w:bookmarkEnd w:id="55"/>
    <w:bookmarkStart w:id="84" w:name="реализация-модели-в-openmodelic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Перейдем к реализации модели в OpenModelica. Зададим параметры, начальные значения и систему уравнений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model lab8</w:t>
      </w:r>
      <w:r>
        <w:br/>
      </w:r>
      <w:r>
        <w:rPr>
          <w:rStyle w:val="VerbatimChar"/>
        </w:rPr>
        <w:t xml:space="preserve">parameter Real N=1;</w:t>
      </w:r>
      <w:r>
        <w:br/>
      </w:r>
      <w:r>
        <w:rPr>
          <w:rStyle w:val="VerbatimChar"/>
        </w:rPr>
        <w:t xml:space="preserve">parameter Real R=1;</w:t>
      </w:r>
      <w:r>
        <w:br/>
      </w:r>
      <w:r>
        <w:rPr>
          <w:rStyle w:val="VerbatimChar"/>
        </w:rPr>
        <w:t xml:space="preserve">parameter Real K=5.3;</w:t>
      </w:r>
      <w:r>
        <w:br/>
      </w:r>
      <w:r>
        <w:rPr>
          <w:rStyle w:val="VerbatimChar"/>
        </w:rPr>
        <w:t xml:space="preserve">parameter Real C=1;</w:t>
      </w:r>
      <w:r>
        <w:br/>
      </w:r>
      <w:r>
        <w:rPr>
          <w:rStyle w:val="VerbatimChar"/>
        </w:rPr>
        <w:t xml:space="preserve">parameter Real W0=0.1;</w:t>
      </w:r>
      <w:r>
        <w:br/>
      </w:r>
      <w:r>
        <w:rPr>
          <w:rStyle w:val="VerbatimChar"/>
        </w:rPr>
        <w:t xml:space="preserve">parameter Real Q0=1;</w:t>
      </w:r>
      <w:r>
        <w:br/>
      </w:r>
      <w:r>
        <w:br/>
      </w:r>
      <w:r>
        <w:rPr>
          <w:rStyle w:val="VerbatimChar"/>
        </w:rPr>
        <w:t xml:space="preserve">Real W(start=W0);</w:t>
      </w:r>
      <w:r>
        <w:br/>
      </w:r>
      <w:r>
        <w:rPr>
          <w:rStyle w:val="VerbatimChar"/>
        </w:rPr>
        <w:t xml:space="preserve">Real Q(start=Q0);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br/>
      </w:r>
      <w:r>
        <w:rPr>
          <w:rStyle w:val="VerbatimChar"/>
        </w:rPr>
        <w:t xml:space="preserve">der(W) = 1 / R - W * delay(W, R) * K * delay(Q,R) / (2 * R);</w:t>
      </w:r>
      <w:r>
        <w:br/>
      </w:r>
      <w:r>
        <w:rPr>
          <w:rStyle w:val="VerbatimChar"/>
        </w:rPr>
        <w:t xml:space="preserve">der(Q) = if (Q &gt; 0) then (N * W / R - C) else max(N * W / R - C, 0);</w:t>
      </w:r>
      <w:r>
        <w:br/>
      </w:r>
      <w:r>
        <w:br/>
      </w:r>
      <w:r>
        <w:rPr>
          <w:rStyle w:val="VerbatimChar"/>
        </w:rPr>
        <w:t xml:space="preserve">end lab8;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2443508"/>
            <wp:effectExtent b="0" l="0" r="0" t="0"/>
            <wp:docPr descr="Figure 9: Код для параметра С=1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Код для параметра С=1</w:t>
      </w:r>
    </w:p>
    <w:bookmarkEnd w:id="0"/>
    <w:p>
      <w:pPr>
        <w:pStyle w:val="BodyText"/>
      </w:pPr>
      <w:r>
        <w:t xml:space="preserve">Задав установки симуляции (время моделирования)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 и затем выполнив симуляцию, получим динамику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(зеленая линия) и размера очереди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328736"/>
            <wp:effectExtent b="0" l="0" r="0" t="0"/>
            <wp:docPr descr="Figure 10: Установка параметров симуляции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Установка параметров симуляции</w:t>
      </w:r>
    </w:p>
    <w:bookmarkEnd w:id="0"/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1937914"/>
            <wp:effectExtent b="0" l="0" r="0" t="0"/>
            <wp:docPr descr="Figure 11: Динамика изменения размера TCP окна W (t) и размера очереди Q(t). OpenModelica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Динамика изменения размера TCP окна W (t) и размера очереди Q(t). OpenModelica</w:t>
      </w:r>
    </w:p>
    <w:bookmarkEnd w:id="0"/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2025848"/>
            <wp:effectExtent b="0" l="0" r="0" t="0"/>
            <wp:docPr descr="Figure 12: Фазовый портрет (W, Q). OpenModelica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Фазовый портрет (W, Q). OpenModelica</w:t>
      </w:r>
    </w:p>
    <w:bookmarkEnd w:id="0"/>
    <w:p>
      <w:pPr>
        <w:pStyle w:val="BodyText"/>
      </w:pPr>
      <w:r>
        <w:t xml:space="preserve">Затем выполним построение, задав параметр</w:t>
      </w:r>
      <w:r>
        <w:t xml:space="preserve"> </w:t>
      </w:r>
      <m:oMath>
        <m:r>
          <m:t>С</m:t>
        </m:r>
        <m:r>
          <m:rPr>
            <m:sty m:val="p"/>
          </m:rPr>
          <m:t>=</m:t>
        </m:r>
        <m:r>
          <m:t>0.9</m:t>
        </m:r>
      </m:oMath>
      <w:r>
        <w:t xml:space="preserve"> </w:t>
      </w:r>
      <w:r>
        <w:t xml:space="preserve">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model lab8</w:t>
      </w:r>
      <w:r>
        <w:br/>
      </w:r>
      <w:r>
        <w:rPr>
          <w:rStyle w:val="VerbatimChar"/>
        </w:rPr>
        <w:t xml:space="preserve">parameter Real N=1;</w:t>
      </w:r>
      <w:r>
        <w:br/>
      </w:r>
      <w:r>
        <w:rPr>
          <w:rStyle w:val="VerbatimChar"/>
        </w:rPr>
        <w:t xml:space="preserve">parameter Real R=1;</w:t>
      </w:r>
      <w:r>
        <w:br/>
      </w:r>
      <w:r>
        <w:rPr>
          <w:rStyle w:val="VerbatimChar"/>
        </w:rPr>
        <w:t xml:space="preserve">parameter Real K=5.3;</w:t>
      </w:r>
      <w:r>
        <w:br/>
      </w:r>
      <w:r>
        <w:rPr>
          <w:rStyle w:val="VerbatimChar"/>
        </w:rPr>
        <w:t xml:space="preserve">parameter Real C=0.9;</w:t>
      </w:r>
      <w:r>
        <w:br/>
      </w:r>
      <w:r>
        <w:rPr>
          <w:rStyle w:val="VerbatimChar"/>
        </w:rPr>
        <w:t xml:space="preserve">parameter Real W0=0.1;</w:t>
      </w:r>
      <w:r>
        <w:br/>
      </w:r>
      <w:r>
        <w:rPr>
          <w:rStyle w:val="VerbatimChar"/>
        </w:rPr>
        <w:t xml:space="preserve">parameter Real Q0=1;</w:t>
      </w:r>
      <w:r>
        <w:br/>
      </w:r>
      <w:r>
        <w:br/>
      </w:r>
      <w:r>
        <w:rPr>
          <w:rStyle w:val="VerbatimChar"/>
        </w:rPr>
        <w:t xml:space="preserve">Real W(start=W0);</w:t>
      </w:r>
      <w:r>
        <w:br/>
      </w:r>
      <w:r>
        <w:rPr>
          <w:rStyle w:val="VerbatimChar"/>
        </w:rPr>
        <w:t xml:space="preserve">Real Q(start=Q0);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br/>
      </w:r>
      <w:r>
        <w:rPr>
          <w:rStyle w:val="VerbatimChar"/>
        </w:rPr>
        <w:t xml:space="preserve">der(W) = 1 / R - W * delay(W, R) * K * delay(Q,R) / (2 * R);</w:t>
      </w:r>
      <w:r>
        <w:br/>
      </w:r>
      <w:r>
        <w:rPr>
          <w:rStyle w:val="VerbatimChar"/>
        </w:rPr>
        <w:t xml:space="preserve">der(Q) = if (Q &gt; 0) then (N * W / R - C) else max(N * W / R - C, 0);</w:t>
      </w:r>
      <w:r>
        <w:br/>
      </w:r>
      <w:r>
        <w:br/>
      </w:r>
      <w:r>
        <w:rPr>
          <w:rStyle w:val="VerbatimChar"/>
        </w:rPr>
        <w:t xml:space="preserve">end lab8;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2373462"/>
            <wp:effectExtent b="0" l="0" r="0" t="0"/>
            <wp:docPr descr="Figure 13: Код для параметра С=0.9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Код для параметра С=0.9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1999065"/>
            <wp:effectExtent b="0" l="0" r="0" t="0"/>
            <wp:docPr descr="Figure 14: Динамика изменения размера TCP окна W (t) и размера очереди Q(t). OpenModelica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Динамика изменения размера TCP окна W (t) и размера очереди Q(t). OpenModelica</w:t>
      </w:r>
    </w:p>
    <w:bookmarkEnd w:id="0"/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2032150"/>
            <wp:effectExtent b="0" l="0" r="0" t="0"/>
            <wp:docPr descr="Figure 15: Фазовый портрет (W, Q). OpenModelica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Фазовый портрет (W, Q). OpenModelica</w:t>
      </w:r>
    </w:p>
    <w:bookmarkEnd w:id="0"/>
    <w:bookmarkEnd w:id="84"/>
    <w:bookmarkStart w:id="85" w:name="выводы-по-различиям-графиков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Выводы по различиям графиков</w:t>
      </w:r>
    </w:p>
    <w:p>
      <w:pPr>
        <w:pStyle w:val="FirstParagraph"/>
      </w:pPr>
      <w:r>
        <w:rPr>
          <w:iCs/>
          <w:i/>
        </w:rPr>
        <w:t xml:space="preserve">При</w:t>
      </w:r>
      <w:r>
        <w:rPr>
          <w:iCs/>
          <w:i/>
        </w:rPr>
        <w:t xml:space="preserve"> </w:t>
      </w:r>
      <m:oMath>
        <m:r>
          <m:t>C</m:t>
        </m:r>
        <m:r>
          <m:rPr>
            <m:sty m:val="p"/>
          </m:rPr>
          <m:t>=</m:t>
        </m:r>
        <m:r>
          <m:t>0.9</m:t>
        </m:r>
      </m:oMath>
      <w:r>
        <w:t xml:space="preserve"> </w:t>
      </w:r>
      <w:r>
        <w:t xml:space="preserve">система демонстрирует устойчивое равновесие с малыми колебаниями.</w:t>
      </w:r>
    </w:p>
    <w:p>
      <w:pPr>
        <w:pStyle w:val="BodyText"/>
      </w:pPr>
      <w:r>
        <w:rPr>
          <w:iCs/>
          <w:i/>
        </w:rPr>
        <w:t xml:space="preserve">При</w:t>
      </w:r>
      <w:r>
        <w:rPr>
          <w:iCs/>
          <w:i/>
        </w:rPr>
        <w:t xml:space="preserve"> </w:t>
      </w:r>
      <m:oMath>
        <m:r>
          <m:t>C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наблюдается тенденция к нелинейным колебаниям и увеличению амплитуды.</w:t>
      </w:r>
    </w:p>
    <w:p>
      <w:pPr>
        <w:pStyle w:val="BodyText"/>
      </w:pPr>
      <w:r>
        <w:t xml:space="preserve">Различие особенно заметно при моделировании переходных процессов.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реализовала модель TCP/AQM в xcos и OpenModelica.</w:t>
      </w:r>
    </w:p>
    <w:bookmarkEnd w:id="87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Start w:id="88" w:name="ref-bratus_2010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Братусь А.С., Новожилов А.С., Платонов А.П. Динамические системы и модели биологии. М.: ФИЗМАТЛИТ, 2010. 400 с.</w:t>
      </w:r>
    </w:p>
    <w:bookmarkEnd w:id="88"/>
    <w:bookmarkStart w:id="90" w:name="ref-omoverall_2020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OMoverall User’s Guide</w:t>
        </w:r>
      </w:hyperlink>
      <w:r>
        <w:t xml:space="preserve">. OpenModelica, 2020.</w:t>
      </w:r>
    </w:p>
    <w:bookmarkEnd w:id="90"/>
    <w:bookmarkStart w:id="92" w:name="ref-xcos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Xcos</w:t>
        </w:r>
      </w:hyperlink>
      <w:r>
        <w:t xml:space="preserve">. Scilab Enterprises.</w:t>
      </w:r>
    </w:p>
    <w:bookmarkEnd w:id="92"/>
    <w:bookmarkStart w:id="94" w:name="ref-modelica_language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hyperlink r:id="rId93">
        <w:r>
          <w:rPr>
            <w:rStyle w:val="Hyperlink"/>
          </w:rPr>
          <w:t xml:space="preserve">Modelica Language</w:t>
        </w:r>
      </w:hyperlink>
      <w:r>
        <w:t xml:space="preserve">. Modelica Association.</w:t>
      </w:r>
    </w:p>
    <w:bookmarkEnd w:id="94"/>
    <w:bookmarkStart w:id="96" w:name="ref-openmodelica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hyperlink r:id="rId95">
        <w:r>
          <w:rPr>
            <w:rStyle w:val="Hyperlink"/>
          </w:rPr>
          <w:t xml:space="preserve">OpenModelica</w:t>
        </w:r>
      </w:hyperlink>
      <w:r>
        <w:t xml:space="preserve">. Open Source Modelica Consortium.</w:t>
      </w:r>
    </w:p>
    <w:bookmarkEnd w:id="96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hyperlink" Id="rId93" Target="https://www.modelica.org/modelicalanguage" TargetMode="External" /><Relationship Type="http://schemas.openxmlformats.org/officeDocument/2006/relationships/hyperlink" Id="rId95" Target="https://www.openmodelica.org/" TargetMode="External" /><Relationship Type="http://schemas.openxmlformats.org/officeDocument/2006/relationships/hyperlink" Id="rId89" Target="https://www.openmodelica.org/useresresources/userdocumentation" TargetMode="External" /><Relationship Type="http://schemas.openxmlformats.org/officeDocument/2006/relationships/hyperlink" Id="rId91" Target="https://www.scilab.org/software/xco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3" Target="https://www.modelica.org/modelicalanguage" TargetMode="External" /><Relationship Type="http://schemas.openxmlformats.org/officeDocument/2006/relationships/hyperlink" Id="rId95" Target="https://www.openmodelica.org/" TargetMode="External" /><Relationship Type="http://schemas.openxmlformats.org/officeDocument/2006/relationships/hyperlink" Id="rId89" Target="https://www.openmodelica.org/useresresources/userdocumentation" TargetMode="External" /><Relationship Type="http://schemas.openxmlformats.org/officeDocument/2006/relationships/hyperlink" Id="rId91" Target="https://www.scilab.org/software/xco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Ибатулина Дарья Эдуардовна, НФИбд-01-22</dc:creator>
  <dc:language>ru-RU</dc:language>
  <cp:keywords/>
  <dcterms:created xsi:type="dcterms:W3CDTF">2025-03-25T11:33:55Z</dcterms:created>
  <dcterms:modified xsi:type="dcterms:W3CDTF">2025-03-25T11:33:55Z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TCP/AQM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